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F48A" w14:textId="77777777" w:rsidR="00266C91" w:rsidRDefault="00266C91" w:rsidP="00DF1531">
      <w:pPr>
        <w:spacing w:before="100" w:beforeAutospacing="1" w:after="100" w:afterAutospacing="1"/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</w:p>
    <w:p w14:paraId="703670A8" w14:textId="38D651D4" w:rsidR="00DF1531" w:rsidRDefault="00DB35BE" w:rsidP="00DF1531">
      <w:pPr>
        <w:spacing w:before="100" w:beforeAutospacing="1" w:after="100" w:afterAutospacing="1"/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DB35BE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0CBCE55E" wp14:editId="45B80D2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531" w:rsidRPr="00DF1531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KBC ET TBWA SE METTENT ENSEMBLE POUR AIDER DES ENTREPRISES FLAMANDES A AMELIORER LEUR BUSINESS</w:t>
      </w:r>
    </w:p>
    <w:p w14:paraId="16A600CC" w14:textId="77777777" w:rsidR="0048740A" w:rsidRDefault="0048740A" w:rsidP="0048740A">
      <w:pPr>
        <w:spacing w:line="276" w:lineRule="auto"/>
        <w:jc w:val="both"/>
        <w:rPr>
          <w:rFonts w:ascii="Helvetica" w:eastAsia="ＭＳ 明朝" w:hAnsi="Helvetica" w:cs="Times New Roman"/>
          <w:b/>
          <w:lang w:val="nl-NL" w:eastAsia="ja-JP"/>
        </w:rPr>
      </w:pPr>
    </w:p>
    <w:p w14:paraId="045605A2" w14:textId="77777777" w:rsidR="0048740A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E96C90">
        <w:rPr>
          <w:rFonts w:ascii="Helvetica" w:eastAsia="ＭＳ 明朝" w:hAnsi="Helvetica" w:cs="Times New Roman"/>
          <w:b/>
          <w:lang w:val="fr-FR" w:eastAsia="ja-JP"/>
        </w:rPr>
        <w:t>Est-ce qu’un barbier aurait plus de clients si il changeait son jour de fermeture ? Ou est-ce que les gens trouveraient utile qu’une pharmacie livre aussi à domicile ?</w:t>
      </w:r>
      <w:r w:rsidR="0048740A" w:rsidRPr="00E96C90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bookmarkStart w:id="0" w:name="_GoBack"/>
      <w:bookmarkEnd w:id="0"/>
    </w:p>
    <w:p w14:paraId="2F8F7C96" w14:textId="7322BC7D" w:rsidR="00DF1531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E96C90">
        <w:rPr>
          <w:rFonts w:ascii="Helvetica" w:eastAsia="ＭＳ 明朝" w:hAnsi="Helvetica" w:cs="Times New Roman"/>
          <w:b/>
          <w:lang w:val="fr-FR" w:eastAsia="ja-JP"/>
        </w:rPr>
        <w:t xml:space="preserve">Comment les entrepreneurs peuvent-ils donc se faire une idée pour optimiser leur entreprise? Grâce à KBC, ils peuvent demander conseil au public flamand via </w:t>
      </w:r>
      <w:r w:rsidR="00234923" w:rsidRPr="00E96C90">
        <w:rPr>
          <w:rFonts w:ascii="Helvetica" w:eastAsia="ＭＳ 明朝" w:hAnsi="Helvetica" w:cs="Times New Roman"/>
          <w:b/>
          <w:lang w:val="fr-FR" w:eastAsia="ja-JP"/>
        </w:rPr>
        <w:t xml:space="preserve">le </w:t>
      </w:r>
      <w:proofErr w:type="spellStart"/>
      <w:r w:rsidR="00234923" w:rsidRPr="00E96C90">
        <w:rPr>
          <w:rFonts w:ascii="Helvetica" w:eastAsia="ＭＳ 明朝" w:hAnsi="Helvetica" w:cs="Times New Roman"/>
          <w:b/>
          <w:lang w:val="fr-FR" w:eastAsia="ja-JP"/>
        </w:rPr>
        <w:t>website</w:t>
      </w:r>
      <w:proofErr w:type="spellEnd"/>
      <w:r w:rsidRPr="00E96C90">
        <w:rPr>
          <w:rFonts w:ascii="Helvetica" w:eastAsia="ＭＳ 明朝" w:hAnsi="Helvetica" w:cs="Times New Roman"/>
          <w:b/>
          <w:lang w:val="fr-FR" w:eastAsia="ja-JP"/>
        </w:rPr>
        <w:t xml:space="preserve"> kbc.be/</w:t>
      </w:r>
      <w:proofErr w:type="spellStart"/>
      <w:r w:rsidRPr="00E96C90">
        <w:rPr>
          <w:rFonts w:ascii="Helvetica" w:eastAsia="ＭＳ 明朝" w:hAnsi="Helvetica" w:cs="Times New Roman"/>
          <w:b/>
          <w:lang w:val="fr-FR" w:eastAsia="ja-JP"/>
        </w:rPr>
        <w:t>toujoursfairemieux</w:t>
      </w:r>
      <w:proofErr w:type="spellEnd"/>
    </w:p>
    <w:p w14:paraId="41EABBEE" w14:textId="77777777" w:rsidR="0048740A" w:rsidRPr="00E96C90" w:rsidRDefault="0048740A" w:rsidP="0048740A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38E6BC3C" w14:textId="77777777" w:rsidR="00DF1531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 w:rsidRPr="00E96C90">
        <w:rPr>
          <w:rFonts w:ascii="Helvetica" w:eastAsia="ＭＳ 明朝" w:hAnsi="Helvetica" w:cs="Times New Roman"/>
          <w:lang w:val="fr-FR" w:eastAsia="ja-JP"/>
        </w:rPr>
        <w:t>Qu’ils soient débutants ou dirigeants d’entreprises prospères, KBC veut les aider à continuer à se développer. Nous leur avons donc demandé ce qu'ils aimeraient améliorer dans leur entreprise.</w:t>
      </w:r>
    </w:p>
    <w:p w14:paraId="6538649D" w14:textId="77777777" w:rsidR="0048740A" w:rsidRPr="00E96C90" w:rsidRDefault="0048740A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7B1EE86F" w14:textId="4CFFF98A" w:rsidR="00DF1531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 w:rsidRPr="00E96C90">
        <w:rPr>
          <w:rFonts w:ascii="Helvetica" w:eastAsia="ＭＳ 明朝" w:hAnsi="Helvetica" w:cs="Times New Roman"/>
          <w:lang w:val="fr-FR" w:eastAsia="ja-JP"/>
        </w:rPr>
        <w:t>Ces dernières semaines, ils pouvaient poster leurs idées sur l</w:t>
      </w:r>
      <w:r w:rsidR="00234923" w:rsidRPr="00E96C90">
        <w:rPr>
          <w:rFonts w:ascii="Helvetica" w:eastAsia="ＭＳ 明朝" w:hAnsi="Helvetica" w:cs="Times New Roman"/>
          <w:lang w:val="fr-FR" w:eastAsia="ja-JP"/>
        </w:rPr>
        <w:t xml:space="preserve">e </w:t>
      </w:r>
      <w:proofErr w:type="spellStart"/>
      <w:r w:rsidR="00234923" w:rsidRPr="00E96C90">
        <w:rPr>
          <w:rFonts w:ascii="Helvetica" w:eastAsia="ＭＳ 明朝" w:hAnsi="Helvetica" w:cs="Times New Roman"/>
          <w:lang w:val="fr-FR" w:eastAsia="ja-JP"/>
        </w:rPr>
        <w:t>website</w:t>
      </w:r>
      <w:proofErr w:type="spellEnd"/>
      <w:r w:rsidR="00234923" w:rsidRPr="00E96C90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E96C90">
        <w:rPr>
          <w:rFonts w:ascii="Helvetica" w:eastAsia="ＭＳ 明朝" w:hAnsi="Helvetica" w:cs="Times New Roman"/>
          <w:lang w:val="fr-FR" w:eastAsia="ja-JP"/>
        </w:rPr>
        <w:t>kbc.be/</w:t>
      </w:r>
      <w:proofErr w:type="spellStart"/>
      <w:r w:rsidRPr="00E96C90">
        <w:rPr>
          <w:rFonts w:ascii="Helvetica" w:eastAsia="ＭＳ 明朝" w:hAnsi="Helvetica" w:cs="Times New Roman"/>
          <w:lang w:val="fr-FR" w:eastAsia="ja-JP"/>
        </w:rPr>
        <w:t>toujoursfairemieux</w:t>
      </w:r>
      <w:proofErr w:type="spellEnd"/>
      <w:r w:rsidRPr="00E96C90">
        <w:rPr>
          <w:rFonts w:ascii="Helvetica" w:eastAsia="ＭＳ 明朝" w:hAnsi="Helvetica" w:cs="Times New Roman"/>
          <w:lang w:val="fr-FR" w:eastAsia="ja-JP"/>
        </w:rPr>
        <w:t xml:space="preserve"> sous la forme de questions sur leurs différents secteurs d’activité.</w:t>
      </w:r>
    </w:p>
    <w:p w14:paraId="3F78BBFE" w14:textId="77777777" w:rsidR="0048740A" w:rsidRPr="00E96C90" w:rsidRDefault="0048740A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6E6EDAF2" w14:textId="77777777" w:rsidR="00DF1531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 w:rsidRPr="00E96C90">
        <w:rPr>
          <w:rFonts w:ascii="Helvetica" w:eastAsia="ＭＳ 明朝" w:hAnsi="Helvetica" w:cs="Times New Roman"/>
          <w:lang w:val="fr-FR" w:eastAsia="ja-JP"/>
        </w:rPr>
        <w:t>Ensuite, nous avons rendu public les milliers de questions des entrepreneurs. Tout le monde pourra donner son avis sur les idées des entrepreneurs dans leur région et les aider à améliorer leur entreprise.</w:t>
      </w:r>
    </w:p>
    <w:p w14:paraId="15D0DAC4" w14:textId="77777777" w:rsidR="0048740A" w:rsidRPr="00E96C90" w:rsidRDefault="0048740A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4CCD9D31" w14:textId="446D0EE7" w:rsidR="00DF1531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 w:rsidRPr="00E96C90">
        <w:rPr>
          <w:rFonts w:ascii="Helvetica" w:eastAsia="ＭＳ 明朝" w:hAnsi="Helvetica" w:cs="Times New Roman"/>
          <w:lang w:val="fr-FR" w:eastAsia="ja-JP"/>
        </w:rPr>
        <w:t xml:space="preserve">Les questions des entrepreneurs ont ainsi fleuri un peu partout. On les retrouvait dans les bureaux des agences KBC, via des réseaux d’abribus près de chez eux, dans des </w:t>
      </w:r>
      <w:proofErr w:type="spellStart"/>
      <w:r w:rsidRPr="00E96C90">
        <w:rPr>
          <w:rFonts w:ascii="Helvetica" w:eastAsia="ＭＳ 明朝" w:hAnsi="Helvetica" w:cs="Times New Roman"/>
          <w:lang w:val="fr-FR" w:eastAsia="ja-JP"/>
        </w:rPr>
        <w:t>banners</w:t>
      </w:r>
      <w:proofErr w:type="spellEnd"/>
      <w:r w:rsidRPr="00E96C90">
        <w:rPr>
          <w:rFonts w:ascii="Helvetica" w:eastAsia="ＭＳ 明朝" w:hAnsi="Helvetica" w:cs="Times New Roman"/>
          <w:lang w:val="fr-FR" w:eastAsia="ja-JP"/>
        </w:rPr>
        <w:t xml:space="preserve"> en campagne nationale, en radio, en télévision et même en presse régionale. Mais aussi auprès des entrepreneurs eux-mêmes, à l’aide d’affiches placées sur leur </w:t>
      </w:r>
      <w:proofErr w:type="spellStart"/>
      <w:r w:rsidRPr="00E96C90">
        <w:rPr>
          <w:rFonts w:ascii="Helvetica" w:eastAsia="ＭＳ 明朝" w:hAnsi="Helvetica" w:cs="Times New Roman"/>
          <w:lang w:val="fr-FR" w:eastAsia="ja-JP"/>
        </w:rPr>
        <w:t>fenetres</w:t>
      </w:r>
      <w:proofErr w:type="spellEnd"/>
      <w:r w:rsidRPr="00E96C90">
        <w:rPr>
          <w:rFonts w:ascii="Helvetica" w:eastAsia="ＭＳ 明朝" w:hAnsi="Helvetica" w:cs="Times New Roman"/>
          <w:lang w:val="fr-FR" w:eastAsia="ja-JP"/>
        </w:rPr>
        <w:t xml:space="preserve"> et aussi à des boîtes dans laquelle les clients pouvaient y déposer leurs opinions.</w:t>
      </w:r>
    </w:p>
    <w:p w14:paraId="08653C5E" w14:textId="77777777" w:rsidR="0048740A" w:rsidRPr="00E96C90" w:rsidRDefault="0048740A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0714383F" w14:textId="51B86D2A" w:rsidR="00DF1531" w:rsidRPr="00E96C90" w:rsidRDefault="00DF1531" w:rsidP="0048740A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 w:rsidRPr="00E96C90">
        <w:rPr>
          <w:rFonts w:ascii="Helvetica" w:eastAsia="ＭＳ 明朝" w:hAnsi="Helvetica" w:cs="Times New Roman"/>
          <w:lang w:val="fr-FR" w:eastAsia="ja-JP"/>
        </w:rPr>
        <w:t xml:space="preserve">En plus, nous avons installé des écrans interactifs dans les rues commerçantes de différentes villes. Sur ces écrans, les passants pouvaient répondre directement aux questions des entrepreneurs. En échange, </w:t>
      </w:r>
      <w:r w:rsidR="00234923" w:rsidRPr="00E96C90">
        <w:rPr>
          <w:rFonts w:ascii="Helvetica" w:eastAsia="ＭＳ 明朝" w:hAnsi="Helvetica" w:cs="Times New Roman"/>
          <w:lang w:val="fr-FR" w:eastAsia="ja-JP"/>
        </w:rPr>
        <w:t>les passants</w:t>
      </w:r>
      <w:r w:rsidRPr="00E96C90">
        <w:rPr>
          <w:rFonts w:ascii="Helvetica" w:eastAsia="ＭＳ 明朝" w:hAnsi="Helvetica" w:cs="Times New Roman"/>
          <w:lang w:val="fr-FR" w:eastAsia="ja-JP"/>
        </w:rPr>
        <w:t xml:space="preserve"> recevaient un bon et une invitation à passer dans les magasins participants.</w:t>
      </w:r>
    </w:p>
    <w:p w14:paraId="2EC9873D" w14:textId="77777777" w:rsidR="0048740A" w:rsidRPr="00E96C90" w:rsidRDefault="0048740A" w:rsidP="0048740A">
      <w:pPr>
        <w:spacing w:line="276" w:lineRule="auto"/>
        <w:rPr>
          <w:rFonts w:ascii="Helvetica" w:eastAsia="ＭＳ 明朝" w:hAnsi="Helvetica" w:cs="Times New Roman"/>
          <w:lang w:val="fr-FR" w:eastAsia="ja-JP"/>
        </w:rPr>
      </w:pPr>
    </w:p>
    <w:p w14:paraId="738CC614" w14:textId="7F906F22" w:rsidR="00DF1531" w:rsidRPr="00E96C90" w:rsidRDefault="00DF1531" w:rsidP="0048740A">
      <w:pPr>
        <w:spacing w:line="276" w:lineRule="auto"/>
        <w:rPr>
          <w:rFonts w:ascii="Helvetica" w:eastAsia="ＭＳ 明朝" w:hAnsi="Helvetica" w:cs="Times New Roman"/>
          <w:lang w:val="fr-FR" w:eastAsia="ja-JP"/>
        </w:rPr>
      </w:pPr>
      <w:r w:rsidRPr="00E96C90">
        <w:rPr>
          <w:rFonts w:ascii="Helvetica" w:eastAsia="ＭＳ 明朝" w:hAnsi="Helvetica" w:cs="Times New Roman"/>
          <w:lang w:val="fr-FR" w:eastAsia="ja-JP"/>
        </w:rPr>
        <w:lastRenderedPageBreak/>
        <w:t>Envie de répondre aux questions des entreprises de votre région? Ou vous êtes vous-même un entrepreneur et vous voulez poser une question? Surfez sur kbc.be/</w:t>
      </w:r>
      <w:proofErr w:type="spellStart"/>
      <w:r w:rsidRPr="00E96C90">
        <w:rPr>
          <w:rFonts w:ascii="Helvetica" w:eastAsia="ＭＳ 明朝" w:hAnsi="Helvetica" w:cs="Times New Roman"/>
          <w:lang w:val="fr-FR" w:eastAsia="ja-JP"/>
        </w:rPr>
        <w:t>toujoursfairemieux</w:t>
      </w:r>
      <w:proofErr w:type="spellEnd"/>
    </w:p>
    <w:p w14:paraId="79794F79" w14:textId="77777777" w:rsidR="0048740A" w:rsidRPr="00DF1531" w:rsidRDefault="0048740A" w:rsidP="0048740A">
      <w:pPr>
        <w:spacing w:line="276" w:lineRule="auto"/>
        <w:rPr>
          <w:rFonts w:ascii="Helvetica" w:eastAsia="ＭＳ 明朝" w:hAnsi="Helvetica" w:cs="Times New Roman"/>
          <w:lang w:val="nl-NL" w:eastAsia="ja-JP"/>
        </w:rPr>
      </w:pPr>
    </w:p>
    <w:p w14:paraId="25338CCF" w14:textId="77777777" w:rsidR="00E571B8" w:rsidRPr="00E571B8" w:rsidRDefault="00E571B8" w:rsidP="00E571B8">
      <w:pPr>
        <w:rPr>
          <w:rFonts w:ascii="Helvetica" w:eastAsia="ＭＳ 明朝" w:hAnsi="Helvetica" w:cs="Times New Roman"/>
          <w:lang w:val="nl-NL" w:eastAsia="ja-JP"/>
        </w:rPr>
      </w:pPr>
    </w:p>
    <w:p w14:paraId="764141D0" w14:textId="111AD376" w:rsidR="00710609" w:rsidRDefault="00DB35BE" w:rsidP="00710609">
      <w:pPr>
        <w:pStyle w:val="TBWA"/>
        <w:rPr>
          <w:rFonts w:ascii="Arial" w:hAnsi="Arial" w:cs="Arial"/>
          <w:lang w:val="fr-FR" w:eastAsia="en-US"/>
        </w:rPr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20BAC0EE" w14:textId="2D6DF771" w:rsid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 xml:space="preserve">Client: </w:t>
      </w:r>
      <w:r w:rsidR="00C158AF">
        <w:rPr>
          <w:rFonts w:ascii="Helvetica" w:eastAsia="ＭＳ 明朝" w:hAnsi="Helvetica" w:cs="Times New Roman"/>
          <w:lang w:val="nl-NL" w:eastAsia="ja-JP"/>
        </w:rPr>
        <w:t>KBC</w:t>
      </w:r>
    </w:p>
    <w:p w14:paraId="01B95228" w14:textId="4281B788" w:rsidR="00C158AF" w:rsidRPr="009C77A8" w:rsidRDefault="00C158AF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C158AF">
        <w:rPr>
          <w:rFonts w:ascii="Helvetica" w:eastAsia="ＭＳ 明朝" w:hAnsi="Helvetica" w:cs="Times New Roman"/>
          <w:lang w:val="nl-NL" w:eastAsia="ja-JP"/>
        </w:rPr>
        <w:t xml:space="preserve">Campaign </w:t>
      </w:r>
      <w:proofErr w:type="spellStart"/>
      <w:r w:rsidRPr="00C158AF">
        <w:rPr>
          <w:rFonts w:ascii="Helvetica" w:eastAsia="ＭＳ 明朝" w:hAnsi="Helvetica" w:cs="Times New Roman"/>
          <w:lang w:val="nl-NL" w:eastAsia="ja-JP"/>
        </w:rPr>
        <w:t>Title</w:t>
      </w:r>
      <w:proofErr w:type="spellEnd"/>
      <w:r w:rsidRPr="00C158AF">
        <w:rPr>
          <w:rFonts w:ascii="Helvetica" w:eastAsia="ＭＳ 明朝" w:hAnsi="Helvetica" w:cs="Times New Roman"/>
          <w:lang w:val="nl-NL" w:eastAsia="ja-JP"/>
        </w:rPr>
        <w:t>:</w:t>
      </w:r>
      <w:r>
        <w:rPr>
          <w:rFonts w:ascii="Helvetica" w:eastAsia="ＭＳ 明朝" w:hAnsi="Helvetica" w:cs="Times New Roman"/>
          <w:lang w:val="nl-NL" w:eastAsia="ja-JP"/>
        </w:rPr>
        <w:t xml:space="preserve"> </w:t>
      </w:r>
      <w:r w:rsidRPr="00C158AF">
        <w:rPr>
          <w:rFonts w:ascii="Helvetica" w:eastAsia="ＭＳ 明朝" w:hAnsi="Helvetica" w:cs="Times New Roman"/>
          <w:lang w:val="nl-NL" w:eastAsia="ja-JP"/>
        </w:rPr>
        <w:t>KBC en TBWA presenteren ‘Alles kan beter’</w:t>
      </w:r>
    </w:p>
    <w:p w14:paraId="581CCB87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Single or campaign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 xml:space="preserve">O </w:t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Campagne</w:t>
      </w:r>
    </w:p>
    <w:p w14:paraId="63B8E111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Media:</w:t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Animatiefilmpje</w:t>
      </w:r>
    </w:p>
    <w:p w14:paraId="469F4003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Affichage in de KBC-kantoren &amp; POS</w:t>
      </w:r>
    </w:p>
    <w:p w14:paraId="66679013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Advertenties in kranten &amp; magazines</w:t>
      </w:r>
    </w:p>
    <w:p w14:paraId="2E0F12B4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Abribus 2m2</w:t>
      </w:r>
    </w:p>
    <w:p w14:paraId="134D4927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Partnership met HNB/HBVL &amp; DZ</w:t>
      </w:r>
    </w:p>
    <w:p w14:paraId="16FC14C5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Interactieve vitrines</w:t>
      </w:r>
    </w:p>
    <w:p w14:paraId="5FB57480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80" w:hanging="288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Radio: 30” &amp; 25” op Nostalgie, MNM, Radio 1, StuBru, Joe FM, Q-Music, Contact Bruxelles, BRF1+BRF2</w:t>
      </w:r>
    </w:p>
    <w:p w14:paraId="4F432F69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5715" w:hanging="288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 xml:space="preserve"> O 5” Billboards op VAR en Kanaal Z</w:t>
      </w:r>
    </w:p>
    <w:p w14:paraId="5F7EB1F9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Bannering</w:t>
      </w:r>
    </w:p>
    <w:p w14:paraId="4B2500DB" w14:textId="15A90B15" w:rsidR="00C158AF" w:rsidRPr="00831446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O Web: www.kbc.be/alleskanbeter</w:t>
      </w: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659E9CB6" w14:textId="77777777" w:rsidR="00C158AF" w:rsidRPr="00831446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Jan Macken, Gert Pauwels</w:t>
      </w:r>
    </w:p>
    <w:p w14:paraId="10EED314" w14:textId="77777777" w:rsidR="00C158AF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Menno Buyl, Thomas de Vreese, Chiara De Decker</w:t>
      </w:r>
    </w:p>
    <w:p w14:paraId="35245B64" w14:textId="77777777" w:rsidR="00C158AF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Veerle Blykers</w:t>
      </w:r>
    </w:p>
    <w:p w14:paraId="4ED2DCD9" w14:textId="77777777" w:rsidR="00C158AF" w:rsidRPr="0024716C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Design:</w:t>
      </w:r>
      <w:r w:rsidRPr="0004649C">
        <w:rPr>
          <w:rFonts w:ascii="Helvetica" w:hAnsi="Helvetica"/>
          <w:b/>
          <w:sz w:val="20"/>
        </w:rPr>
        <w:t xml:space="preserve"> </w:t>
      </w:r>
      <w:r w:rsidRPr="0024716C">
        <w:rPr>
          <w:rFonts w:ascii="Helvetica" w:hAnsi="Helvetica"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Estelle Vanduynslager, Yannick Van der Goten</w:t>
      </w:r>
    </w:p>
    <w:p w14:paraId="0A6F62A7" w14:textId="77777777" w:rsidR="00C158AF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Account team:</w:t>
      </w:r>
      <w:r w:rsidRPr="00831446">
        <w:rPr>
          <w:rFonts w:ascii="Helvetica" w:hAnsi="Helvetica"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Geert Potargent , Catherine Hamers, Katrien Crabbe</w:t>
      </w:r>
    </w:p>
    <w:p w14:paraId="6E2850C5" w14:textId="77777777" w:rsidR="00C158AF" w:rsidRPr="00831446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Strategy:</w:t>
      </w:r>
      <w:r w:rsidRPr="00831446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Bert Denis, Vicky Willems</w:t>
      </w:r>
    </w:p>
    <w:p w14:paraId="37D851EC" w14:textId="2939FA88" w:rsidR="00C158AF" w:rsidRDefault="00C158AF" w:rsidP="00C158AF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Media Arts:</w:t>
      </w:r>
      <w:r w:rsidRPr="00831446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 xml:space="preserve">Sylvie </w:t>
      </w:r>
      <w:proofErr w:type="spellStart"/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Dewaele</w:t>
      </w:r>
      <w:proofErr w:type="spellEnd"/>
    </w:p>
    <w:p w14:paraId="00CB8F13" w14:textId="77777777" w:rsidR="00C158AF" w:rsidRPr="00831446" w:rsidRDefault="00C158AF" w:rsidP="00C158AF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Mindshare</w:t>
      </w:r>
    </w:p>
    <w:p w14:paraId="55F594AC" w14:textId="77777777" w:rsidR="00C158AF" w:rsidRPr="00797985" w:rsidRDefault="00C158AF" w:rsidP="00C158A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Client*:</w:t>
      </w:r>
    </w:p>
    <w:p w14:paraId="49556BC7" w14:textId="77777777" w:rsidR="00C158AF" w:rsidRPr="00797985" w:rsidRDefault="00C158AF" w:rsidP="00C158AF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Advertising/Marketing Manager’s name: Jurgen Noel</w:t>
      </w:r>
    </w:p>
    <w:p w14:paraId="2B7558A6" w14:textId="77777777" w:rsidR="00C158AF" w:rsidRPr="00797985" w:rsidRDefault="00C158AF" w:rsidP="00C158A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Production agency:</w:t>
      </w:r>
    </w:p>
    <w:p w14:paraId="4FD6A09C" w14:textId="77777777" w:rsidR="00C158AF" w:rsidRPr="00797985" w:rsidRDefault="00C158AF" w:rsidP="00797985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 xml:space="preserve">Animation production team: </w:t>
      </w:r>
    </w:p>
    <w:p w14:paraId="77DC655F" w14:textId="77777777" w:rsidR="00C158AF" w:rsidRPr="00797985" w:rsidRDefault="00C158AF" w:rsidP="00797985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Animation: Volstok</w:t>
      </w:r>
    </w:p>
    <w:p w14:paraId="5D29F282" w14:textId="77777777" w:rsidR="00C158AF" w:rsidRPr="00797985" w:rsidRDefault="00C158AF" w:rsidP="00797985">
      <w:pPr>
        <w:pStyle w:val="TBWANormal"/>
        <w:numPr>
          <w:ilvl w:val="1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Production &amp; Postproduction: SAKE</w:t>
      </w:r>
    </w:p>
    <w:p w14:paraId="2D494EF4" w14:textId="77777777" w:rsidR="00C158AF" w:rsidRPr="00797985" w:rsidRDefault="00C158AF" w:rsidP="00797985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Radio &amp; Billboard production: SAKE</w:t>
      </w:r>
    </w:p>
    <w:p w14:paraId="7066A56E" w14:textId="77777777" w:rsidR="00C158AF" w:rsidRPr="00797985" w:rsidRDefault="00C158AF" w:rsidP="00797985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Website</w:t>
      </w:r>
    </w:p>
    <w:p w14:paraId="2CE54F0B" w14:textId="77777777" w:rsidR="00C158AF" w:rsidRPr="00797985" w:rsidRDefault="00C158AF" w:rsidP="00C158AF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Digital team: Jan Casier, Yannick Van der Goten, Wim Van Loon, Jeroen Govaert, Gunther Sijmens</w:t>
      </w:r>
    </w:p>
    <w:p w14:paraId="741629FE" w14:textId="77777777" w:rsidR="00C158AF" w:rsidRPr="00797985" w:rsidRDefault="00C158AF" w:rsidP="00C158A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Interactieve vitrines</w:t>
      </w:r>
    </w:p>
    <w:p w14:paraId="1155DCAD" w14:textId="77777777" w:rsidR="00C158AF" w:rsidRPr="00797985" w:rsidRDefault="00C158AF" w:rsidP="00C158AF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ab/>
        <w:t>Digital team: Jan Casier, Yannick Van der Goten, Diederik Van Remoortere, Jeroen Govaert, Ruben Temmerman</w:t>
      </w:r>
    </w:p>
    <w:p w14:paraId="25FFA5CD" w14:textId="77777777" w:rsidR="00C158AF" w:rsidRPr="00797985" w:rsidRDefault="00C158AF" w:rsidP="00C158AF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Shooting: SAKE</w:t>
      </w:r>
    </w:p>
    <w:p w14:paraId="5B8871DA" w14:textId="77777777" w:rsidR="00C158AF" w:rsidRPr="00797985" w:rsidRDefault="00C158AF" w:rsidP="00C158A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Bannering production: Digital Craftsmen</w:t>
      </w:r>
    </w:p>
    <w:p w14:paraId="1C84A3DF" w14:textId="77777777" w:rsidR="00C158AF" w:rsidRPr="00797985" w:rsidRDefault="00C158AF" w:rsidP="00C158A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Data team</w:t>
      </w:r>
    </w:p>
    <w:p w14:paraId="278F562A" w14:textId="77777777" w:rsidR="00C158AF" w:rsidRPr="00797985" w:rsidRDefault="00C158AF" w:rsidP="00C158AF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Filip Champagne, Anja Crol</w:t>
      </w:r>
    </w:p>
    <w:p w14:paraId="40E94CEB" w14:textId="77777777" w:rsidR="00C158AF" w:rsidRPr="00797985" w:rsidRDefault="00C158AF" w:rsidP="00C158A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Art Buying: Elly Laureys</w:t>
      </w:r>
    </w:p>
    <w:p w14:paraId="5138AE09" w14:textId="77777777" w:rsidR="00C158AF" w:rsidRPr="00797985" w:rsidRDefault="00C158AF" w:rsidP="00C158A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eastAsia="ＭＳ 明朝" w:hAnsi="Helvetica"/>
          <w:noProof w:val="0"/>
          <w:szCs w:val="24"/>
          <w:lang w:val="nl-NL" w:eastAsia="ja-JP"/>
        </w:rPr>
      </w:pPr>
      <w:r w:rsidRPr="00797985">
        <w:rPr>
          <w:rFonts w:ascii="Helvetica" w:eastAsia="ＭＳ 明朝" w:hAnsi="Helvetica"/>
          <w:noProof w:val="0"/>
          <w:szCs w:val="24"/>
          <w:lang w:val="nl-NL" w:eastAsia="ja-JP"/>
        </w:rPr>
        <w:t>Print production team: Ymke Smets, Caroline Stiernet</w:t>
      </w:r>
    </w:p>
    <w:p w14:paraId="4086C192" w14:textId="77777777" w:rsidR="00DB35BE" w:rsidRDefault="00DB35BE" w:rsidP="00C158AF">
      <w:pPr>
        <w:widowControl w:val="0"/>
        <w:autoSpaceDE w:val="0"/>
        <w:autoSpaceDN w:val="0"/>
        <w:adjustRightInd w:val="0"/>
        <w:spacing w:line="460" w:lineRule="atLeast"/>
      </w:pPr>
    </w:p>
    <w:sectPr w:rsidR="00DB35BE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E"/>
    <w:rsid w:val="000637D0"/>
    <w:rsid w:val="00234923"/>
    <w:rsid w:val="00266C91"/>
    <w:rsid w:val="00460EA7"/>
    <w:rsid w:val="0048740A"/>
    <w:rsid w:val="006455EF"/>
    <w:rsid w:val="00710609"/>
    <w:rsid w:val="00797985"/>
    <w:rsid w:val="009C77A8"/>
    <w:rsid w:val="00C158AF"/>
    <w:rsid w:val="00D05B54"/>
    <w:rsid w:val="00D120FB"/>
    <w:rsid w:val="00DB35BE"/>
    <w:rsid w:val="00DF1531"/>
    <w:rsid w:val="00E571B8"/>
    <w:rsid w:val="00E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09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B35BE"/>
    <w:rPr>
      <w:rFonts w:ascii="Helvetica" w:eastAsia="ＭＳ 明朝" w:hAnsi="Helvetica" w:cs="Times New Roman"/>
      <w:color w:val="32323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158AF"/>
    <w:rPr>
      <w:color w:val="0000FF"/>
      <w:u w:val="single"/>
    </w:rPr>
  </w:style>
  <w:style w:type="paragraph" w:customStyle="1" w:styleId="TBWANormal">
    <w:name w:val="TBWA Normal"/>
    <w:rsid w:val="00C158AF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B35BE"/>
    <w:rPr>
      <w:rFonts w:ascii="Helvetica" w:eastAsia="ＭＳ 明朝" w:hAnsi="Helvetica" w:cs="Times New Roman"/>
      <w:color w:val="32323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158AF"/>
    <w:rPr>
      <w:color w:val="0000FF"/>
      <w:u w:val="single"/>
    </w:rPr>
  </w:style>
  <w:style w:type="paragraph" w:customStyle="1" w:styleId="TBWANormal">
    <w:name w:val="TBWA Normal"/>
    <w:rsid w:val="00C158AF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2842</Characters>
  <Application>Microsoft Macintosh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</cp:revision>
  <dcterms:created xsi:type="dcterms:W3CDTF">2014-05-02T08:11:00Z</dcterms:created>
  <dcterms:modified xsi:type="dcterms:W3CDTF">2014-05-05T12:15:00Z</dcterms:modified>
</cp:coreProperties>
</file>