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4099BF9F" w:rsidP="0C4AF765" w:rsidRDefault="4099BF9F" w14:paraId="6E1B6F9B" w14:textId="3E4B60D9">
      <w:pPr>
        <w:pStyle w:val="Heading1"/>
        <w:jc w:val="center"/>
        <w:rPr>
          <w:rFonts w:ascii="Montserrat" w:hAnsi="Montserrat" w:eastAsia="Montserrat" w:cs="Montserrat"/>
          <w:b/>
          <w:bCs/>
          <w:sz w:val="32"/>
          <w:szCs w:val="32"/>
        </w:rPr>
      </w:pPr>
      <w:r w:rsidRPr="0C4AF765">
        <w:rPr>
          <w:rFonts w:ascii="Montserrat" w:hAnsi="Montserrat" w:eastAsia="Montserrat" w:cs="Montserrat"/>
          <w:b/>
          <w:bCs/>
          <w:sz w:val="32"/>
          <w:szCs w:val="32"/>
        </w:rPr>
        <w:t>La luz que da forma a la experiencia: iluminación en espacios de hospitalidad</w:t>
      </w:r>
    </w:p>
    <w:p w:rsidR="4099BF9F" w:rsidP="0C4AF765" w:rsidRDefault="4099BF9F" w14:paraId="35E65206" w14:textId="386C4EB5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La hospitalidad contemporánea vive una transformación silenciosa pero poderosa: la luz. En hoteles, restaurantes y estancias turísticas, la iluminación ya no solo cumple una función operativa, sino que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define la atmósfera, el ritmo y la identidad de cada espacio</w:t>
      </w:r>
      <w:r w:rsidRPr="0C4AF765">
        <w:rPr>
          <w:rFonts w:ascii="Montserrat" w:hAnsi="Montserrat" w:eastAsia="Montserrat" w:cs="Montserrat"/>
          <w:sz w:val="22"/>
          <w:szCs w:val="22"/>
        </w:rPr>
        <w:t>.</w:t>
      </w:r>
    </w:p>
    <w:p w:rsidR="4099BF9F" w:rsidP="0C4AF765" w:rsidRDefault="4099BF9F" w14:paraId="7D702CF9" w14:textId="12061C26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>En un sector donde los huéspedes buscan experiencias sensoriales y memorables, la iluminación se ha convertido en una herramienta de diseño emocional y técnico que conecta estética, bienestar y eficiencia.</w:t>
      </w:r>
    </w:p>
    <w:p w:rsidR="4099BF9F" w:rsidP="0C4AF765" w:rsidRDefault="4099BF9F" w14:paraId="3A35D35F" w14:textId="735D5154">
      <w:pPr>
        <w:pStyle w:val="Heading3"/>
        <w:spacing w:before="281" w:after="281"/>
        <w:jc w:val="both"/>
        <w:rPr>
          <w:rFonts w:ascii="Montserrat" w:hAnsi="Montserrat" w:eastAsia="Montserrat" w:cs="Montserrat"/>
          <w:b/>
          <w:bCs/>
          <w:color w:val="auto"/>
          <w:sz w:val="24"/>
          <w:szCs w:val="24"/>
        </w:rPr>
      </w:pPr>
      <w:r w:rsidRPr="0C4AF765">
        <w:rPr>
          <w:rFonts w:ascii="Montserrat" w:hAnsi="Montserrat" w:eastAsia="Montserrat" w:cs="Montserrat"/>
          <w:b/>
          <w:bCs/>
          <w:color w:val="auto"/>
          <w:sz w:val="24"/>
          <w:szCs w:val="24"/>
        </w:rPr>
        <w:t>La iluminación como lenguaje</w:t>
      </w:r>
    </w:p>
    <w:p w:rsidR="4099BF9F" w:rsidP="1F22D573" w:rsidRDefault="4099BF9F" w14:paraId="4944A84D" w14:textId="6B6D5449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1F22D573">
        <w:rPr>
          <w:rFonts w:ascii="Montserrat" w:hAnsi="Montserrat" w:eastAsia="Montserrat" w:cs="Montserrat"/>
          <w:sz w:val="22"/>
          <w:szCs w:val="22"/>
        </w:rPr>
        <w:t xml:space="preserve">La luz tiene el poder de contar historias. En un lobby, puede expresar bienvenida; en un restaurante, intimidad; y en una habitación, descanso. </w:t>
      </w:r>
      <w:r w:rsidRPr="1F22D573" w:rsidR="0061491A">
        <w:rPr>
          <w:rFonts w:ascii="Montserrat" w:hAnsi="Montserrat" w:eastAsia="Montserrat" w:cs="Montserrat"/>
          <w:sz w:val="22"/>
          <w:szCs w:val="22"/>
        </w:rPr>
        <w:t>L</w:t>
      </w:r>
      <w:r w:rsidRPr="1F22D573" w:rsidR="007E05BE">
        <w:rPr>
          <w:rFonts w:ascii="Montserrat" w:hAnsi="Montserrat" w:eastAsia="Montserrat" w:cs="Montserrat"/>
          <w:sz w:val="22"/>
          <w:szCs w:val="22"/>
        </w:rPr>
        <w:t xml:space="preserve">as soluciones y estrategias de diseño de iluminación </w:t>
      </w:r>
      <w:r w:rsidRPr="1F22D573" w:rsidR="0061491A">
        <w:rPr>
          <w:rFonts w:ascii="Montserrat" w:hAnsi="Montserrat" w:eastAsia="Montserrat" w:cs="Montserrat"/>
          <w:sz w:val="22"/>
          <w:szCs w:val="22"/>
        </w:rPr>
        <w:t xml:space="preserve">orientadas a la percepción </w:t>
      </w:r>
      <w:r w:rsidRPr="1F22D573" w:rsidR="007E05BE">
        <w:rPr>
          <w:rFonts w:ascii="Montserrat" w:hAnsi="Montserrat" w:eastAsia="Montserrat" w:cs="Montserrat"/>
          <w:sz w:val="22"/>
          <w:szCs w:val="22"/>
        </w:rPr>
        <w:t>se basan en</w:t>
      </w:r>
      <w:r w:rsidRPr="1F22D573">
        <w:rPr>
          <w:rFonts w:ascii="Montserrat" w:hAnsi="Montserrat" w:eastAsia="Montserrat" w:cs="Montserrat"/>
          <w:sz w:val="22"/>
          <w:szCs w:val="22"/>
        </w:rPr>
        <w:t xml:space="preserve"> la teoría del </w:t>
      </w:r>
      <w:r w:rsidRPr="1F22D573" w:rsidR="00C403F4">
        <w:rPr>
          <w:rFonts w:ascii="Montserrat" w:hAnsi="Montserrat" w:eastAsia="Montserrat" w:cs="Montserrat"/>
          <w:sz w:val="22"/>
          <w:szCs w:val="22"/>
        </w:rPr>
        <w:t>arquitecto</w:t>
      </w:r>
      <w:r w:rsidRPr="1F22D573" w:rsidR="00B93B5F">
        <w:rPr>
          <w:rFonts w:ascii="Montserrat" w:hAnsi="Montserrat" w:eastAsia="Montserrat" w:cs="Montserrat"/>
          <w:sz w:val="22"/>
          <w:szCs w:val="22"/>
        </w:rPr>
        <w:t xml:space="preserve"> y pionero del diseño de iluminación</w:t>
      </w:r>
      <w:r w:rsidRPr="1F22D573">
        <w:rPr>
          <w:rFonts w:ascii="Montserrat" w:hAnsi="Montserrat" w:eastAsia="Montserrat" w:cs="Montserrat"/>
          <w:sz w:val="22"/>
          <w:szCs w:val="22"/>
        </w:rPr>
        <w:t xml:space="preserve"> Richard Kelly</w:t>
      </w:r>
      <w:r w:rsidRPr="1F22D573" w:rsidR="00F900B5">
        <w:rPr>
          <w:rFonts w:ascii="Montserrat" w:hAnsi="Montserrat" w:eastAsia="Montserrat" w:cs="Montserrat"/>
          <w:sz w:val="22"/>
          <w:szCs w:val="22"/>
        </w:rPr>
        <w:t>, en la cual explica los 3 tipos de iluminación fundamentales: luz para ver</w:t>
      </w:r>
      <w:r w:rsidRPr="1F22D573" w:rsidR="00EE56AE">
        <w:rPr>
          <w:rFonts w:ascii="Montserrat" w:hAnsi="Montserrat" w:eastAsia="Montserrat" w:cs="Montserrat"/>
          <w:sz w:val="22"/>
          <w:szCs w:val="22"/>
        </w:rPr>
        <w:t>, para mirar y para contemplar</w:t>
      </w:r>
      <w:r w:rsidRPr="1F22D573" w:rsidR="008C5958">
        <w:rPr>
          <w:rFonts w:ascii="Montserrat" w:hAnsi="Montserrat" w:eastAsia="Montserrat" w:cs="Montserrat"/>
          <w:sz w:val="22"/>
          <w:szCs w:val="22"/>
        </w:rPr>
        <w:t>, que son</w:t>
      </w:r>
      <w:r w:rsidRPr="1F22D573" w:rsidR="002F4E85">
        <w:rPr>
          <w:rFonts w:ascii="Montserrat" w:hAnsi="Montserrat" w:eastAsia="Montserrat" w:cs="Montserrat"/>
          <w:sz w:val="22"/>
          <w:szCs w:val="22"/>
        </w:rPr>
        <w:t xml:space="preserve"> la luz ambiental, luz de acento </w:t>
      </w:r>
      <w:r w:rsidRPr="1F22D573" w:rsidR="00255FA6">
        <w:rPr>
          <w:rFonts w:ascii="Montserrat" w:hAnsi="Montserrat" w:eastAsia="Montserrat" w:cs="Montserrat"/>
          <w:sz w:val="22"/>
          <w:szCs w:val="22"/>
        </w:rPr>
        <w:t xml:space="preserve">y </w:t>
      </w:r>
      <w:r w:rsidRPr="1F22D573" w:rsidR="00837F29">
        <w:rPr>
          <w:rFonts w:ascii="Montserrat" w:hAnsi="Montserrat" w:eastAsia="Montserrat" w:cs="Montserrat"/>
          <w:sz w:val="22"/>
          <w:szCs w:val="22"/>
        </w:rPr>
        <w:t>la luz dinámica</w:t>
      </w:r>
      <w:r w:rsidRPr="1F22D573" w:rsidR="008C5958">
        <w:rPr>
          <w:rFonts w:ascii="Montserrat" w:hAnsi="Montserrat" w:eastAsia="Montserrat" w:cs="Montserrat"/>
          <w:sz w:val="22"/>
          <w:szCs w:val="22"/>
        </w:rPr>
        <w:t xml:space="preserve"> </w:t>
      </w:r>
      <w:r w:rsidRPr="1F22D573" w:rsidR="00EB7E51">
        <w:rPr>
          <w:rFonts w:ascii="Montserrat" w:hAnsi="Montserrat" w:eastAsia="Montserrat" w:cs="Montserrat"/>
          <w:sz w:val="22"/>
          <w:szCs w:val="22"/>
        </w:rPr>
        <w:t>orientada</w:t>
      </w:r>
      <w:r w:rsidRPr="1F22D573" w:rsidR="008C5958">
        <w:rPr>
          <w:rFonts w:ascii="Montserrat" w:hAnsi="Montserrat" w:eastAsia="Montserrat" w:cs="Montserrat"/>
          <w:sz w:val="22"/>
          <w:szCs w:val="22"/>
        </w:rPr>
        <w:t xml:space="preserve"> a ser brillante por sí misma.</w:t>
      </w:r>
    </w:p>
    <w:p w:rsidR="71DAA4F2" w:rsidP="0C4AF765" w:rsidRDefault="71DAA4F2" w14:paraId="04EED3FD" w14:textId="777F2303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i/>
          <w:iCs/>
          <w:sz w:val="22"/>
          <w:szCs w:val="22"/>
        </w:rPr>
        <w:t>“La luz correcta no solo ilumina: estructura el espacio y define la experiencia del huésped. Es el elemento invisible que transforma cómo se habita un lugar,”</w:t>
      </w:r>
      <w:r w:rsidRPr="0C4AF765">
        <w:rPr>
          <w:rFonts w:ascii="Montserrat" w:hAnsi="Montserrat" w:eastAsia="Montserrat" w:cs="Montserrat"/>
          <w:sz w:val="22"/>
          <w:szCs w:val="22"/>
        </w:rPr>
        <w:t xml:space="preserve"> explica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Sergio Pérez</w:t>
      </w:r>
      <w:r w:rsidRPr="0C4AF765">
        <w:rPr>
          <w:rFonts w:ascii="Montserrat" w:hAnsi="Montserrat" w:eastAsia="Montserrat" w:cs="Montserrat"/>
          <w:sz w:val="22"/>
          <w:szCs w:val="22"/>
        </w:rPr>
        <w:t>, líder de la Academia de Diseño de Iluminación de Grupo Construlita.</w:t>
      </w:r>
    </w:p>
    <w:p w:rsidR="4099BF9F" w:rsidP="0C4AF765" w:rsidRDefault="4099BF9F" w14:paraId="388F4F6C" w14:textId="6AAA3B26">
      <w:pPr>
        <w:pStyle w:val="Heading3"/>
        <w:spacing w:before="281" w:after="281"/>
        <w:jc w:val="both"/>
        <w:rPr>
          <w:rFonts w:ascii="Montserrat" w:hAnsi="Montserrat" w:eastAsia="Montserrat" w:cs="Montserrat"/>
          <w:b/>
          <w:bCs/>
          <w:color w:val="auto"/>
          <w:sz w:val="24"/>
          <w:szCs w:val="24"/>
        </w:rPr>
      </w:pPr>
      <w:r w:rsidRPr="0C4AF765">
        <w:rPr>
          <w:rFonts w:ascii="Montserrat" w:hAnsi="Montserrat" w:eastAsia="Montserrat" w:cs="Montserrat"/>
          <w:b/>
          <w:bCs/>
          <w:color w:val="auto"/>
          <w:sz w:val="24"/>
          <w:szCs w:val="24"/>
        </w:rPr>
        <w:t>El confort invisible: luz que moldea el espacio</w:t>
      </w:r>
    </w:p>
    <w:p w:rsidR="4099BF9F" w:rsidP="0C4AF765" w:rsidRDefault="4099BF9F" w14:paraId="185E62CD" w14:textId="1AC63384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1F22D573">
        <w:rPr>
          <w:rFonts w:ascii="Montserrat" w:hAnsi="Montserrat" w:eastAsia="Montserrat" w:cs="Montserrat"/>
          <w:sz w:val="22"/>
          <w:szCs w:val="22"/>
        </w:rPr>
        <w:t xml:space="preserve">En la iluminación de hospitalidad, el concepto de </w:t>
      </w:r>
      <w:r w:rsidRPr="1F22D573">
        <w:rPr>
          <w:rFonts w:ascii="Montserrat" w:hAnsi="Montserrat" w:eastAsia="Montserrat" w:cs="Montserrat"/>
          <w:b/>
          <w:bCs/>
          <w:i/>
          <w:iCs/>
          <w:sz w:val="22"/>
          <w:szCs w:val="22"/>
        </w:rPr>
        <w:t>confort invisible</w:t>
      </w:r>
      <w:r w:rsidRPr="1F22D573">
        <w:rPr>
          <w:rFonts w:ascii="Montserrat" w:hAnsi="Montserrat" w:eastAsia="Montserrat" w:cs="Montserrat"/>
          <w:sz w:val="22"/>
          <w:szCs w:val="22"/>
        </w:rPr>
        <w:t xml:space="preserve"> cobra cada vez más relevancia. Se trata de integrar la luz dentro de la estructura —en plafones, muros, zócalos</w:t>
      </w:r>
      <w:r w:rsidRPr="1F22D573" w:rsidR="007E309A">
        <w:rPr>
          <w:rFonts w:ascii="Montserrat" w:hAnsi="Montserrat" w:eastAsia="Montserrat" w:cs="Montserrat"/>
          <w:sz w:val="22"/>
          <w:szCs w:val="22"/>
        </w:rPr>
        <w:t xml:space="preserve">, </w:t>
      </w:r>
      <w:r w:rsidRPr="1F22D573" w:rsidR="00AD5024">
        <w:rPr>
          <w:rFonts w:ascii="Montserrat" w:hAnsi="Montserrat" w:eastAsia="Montserrat" w:cs="Montserrat"/>
          <w:sz w:val="22"/>
          <w:szCs w:val="22"/>
        </w:rPr>
        <w:t>elementos estructurales</w:t>
      </w:r>
      <w:r w:rsidRPr="1F22D573">
        <w:rPr>
          <w:rFonts w:ascii="Montserrat" w:hAnsi="Montserrat" w:eastAsia="Montserrat" w:cs="Montserrat"/>
          <w:sz w:val="22"/>
          <w:szCs w:val="22"/>
        </w:rPr>
        <w:t xml:space="preserve"> o mobiliario— de modo que la fuente permanezca oculta, pero su efecto transforme la percepción del espacio.</w:t>
      </w:r>
    </w:p>
    <w:p w:rsidR="4099BF9F" w:rsidP="0C4AF765" w:rsidRDefault="4099BF9F" w14:paraId="7BC104AC" w14:noSpellErr="1" w14:textId="38CF1B7B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2AA399BB" w:rsidR="4099BF9F">
        <w:rPr>
          <w:rFonts w:ascii="Montserrat" w:hAnsi="Montserrat" w:eastAsia="Montserrat" w:cs="Montserrat"/>
          <w:sz w:val="22"/>
          <w:szCs w:val="22"/>
        </w:rPr>
        <w:t xml:space="preserve">Los </w:t>
      </w:r>
      <w:r w:rsidRPr="2AA399BB" w:rsidR="4099BF9F">
        <w:rPr>
          <w:rFonts w:ascii="Montserrat" w:hAnsi="Montserrat" w:eastAsia="Montserrat" w:cs="Montserrat"/>
          <w:b w:val="1"/>
          <w:bCs w:val="1"/>
          <w:sz w:val="22"/>
          <w:szCs w:val="22"/>
        </w:rPr>
        <w:t>cajillos de luz</w:t>
      </w:r>
      <w:r w:rsidRPr="2AA399BB" w:rsidR="4099BF9F">
        <w:rPr>
          <w:rFonts w:ascii="Montserrat" w:hAnsi="Montserrat" w:eastAsia="Montserrat" w:cs="Montserrat"/>
          <w:sz w:val="22"/>
          <w:szCs w:val="22"/>
        </w:rPr>
        <w:t xml:space="preserve"> o sistemas lineales con </w:t>
      </w:r>
      <w:r w:rsidRPr="2AA399BB" w:rsidR="4099BF9F">
        <w:rPr>
          <w:rFonts w:ascii="Montserrat" w:hAnsi="Montserrat" w:eastAsia="Montserrat" w:cs="Montserrat"/>
          <w:b w:val="1"/>
          <w:bCs w:val="1"/>
          <w:sz w:val="22"/>
          <w:szCs w:val="22"/>
        </w:rPr>
        <w:t>Striplights</w:t>
      </w:r>
      <w:r w:rsidRPr="2AA399BB" w:rsidR="4099BF9F">
        <w:rPr>
          <w:rFonts w:ascii="Montserrat" w:hAnsi="Montserrat" w:eastAsia="Montserrat" w:cs="Montserrat"/>
          <w:b w:val="1"/>
          <w:bCs w:val="1"/>
          <w:sz w:val="22"/>
          <w:szCs w:val="22"/>
        </w:rPr>
        <w:t xml:space="preserve"> de </w:t>
      </w:r>
      <w:r w:rsidRPr="2AA399BB" w:rsidR="00CB43F3">
        <w:rPr>
          <w:rFonts w:ascii="Montserrat" w:hAnsi="Montserrat" w:eastAsia="Montserrat" w:cs="Montserrat"/>
          <w:b w:val="1"/>
          <w:bCs w:val="1"/>
          <w:sz w:val="22"/>
          <w:szCs w:val="22"/>
        </w:rPr>
        <w:t xml:space="preserve">baja, media y </w:t>
      </w:r>
      <w:r w:rsidRPr="2AA399BB" w:rsidR="4099BF9F">
        <w:rPr>
          <w:rFonts w:ascii="Montserrat" w:hAnsi="Montserrat" w:eastAsia="Montserrat" w:cs="Montserrat"/>
          <w:b w:val="1"/>
          <w:bCs w:val="1"/>
          <w:sz w:val="22"/>
          <w:szCs w:val="22"/>
        </w:rPr>
        <w:t>alta potencia</w:t>
      </w:r>
      <w:r w:rsidRPr="2AA399BB" w:rsidR="4099BF9F">
        <w:rPr>
          <w:rFonts w:ascii="Montserrat" w:hAnsi="Montserrat" w:eastAsia="Montserrat" w:cs="Montserrat"/>
          <w:sz w:val="22"/>
          <w:szCs w:val="22"/>
        </w:rPr>
        <w:t xml:space="preserve"> desarrollados por </w:t>
      </w:r>
      <w:r w:rsidRPr="2AA399BB" w:rsidR="4099BF9F">
        <w:rPr>
          <w:rFonts w:ascii="Montserrat" w:hAnsi="Montserrat" w:eastAsia="Montserrat" w:cs="Montserrat"/>
          <w:sz w:val="22"/>
          <w:szCs w:val="22"/>
        </w:rPr>
        <w:t>Construlita</w:t>
      </w:r>
      <w:r w:rsidRPr="2AA399BB" w:rsidR="4099BF9F">
        <w:rPr>
          <w:rFonts w:ascii="Montserrat" w:hAnsi="Montserrat" w:eastAsia="Montserrat" w:cs="Montserrat"/>
          <w:sz w:val="22"/>
          <w:szCs w:val="22"/>
        </w:rPr>
        <w:t xml:space="preserve"> son un ejemplo de esta tendencia: con un </w:t>
      </w:r>
      <w:r w:rsidRPr="2AA399BB" w:rsidR="4099BF9F">
        <w:rPr>
          <w:rFonts w:ascii="Montserrat" w:hAnsi="Montserrat" w:eastAsia="Montserrat" w:cs="Montserrat"/>
          <w:b w:val="1"/>
          <w:bCs w:val="1"/>
          <w:sz w:val="22"/>
          <w:szCs w:val="22"/>
        </w:rPr>
        <w:t>CRI superior a 90</w:t>
      </w:r>
      <w:r w:rsidRPr="2AA399BB" w:rsidR="4099BF9F">
        <w:rPr>
          <w:rFonts w:ascii="Montserrat" w:hAnsi="Montserrat" w:eastAsia="Montserrat" w:cs="Montserrat"/>
          <w:sz w:val="22"/>
          <w:szCs w:val="22"/>
        </w:rPr>
        <w:t xml:space="preserve"> y opciones de montaje vertical u horizontal, permiten </w:t>
      </w:r>
      <w:r w:rsidRPr="2AA399BB" w:rsidR="4099BF9F">
        <w:rPr>
          <w:rFonts w:ascii="Montserrat" w:hAnsi="Montserrat" w:eastAsia="Montserrat" w:cs="Montserrat"/>
          <w:b w:val="1"/>
          <w:bCs w:val="1"/>
          <w:sz w:val="22"/>
          <w:szCs w:val="22"/>
        </w:rPr>
        <w:t>realzar texturas, acentuar materiales y crear atmósferas envolventes</w:t>
      </w:r>
      <w:r w:rsidRPr="2AA399BB" w:rsidR="28B88B13">
        <w:rPr>
          <w:rFonts w:ascii="Montserrat" w:hAnsi="Montserrat" w:eastAsia="Montserrat" w:cs="Montserrat"/>
          <w:b w:val="1"/>
          <w:bCs w:val="1"/>
          <w:sz w:val="22"/>
          <w:szCs w:val="22"/>
        </w:rPr>
        <w:t xml:space="preserve"> </w:t>
      </w:r>
      <w:r w:rsidRPr="2AA399BB" w:rsidR="4099BF9F">
        <w:rPr>
          <w:rFonts w:ascii="Montserrat" w:hAnsi="Montserrat" w:eastAsia="Montserrat" w:cs="Montserrat"/>
          <w:sz w:val="22"/>
          <w:szCs w:val="22"/>
        </w:rPr>
        <w:t>sin deslumbramientos ni sombras marcadas.</w:t>
      </w:r>
    </w:p>
    <w:p w:rsidR="4099BF9F" w:rsidP="0C4AF765" w:rsidRDefault="4099BF9F" w14:paraId="66EACDB6" w14:textId="2F552CB6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Más allá de lo estético, la iluminación en hotelería y turismo cumple un papel estratégico. Diseñar la luz con intención puede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dirigir circulaciones, enfatizar zonas de descanso o socialización y reforzar la narrativa del espacio</w:t>
      </w:r>
      <w:r w:rsidRPr="0C4AF765">
        <w:rPr>
          <w:rFonts w:ascii="Montserrat" w:hAnsi="Montserrat" w:eastAsia="Montserrat" w:cs="Montserrat"/>
          <w:sz w:val="22"/>
          <w:szCs w:val="22"/>
        </w:rPr>
        <w:t>.</w:t>
      </w:r>
    </w:p>
    <w:p w:rsidR="72DF0EEB" w:rsidP="0C4AF765" w:rsidRDefault="72DF0EEB" w14:paraId="6257FAE6" w14:textId="550C7BF3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>
        <w:rPr>
          <w:noProof/>
        </w:rPr>
        <w:drawing>
          <wp:inline distT="0" distB="0" distL="0" distR="0" wp14:anchorId="2F286BB8" wp14:editId="0B3DA081">
            <wp:extent cx="5724525" cy="2771775"/>
            <wp:effectExtent l="0" t="0" r="0" b="0"/>
            <wp:docPr id="15300813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81340" name="Picture 15300813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A7" w:rsidP="0C4AF765" w:rsidRDefault="000B7150" w14:paraId="382EA87D" w14:textId="77777777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>
        <w:rPr>
          <w:noProof/>
        </w:rPr>
        <w:drawing>
          <wp:inline distT="0" distB="0" distL="0" distR="0" wp14:anchorId="1DC6FEFA" wp14:editId="217A1574">
            <wp:extent cx="5724525" cy="3819525"/>
            <wp:effectExtent l="0" t="0" r="0" b="0"/>
            <wp:docPr id="1135706194" name="drawing" descr="Muebles de sala y comedor de una ca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06194" name="drawing" descr="Muebles de sala y comedor de una casa&#10;&#10;El contenido generado por IA puede ser incorrec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99BF9F" w:rsidP="0C4AF765" w:rsidRDefault="00DD0A9D" w14:paraId="0C121121" w14:textId="7C507240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1F22D573">
        <w:rPr>
          <w:rFonts w:ascii="Montserrat" w:hAnsi="Montserrat" w:eastAsia="Montserrat" w:cs="Montserrat"/>
          <w:sz w:val="22"/>
          <w:szCs w:val="22"/>
        </w:rPr>
        <w:t xml:space="preserve">Otra estrategia de iluminación se logra </w:t>
      </w:r>
      <w:r w:rsidRPr="1F22D573" w:rsidR="007413FA">
        <w:rPr>
          <w:rFonts w:ascii="Montserrat" w:hAnsi="Montserrat" w:eastAsia="Montserrat" w:cs="Montserrat"/>
          <w:sz w:val="22"/>
          <w:szCs w:val="22"/>
        </w:rPr>
        <w:t>cuando la fuente de luz se puede adaptar y seguir formas geométricas orgá</w:t>
      </w:r>
      <w:r w:rsidRPr="1F22D573" w:rsidR="00BA04E3">
        <w:rPr>
          <w:rFonts w:ascii="Montserrat" w:hAnsi="Montserrat" w:eastAsia="Montserrat" w:cs="Montserrat"/>
          <w:sz w:val="22"/>
          <w:szCs w:val="22"/>
        </w:rPr>
        <w:t xml:space="preserve">nicas. Para esa aplicación </w:t>
      </w:r>
      <w:r w:rsidRPr="1F22D573" w:rsidR="00E40F58">
        <w:rPr>
          <w:rFonts w:ascii="Montserrat" w:hAnsi="Montserrat" w:eastAsia="Montserrat" w:cs="Montserrat"/>
          <w:sz w:val="22"/>
          <w:szCs w:val="22"/>
        </w:rPr>
        <w:t>nuestras</w:t>
      </w:r>
      <w:r w:rsidRPr="1F22D573" w:rsidR="4099BF9F">
        <w:rPr>
          <w:rFonts w:ascii="Montserrat" w:hAnsi="Montserrat" w:eastAsia="Montserrat" w:cs="Montserrat"/>
          <w:sz w:val="22"/>
          <w:szCs w:val="22"/>
        </w:rPr>
        <w:t xml:space="preserve"> </w:t>
      </w:r>
      <w:r w:rsidRPr="1F22D573" w:rsidR="4099BF9F">
        <w:rPr>
          <w:rFonts w:ascii="Montserrat" w:hAnsi="Montserrat" w:eastAsia="Montserrat" w:cs="Montserrat"/>
          <w:b/>
          <w:bCs/>
          <w:sz w:val="22"/>
          <w:szCs w:val="22"/>
        </w:rPr>
        <w:t>tiras LED Ribbon Flex IP67</w:t>
      </w:r>
      <w:r w:rsidRPr="1F22D573" w:rsidR="00E40F58">
        <w:rPr>
          <w:rFonts w:ascii="Montserrat" w:hAnsi="Montserrat" w:eastAsia="Montserrat" w:cs="Montserrat"/>
          <w:b/>
          <w:bCs/>
          <w:sz w:val="22"/>
          <w:szCs w:val="22"/>
        </w:rPr>
        <w:t xml:space="preserve"> </w:t>
      </w:r>
      <w:r w:rsidRPr="1F22D573" w:rsidR="00E40F58">
        <w:rPr>
          <w:rFonts w:ascii="Montserrat" w:hAnsi="Montserrat" w:eastAsia="Montserrat" w:cs="Montserrat"/>
          <w:sz w:val="22"/>
          <w:szCs w:val="22"/>
        </w:rPr>
        <w:t xml:space="preserve">son </w:t>
      </w:r>
      <w:r w:rsidRPr="1F22D573" w:rsidR="00F64864">
        <w:rPr>
          <w:rFonts w:ascii="Montserrat" w:hAnsi="Montserrat" w:eastAsia="Montserrat" w:cs="Montserrat"/>
          <w:sz w:val="22"/>
          <w:szCs w:val="22"/>
        </w:rPr>
        <w:t>las indicadas</w:t>
      </w:r>
      <w:r w:rsidRPr="1F22D573" w:rsidR="4099BF9F">
        <w:rPr>
          <w:rFonts w:ascii="Montserrat" w:hAnsi="Montserrat" w:eastAsia="Montserrat" w:cs="Montserrat"/>
          <w:sz w:val="22"/>
          <w:szCs w:val="22"/>
        </w:rPr>
        <w:t xml:space="preserve">, </w:t>
      </w:r>
      <w:r w:rsidRPr="1F22D573" w:rsidR="00F64864">
        <w:rPr>
          <w:rFonts w:ascii="Montserrat" w:hAnsi="Montserrat" w:eastAsia="Montserrat" w:cs="Montserrat"/>
          <w:sz w:val="22"/>
          <w:szCs w:val="22"/>
        </w:rPr>
        <w:t>flexibles en sentido vertical y horizontal</w:t>
      </w:r>
      <w:r w:rsidRPr="1F22D573" w:rsidR="4099BF9F">
        <w:rPr>
          <w:rFonts w:ascii="Montserrat" w:hAnsi="Montserrat" w:eastAsia="Montserrat" w:cs="Montserrat"/>
          <w:sz w:val="22"/>
          <w:szCs w:val="22"/>
        </w:rPr>
        <w:t xml:space="preserve"> en interiores o exteriores. En pasillos o terrazas, su versatilidad permite delinear caminos y crear efectos de luz ambiental que </w:t>
      </w:r>
      <w:r w:rsidRPr="1F22D573" w:rsidR="4099BF9F">
        <w:rPr>
          <w:rFonts w:ascii="Montserrat" w:hAnsi="Montserrat" w:eastAsia="Montserrat" w:cs="Montserrat"/>
          <w:b/>
          <w:bCs/>
          <w:sz w:val="22"/>
          <w:szCs w:val="22"/>
        </w:rPr>
        <w:t>invitan al tránsito y mejoran la seguridad</w:t>
      </w:r>
      <w:r w:rsidRPr="1F22D573" w:rsidR="4099BF9F">
        <w:rPr>
          <w:rFonts w:ascii="Montserrat" w:hAnsi="Montserrat" w:eastAsia="Montserrat" w:cs="Montserrat"/>
          <w:sz w:val="22"/>
          <w:szCs w:val="22"/>
        </w:rPr>
        <w:t>, todo con alta eficiencia energética.</w:t>
      </w:r>
    </w:p>
    <w:p w:rsidR="3F109B1F" w:rsidP="0C4AF765" w:rsidRDefault="00243A31" w14:paraId="75D1EF3A" w14:textId="5B3864A4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>
        <w:rPr>
          <w:rFonts w:ascii="Montserrat" w:hAnsi="Montserrat" w:eastAsia="Montserrat" w:cs="Montserrat"/>
          <w:noProof/>
          <w:sz w:val="22"/>
          <w:szCs w:val="22"/>
        </w:rPr>
        <w:drawing>
          <wp:inline distT="0" distB="0" distL="0" distR="0" wp14:anchorId="115240CB" wp14:editId="1D79D19B">
            <wp:extent cx="5720715" cy="3780790"/>
            <wp:effectExtent l="0" t="0" r="0" b="0"/>
            <wp:docPr id="14412051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4099BF9F" w:rsidP="0C4AF765" w:rsidRDefault="4099BF9F" w14:paraId="483BC721" w14:textId="28AD189F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Además, el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control digital de iluminación</w:t>
      </w:r>
      <w:r w:rsidRPr="0C4AF765">
        <w:rPr>
          <w:rFonts w:ascii="Montserrat" w:hAnsi="Montserrat" w:eastAsia="Montserrat" w:cs="Montserrat"/>
          <w:sz w:val="22"/>
          <w:szCs w:val="22"/>
        </w:rPr>
        <w:t xml:space="preserve"> mediante plataformas como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Construlita Connect</w:t>
      </w:r>
      <w:r w:rsidRPr="0C4AF765">
        <w:rPr>
          <w:rFonts w:ascii="Montserrat" w:hAnsi="Montserrat" w:eastAsia="Montserrat" w:cs="Montserrat"/>
          <w:sz w:val="22"/>
          <w:szCs w:val="22"/>
        </w:rPr>
        <w:t xml:space="preserve"> permite automatizar escenas, ajustar intensidades o sincronizar la luz con la actividad del huésped: desde una iluminación energizante al amanecer hasta una luz cálida y tenue al anochecer.</w:t>
      </w:r>
    </w:p>
    <w:p w:rsidR="4099BF9F" w:rsidP="0C4AF765" w:rsidRDefault="4099BF9F" w14:paraId="7211B2A9" w14:textId="31B4D23B">
      <w:pPr>
        <w:pStyle w:val="Heading3"/>
        <w:spacing w:before="281" w:after="281"/>
        <w:jc w:val="both"/>
        <w:rPr>
          <w:rFonts w:ascii="Montserrat" w:hAnsi="Montserrat" w:eastAsia="Montserrat" w:cs="Montserrat"/>
          <w:b/>
          <w:bCs/>
          <w:color w:val="auto"/>
          <w:sz w:val="24"/>
          <w:szCs w:val="24"/>
        </w:rPr>
      </w:pPr>
      <w:r w:rsidRPr="0C4AF765">
        <w:rPr>
          <w:rFonts w:ascii="Montserrat" w:hAnsi="Montserrat" w:eastAsia="Montserrat" w:cs="Montserrat"/>
          <w:b/>
          <w:bCs/>
          <w:color w:val="auto"/>
          <w:sz w:val="24"/>
          <w:szCs w:val="24"/>
        </w:rPr>
        <w:t>Eficiencia, estética y sostenibilidad</w:t>
      </w:r>
    </w:p>
    <w:p w:rsidR="4099BF9F" w:rsidP="0C4AF765" w:rsidRDefault="4099BF9F" w14:paraId="0410DC80" w14:textId="63250DCB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El futuro de la iluminación en hospitalidad está en la integración de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tecnología, diseño y sustentabilidad</w:t>
      </w:r>
      <w:r w:rsidRPr="0C4AF765">
        <w:rPr>
          <w:rFonts w:ascii="Montserrat" w:hAnsi="Montserrat" w:eastAsia="Montserrat" w:cs="Montserrat"/>
          <w:sz w:val="22"/>
          <w:szCs w:val="22"/>
        </w:rPr>
        <w:t xml:space="preserve">. Construlita ofrece soluciones de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alta eficacia (≥140 lm/W)</w:t>
      </w:r>
      <w:r w:rsidRPr="0C4AF765">
        <w:rPr>
          <w:rFonts w:ascii="Montserrat" w:hAnsi="Montserrat" w:eastAsia="Montserrat" w:cs="Montserrat"/>
          <w:sz w:val="22"/>
          <w:szCs w:val="22"/>
        </w:rPr>
        <w:t xml:space="preserve">, baja emisión térmica y sistemas de control </w:t>
      </w:r>
      <w:proofErr w:type="spellStart"/>
      <w:r w:rsidRPr="0C4AF765">
        <w:rPr>
          <w:rFonts w:ascii="Montserrat" w:hAnsi="Montserrat" w:eastAsia="Montserrat" w:cs="Montserrat"/>
          <w:sz w:val="22"/>
          <w:szCs w:val="22"/>
        </w:rPr>
        <w:t>IoT</w:t>
      </w:r>
      <w:proofErr w:type="spellEnd"/>
      <w:r w:rsidRPr="0C4AF765">
        <w:rPr>
          <w:rFonts w:ascii="Montserrat" w:hAnsi="Montserrat" w:eastAsia="Montserrat" w:cs="Montserrat"/>
          <w:sz w:val="22"/>
          <w:szCs w:val="22"/>
        </w:rPr>
        <w:t xml:space="preserve"> que optimizan el consumo y extienden la vida útil de los equipos.</w:t>
      </w:r>
    </w:p>
    <w:p w:rsidR="4099BF9F" w:rsidP="0C4AF765" w:rsidRDefault="4099BF9F" w14:paraId="4D3BDD96" w14:textId="2A3B4244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Estas innovaciones permiten que los espacios de hospitalidad —desde hoteles urbanos hasta resorts naturales— mantengan su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identidad visual</w:t>
      </w:r>
      <w:r w:rsidRPr="0C4AF765">
        <w:rPr>
          <w:rFonts w:ascii="Montserrat" w:hAnsi="Montserrat" w:eastAsia="Montserrat" w:cs="Montserrat"/>
          <w:sz w:val="22"/>
          <w:szCs w:val="22"/>
        </w:rPr>
        <w:t xml:space="preserve"> sin comprometer la eficiencia operativa ni el confort visual del usuario.</w:t>
      </w:r>
    </w:p>
    <w:p w:rsidR="4099BF9F" w:rsidP="0C4AF765" w:rsidRDefault="4099BF9F" w14:paraId="6EBD9910" w14:textId="70BE9F79">
      <w:pPr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En el mundo de la hospitalidad,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la iluminación es el hilo invisible que conecta al huésped con la atmósfera</w:t>
      </w:r>
      <w:r w:rsidRPr="0C4AF765">
        <w:rPr>
          <w:rFonts w:ascii="Montserrat" w:hAnsi="Montserrat" w:eastAsia="Montserrat" w:cs="Montserrat"/>
          <w:sz w:val="22"/>
          <w:szCs w:val="22"/>
        </w:rPr>
        <w:t>. Cada decisión lumínica —desde una tira LED integrada hasta la temperatura de color de un plafón— moldea la forma en que las personas perciben, interactúan y recuerdan un espacio.</w:t>
      </w:r>
    </w:p>
    <w:p w:rsidR="4099BF9F" w:rsidP="0C4AF765" w:rsidRDefault="4099BF9F" w14:paraId="20E1B207" w14:textId="5ACE417C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 xml:space="preserve">Construlita ha entendido que iluminar bien es iluminar con propósito: </w:t>
      </w:r>
      <w:r w:rsidRPr="0C4AF765">
        <w:rPr>
          <w:rFonts w:ascii="Montserrat" w:hAnsi="Montserrat" w:eastAsia="Montserrat" w:cs="Montserrat"/>
          <w:b/>
          <w:bCs/>
          <w:sz w:val="22"/>
          <w:szCs w:val="22"/>
        </w:rPr>
        <w:t>crear lugares que no solo se vean bien, sino que se sientan bien</w:t>
      </w:r>
      <w:r w:rsidRPr="0C4AF765">
        <w:rPr>
          <w:rFonts w:ascii="Montserrat" w:hAnsi="Montserrat" w:eastAsia="Montserrat" w:cs="Montserrat"/>
          <w:sz w:val="22"/>
          <w:szCs w:val="22"/>
        </w:rPr>
        <w:t>. Su enfoque combina innovación, precisión técnica y sensibilidad cultural para transformar la luz en una herramienta de hospitalidad, diseño y emoción.</w:t>
      </w:r>
    </w:p>
    <w:p w:rsidR="0C6CE341" w:rsidP="0C4AF765" w:rsidRDefault="0C6CE341" w14:paraId="6F23619F" w14:textId="09577CA3">
      <w:pPr>
        <w:spacing w:before="240" w:after="240"/>
        <w:jc w:val="center"/>
        <w:rPr>
          <w:rFonts w:ascii="Montserrat" w:hAnsi="Montserrat" w:eastAsia="Montserrat" w:cs="Montserrat"/>
          <w:sz w:val="22"/>
          <w:szCs w:val="22"/>
        </w:rPr>
      </w:pPr>
      <w:r w:rsidRPr="0C4AF765">
        <w:rPr>
          <w:rFonts w:ascii="Montserrat" w:hAnsi="Montserrat" w:eastAsia="Montserrat" w:cs="Montserrat"/>
          <w:sz w:val="22"/>
          <w:szCs w:val="22"/>
        </w:rPr>
        <w:t>***</w:t>
      </w:r>
    </w:p>
    <w:p w:rsidR="0C6CE341" w:rsidP="0C4AF765" w:rsidRDefault="0C6CE341" w14:paraId="3EBB880A" w14:textId="4F22B387">
      <w:pPr>
        <w:widowControl w:val="0"/>
        <w:spacing w:after="220" w:line="240" w:lineRule="auto"/>
        <w:jc w:val="both"/>
        <w:rPr>
          <w:rFonts w:ascii="Montserrat" w:hAnsi="Montserrat" w:eastAsia="Montserrat" w:cs="Montserrat"/>
          <w:color w:val="000000" w:themeColor="text1"/>
          <w:sz w:val="20"/>
          <w:szCs w:val="20"/>
        </w:rPr>
      </w:pPr>
      <w:r w:rsidRPr="0C4AF765">
        <w:rPr>
          <w:rFonts w:ascii="Montserrat" w:hAnsi="Montserrat" w:eastAsia="Montserrat" w:cs="Montserrat"/>
          <w:b/>
          <w:bCs/>
          <w:color w:val="000000" w:themeColor="text1"/>
          <w:sz w:val="20"/>
          <w:szCs w:val="20"/>
          <w:lang w:val="es-419"/>
        </w:rPr>
        <w:t xml:space="preserve">Sobre </w:t>
      </w:r>
      <w:hyperlink r:id="rId13">
        <w:r w:rsidRPr="0C4AF765">
          <w:rPr>
            <w:rStyle w:val="Hyperlink"/>
            <w:rFonts w:ascii="Montserrat" w:hAnsi="Montserrat" w:eastAsia="Montserrat" w:cs="Montserrat"/>
            <w:b/>
            <w:bCs/>
            <w:sz w:val="20"/>
            <w:szCs w:val="20"/>
            <w:lang w:val="es-419"/>
          </w:rPr>
          <w:t>Construlita</w:t>
        </w:r>
      </w:hyperlink>
    </w:p>
    <w:p w:rsidR="0C6CE341" w:rsidP="0C4AF765" w:rsidRDefault="0C6CE341" w14:paraId="5C43A030" w14:textId="16DB1530">
      <w:pPr>
        <w:widowControl w:val="0"/>
        <w:spacing w:after="220" w:line="240" w:lineRule="auto"/>
        <w:jc w:val="both"/>
        <w:rPr>
          <w:rFonts w:ascii="Montserrat" w:hAnsi="Montserrat" w:eastAsia="Montserrat" w:cs="Montserrat"/>
          <w:color w:val="000000" w:themeColor="text1"/>
          <w:sz w:val="20"/>
          <w:szCs w:val="20"/>
        </w:rPr>
      </w:pPr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 xml:space="preserve">Construlita es una marca experta en iluminación profesional para aplicaciones comerciales, en oficinas, centros de servicio, industrias, de hospitalidad, arquitectónicas, urbanas y de alumbrado público. Satisface las necesidades de usuarios de la iluminación mediante conocimiento, tecnología y generación de propuestas que agregan valor a los proyectos, creando espacios llenos de experiencias cautivadoras que aumentan los sentidos mediante la luz. </w:t>
      </w:r>
      <w:r w:rsidRPr="0C4AF765">
        <w:rPr>
          <w:rFonts w:ascii="Montserrat" w:hAnsi="Montserrat" w:eastAsia="Montserrat" w:cs="Montserrat"/>
          <w:i/>
          <w:iCs/>
          <w:color w:val="000000" w:themeColor="text1"/>
          <w:sz w:val="20"/>
          <w:szCs w:val="20"/>
          <w:lang w:val="es-419"/>
        </w:rPr>
        <w:t>“Convierte tu talento profesional en realidades que trascienden”.</w:t>
      </w:r>
    </w:p>
    <w:p w:rsidR="0C6CE341" w:rsidP="0C4AF765" w:rsidRDefault="0C6CE341" w14:paraId="5CE0856B" w14:textId="3667B5BC">
      <w:pPr>
        <w:widowControl w:val="0"/>
        <w:spacing w:after="220" w:line="240" w:lineRule="auto"/>
        <w:jc w:val="both"/>
        <w:rPr>
          <w:rFonts w:ascii="Montserrat" w:hAnsi="Montserrat" w:eastAsia="Montserrat" w:cs="Montserrat"/>
          <w:color w:val="000000" w:themeColor="text1"/>
          <w:sz w:val="20"/>
          <w:szCs w:val="20"/>
        </w:rPr>
      </w:pPr>
      <w:r w:rsidRPr="0C4AF765">
        <w:rPr>
          <w:rFonts w:ascii="Montserrat" w:hAnsi="Montserrat" w:eastAsia="Montserrat" w:cs="Montserrat"/>
          <w:b/>
          <w:bCs/>
          <w:color w:val="000000" w:themeColor="text1"/>
          <w:sz w:val="20"/>
          <w:szCs w:val="20"/>
          <w:lang w:val="es-419"/>
        </w:rPr>
        <w:t xml:space="preserve">Sobre </w:t>
      </w:r>
      <w:hyperlink r:id="rId14">
        <w:r w:rsidRPr="0C4AF765">
          <w:rPr>
            <w:rStyle w:val="Hyperlink"/>
            <w:rFonts w:ascii="Montserrat" w:hAnsi="Montserrat" w:eastAsia="Montserrat" w:cs="Montserrat"/>
            <w:b/>
            <w:bCs/>
            <w:sz w:val="20"/>
            <w:szCs w:val="20"/>
            <w:lang w:val="es-419"/>
          </w:rPr>
          <w:t>Construlita Connect</w:t>
        </w:r>
      </w:hyperlink>
      <w:r w:rsidRPr="0C4AF765">
        <w:rPr>
          <w:rFonts w:ascii="Montserrat" w:hAnsi="Montserrat" w:eastAsia="Montserrat" w:cs="Montserrat"/>
          <w:b/>
          <w:bCs/>
          <w:color w:val="000000" w:themeColor="text1"/>
          <w:sz w:val="20"/>
          <w:szCs w:val="20"/>
          <w:lang w:val="es-419"/>
        </w:rPr>
        <w:t xml:space="preserve"> </w:t>
      </w:r>
    </w:p>
    <w:p w:rsidR="0C6CE341" w:rsidP="0C4AF765" w:rsidRDefault="0C6CE341" w14:paraId="7E1F67F4" w14:textId="57D0BAA0">
      <w:pPr>
        <w:widowControl w:val="0"/>
        <w:spacing w:after="220" w:line="240" w:lineRule="auto"/>
        <w:jc w:val="both"/>
        <w:rPr>
          <w:rFonts w:ascii="Montserrat" w:hAnsi="Montserrat" w:eastAsia="Montserrat" w:cs="Montserrat"/>
          <w:color w:val="000000" w:themeColor="text1"/>
          <w:sz w:val="20"/>
          <w:szCs w:val="20"/>
        </w:rPr>
      </w:pPr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 xml:space="preserve">Construlita Connect es una plataforma de automatización, control y supervisión de iluminación, climatización e integración de dispositivos </w:t>
      </w:r>
      <w:proofErr w:type="spellStart"/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>IoT</w:t>
      </w:r>
      <w:proofErr w:type="spellEnd"/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 xml:space="preserve"> (Internet </w:t>
      </w:r>
      <w:proofErr w:type="spellStart"/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>of</w:t>
      </w:r>
      <w:proofErr w:type="spellEnd"/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 xml:space="preserve"> </w:t>
      </w:r>
      <w:proofErr w:type="spellStart"/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>Things</w:t>
      </w:r>
      <w:proofErr w:type="spellEnd"/>
      <w:r w:rsidRPr="0C4AF765">
        <w:rPr>
          <w:rFonts w:ascii="Montserrat" w:hAnsi="Montserrat" w:eastAsia="Montserrat" w:cs="Montserrat"/>
          <w:color w:val="000000" w:themeColor="text1"/>
          <w:sz w:val="20"/>
          <w:szCs w:val="20"/>
          <w:lang w:val="es-419"/>
        </w:rPr>
        <w:t>) para edificaciones inteligentes.</w:t>
      </w:r>
    </w:p>
    <w:p w:rsidR="0C4AF765" w:rsidP="0C4AF765" w:rsidRDefault="0C4AF765" w14:paraId="06C60100" w14:textId="67DA74D7">
      <w:pPr>
        <w:spacing w:before="240" w:after="240"/>
        <w:jc w:val="both"/>
        <w:rPr>
          <w:rFonts w:ascii="Montserrat" w:hAnsi="Montserrat" w:eastAsia="Montserrat" w:cs="Montserrat"/>
          <w:sz w:val="22"/>
          <w:szCs w:val="22"/>
        </w:rPr>
      </w:pPr>
    </w:p>
    <w:sectPr w:rsidR="0C4AF765">
      <w:headerReference w:type="default" r:id="rId15"/>
      <w:footerReference w:type="default" r:id="rId16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2BF0" w:rsidRDefault="00072BF0" w14:paraId="4212366A" w14:textId="77777777">
      <w:pPr>
        <w:spacing w:after="0" w:line="240" w:lineRule="auto"/>
      </w:pPr>
      <w:r>
        <w:separator/>
      </w:r>
    </w:p>
  </w:endnote>
  <w:endnote w:type="continuationSeparator" w:id="0">
    <w:p w:rsidR="00072BF0" w:rsidRDefault="00072BF0" w14:paraId="54B3D8F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EA242C3" w:rsidTr="2EA242C3" w14:paraId="138352AF" w14:textId="77777777">
      <w:trPr>
        <w:trHeight w:val="300"/>
      </w:trPr>
      <w:tc>
        <w:tcPr>
          <w:tcW w:w="3005" w:type="dxa"/>
        </w:tcPr>
        <w:p w:rsidR="2EA242C3" w:rsidP="2EA242C3" w:rsidRDefault="2EA242C3" w14:paraId="53BD9FF7" w14:textId="05E4E48C">
          <w:pPr>
            <w:pStyle w:val="Header"/>
            <w:ind w:left="-115"/>
          </w:pPr>
        </w:p>
      </w:tc>
      <w:tc>
        <w:tcPr>
          <w:tcW w:w="3005" w:type="dxa"/>
        </w:tcPr>
        <w:p w:rsidR="2EA242C3" w:rsidP="2EA242C3" w:rsidRDefault="2EA242C3" w14:paraId="5FC32A00" w14:textId="610CBA36">
          <w:pPr>
            <w:pStyle w:val="Header"/>
            <w:jc w:val="center"/>
          </w:pPr>
        </w:p>
      </w:tc>
      <w:tc>
        <w:tcPr>
          <w:tcW w:w="3005" w:type="dxa"/>
        </w:tcPr>
        <w:p w:rsidR="2EA242C3" w:rsidP="2EA242C3" w:rsidRDefault="2EA242C3" w14:paraId="1B218C5D" w14:textId="27E3F2D1">
          <w:pPr>
            <w:pStyle w:val="Header"/>
            <w:ind w:right="-115"/>
            <w:jc w:val="right"/>
          </w:pPr>
        </w:p>
      </w:tc>
    </w:tr>
  </w:tbl>
  <w:p w:rsidR="2EA242C3" w:rsidP="2EA242C3" w:rsidRDefault="2EA242C3" w14:paraId="569BEF83" w14:textId="64198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2BF0" w:rsidRDefault="00072BF0" w14:paraId="5A307F79" w14:textId="77777777">
      <w:pPr>
        <w:spacing w:after="0" w:line="240" w:lineRule="auto"/>
      </w:pPr>
      <w:r>
        <w:separator/>
      </w:r>
    </w:p>
  </w:footnote>
  <w:footnote w:type="continuationSeparator" w:id="0">
    <w:p w:rsidR="00072BF0" w:rsidRDefault="00072BF0" w14:paraId="6E73DF0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2EA242C3" w:rsidRDefault="2EA242C3" w14:paraId="36EA7FD6" w14:textId="587BE8AE">
    <w:r>
      <w:rPr>
        <w:noProof/>
      </w:rPr>
      <w:drawing>
        <wp:inline distT="0" distB="0" distL="0" distR="0" wp14:anchorId="6F4DB409" wp14:editId="1F2FF77F">
          <wp:extent cx="2286000" cy="457200"/>
          <wp:effectExtent l="0" t="0" r="0" b="0"/>
          <wp:docPr id="2051591778" name="Imagen 2051591778" descr="Imagen, Imagen,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Wnn4LBXE3DNZ2" int2:id="WqPC5L5l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913F0"/>
    <w:multiLevelType w:val="hybridMultilevel"/>
    <w:tmpl w:val="74C4003A"/>
    <w:lvl w:ilvl="0" w:tplc="EAA201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B4C25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3299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70CA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A0CF0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8C3C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A65E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96FB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5CBF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C8CDBE"/>
    <w:multiLevelType w:val="hybridMultilevel"/>
    <w:tmpl w:val="02FA7684"/>
    <w:lvl w:ilvl="0" w:tplc="370E6E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4CA04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772FE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B888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75AEC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E49D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4E71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10A16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04BB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D84837"/>
    <w:multiLevelType w:val="hybridMultilevel"/>
    <w:tmpl w:val="998C3BB4"/>
    <w:lvl w:ilvl="0" w:tplc="B41AFE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0A4E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1435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D698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E2AE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E829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60CD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D2F3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02C6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6F1228"/>
    <w:multiLevelType w:val="hybridMultilevel"/>
    <w:tmpl w:val="AFF4A238"/>
    <w:lvl w:ilvl="0" w:tplc="D01684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34846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003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B25D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6496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3CD7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3C21E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B283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C06A1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81513C"/>
    <w:multiLevelType w:val="hybridMultilevel"/>
    <w:tmpl w:val="1658A7AA"/>
    <w:lvl w:ilvl="0" w:tplc="99A615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60CC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26B2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2A87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EBACD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6240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3C3D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4CBF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1E6E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D447EF"/>
    <w:multiLevelType w:val="hybridMultilevel"/>
    <w:tmpl w:val="950A36FC"/>
    <w:lvl w:ilvl="0" w:tplc="AF8612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36462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88E6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76B8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0C5D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44A4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E495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DA72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AE35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EB7E8E"/>
    <w:multiLevelType w:val="hybridMultilevel"/>
    <w:tmpl w:val="6AC0D862"/>
    <w:lvl w:ilvl="0" w:tplc="CBC028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5A47B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84D8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F8E6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F8C6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A0FC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88C0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3AFF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50E6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695F700"/>
    <w:multiLevelType w:val="hybridMultilevel"/>
    <w:tmpl w:val="FC02A0A2"/>
    <w:lvl w:ilvl="0" w:tplc="192402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66CC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7EA1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7C76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FC09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723C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148E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180C4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DDEB0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A369409"/>
    <w:multiLevelType w:val="hybridMultilevel"/>
    <w:tmpl w:val="7678501C"/>
    <w:lvl w:ilvl="0" w:tplc="D11471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1C26B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D6F7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1861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C864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0EE5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4648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43C35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34C1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16D5307"/>
    <w:multiLevelType w:val="hybridMultilevel"/>
    <w:tmpl w:val="28AEE34C"/>
    <w:lvl w:ilvl="0" w:tplc="97924F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5EE4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740B4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CCD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28B7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3078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AAF2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9690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7C52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6B281E8"/>
    <w:multiLevelType w:val="hybridMultilevel"/>
    <w:tmpl w:val="1346B300"/>
    <w:lvl w:ilvl="0" w:tplc="892A8F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99EBD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AE9D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EA2E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423B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1AC97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6A15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7C9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8465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7FC57DE"/>
    <w:multiLevelType w:val="hybridMultilevel"/>
    <w:tmpl w:val="F3A80282"/>
    <w:lvl w:ilvl="0" w:tplc="9A5C28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9A9B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509B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76A7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EA0E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6E35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3243B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8A24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C8CEF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25155378">
    <w:abstractNumId w:val="11"/>
  </w:num>
  <w:num w:numId="2" w16cid:durableId="1436824992">
    <w:abstractNumId w:val="1"/>
  </w:num>
  <w:num w:numId="3" w16cid:durableId="936131864">
    <w:abstractNumId w:val="4"/>
  </w:num>
  <w:num w:numId="4" w16cid:durableId="1920751489">
    <w:abstractNumId w:val="6"/>
  </w:num>
  <w:num w:numId="5" w16cid:durableId="21134735">
    <w:abstractNumId w:val="3"/>
  </w:num>
  <w:num w:numId="6" w16cid:durableId="1066150097">
    <w:abstractNumId w:val="5"/>
  </w:num>
  <w:num w:numId="7" w16cid:durableId="918439848">
    <w:abstractNumId w:val="0"/>
  </w:num>
  <w:num w:numId="8" w16cid:durableId="764493946">
    <w:abstractNumId w:val="2"/>
  </w:num>
  <w:num w:numId="9" w16cid:durableId="1636982089">
    <w:abstractNumId w:val="9"/>
  </w:num>
  <w:num w:numId="10" w16cid:durableId="579950779">
    <w:abstractNumId w:val="8"/>
  </w:num>
  <w:num w:numId="11" w16cid:durableId="1544362171">
    <w:abstractNumId w:val="7"/>
  </w:num>
  <w:num w:numId="12" w16cid:durableId="18957776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4BE0F87"/>
    <w:rsid w:val="00006B65"/>
    <w:rsid w:val="00021063"/>
    <w:rsid w:val="000716CB"/>
    <w:rsid w:val="00072BF0"/>
    <w:rsid w:val="00087D70"/>
    <w:rsid w:val="000B7150"/>
    <w:rsid w:val="000F0665"/>
    <w:rsid w:val="00174BD8"/>
    <w:rsid w:val="00243A31"/>
    <w:rsid w:val="00255FA6"/>
    <w:rsid w:val="002F4E85"/>
    <w:rsid w:val="0041F232"/>
    <w:rsid w:val="004878A7"/>
    <w:rsid w:val="00516777"/>
    <w:rsid w:val="005C6B1A"/>
    <w:rsid w:val="005C6C47"/>
    <w:rsid w:val="0061491A"/>
    <w:rsid w:val="00643A81"/>
    <w:rsid w:val="006B5F94"/>
    <w:rsid w:val="007413FA"/>
    <w:rsid w:val="00787598"/>
    <w:rsid w:val="007C72CA"/>
    <w:rsid w:val="007E05BE"/>
    <w:rsid w:val="007E309A"/>
    <w:rsid w:val="00837F29"/>
    <w:rsid w:val="00875D29"/>
    <w:rsid w:val="008A4FC5"/>
    <w:rsid w:val="008C5958"/>
    <w:rsid w:val="00957227"/>
    <w:rsid w:val="009A1F2D"/>
    <w:rsid w:val="009C3DE3"/>
    <w:rsid w:val="00A61AC2"/>
    <w:rsid w:val="00AD5024"/>
    <w:rsid w:val="00B301E9"/>
    <w:rsid w:val="00B93B5F"/>
    <w:rsid w:val="00BA04E3"/>
    <w:rsid w:val="00C34244"/>
    <w:rsid w:val="00C403F4"/>
    <w:rsid w:val="00CB36DF"/>
    <w:rsid w:val="00CB43F3"/>
    <w:rsid w:val="00D85151"/>
    <w:rsid w:val="00DD0A9D"/>
    <w:rsid w:val="00DE1A48"/>
    <w:rsid w:val="00E19E46"/>
    <w:rsid w:val="00E40F58"/>
    <w:rsid w:val="00EB7E51"/>
    <w:rsid w:val="00EE56AE"/>
    <w:rsid w:val="00F64864"/>
    <w:rsid w:val="00F900B5"/>
    <w:rsid w:val="00FA7DE2"/>
    <w:rsid w:val="00FE513F"/>
    <w:rsid w:val="011320FD"/>
    <w:rsid w:val="012F09F1"/>
    <w:rsid w:val="013B20C6"/>
    <w:rsid w:val="019704C0"/>
    <w:rsid w:val="01A927F2"/>
    <w:rsid w:val="01C7432A"/>
    <w:rsid w:val="01C9DA2B"/>
    <w:rsid w:val="021632BC"/>
    <w:rsid w:val="023608AD"/>
    <w:rsid w:val="0245CDBE"/>
    <w:rsid w:val="0282570D"/>
    <w:rsid w:val="02BE4DB8"/>
    <w:rsid w:val="02D3602A"/>
    <w:rsid w:val="02DA4CFA"/>
    <w:rsid w:val="02FF7996"/>
    <w:rsid w:val="0304B0AE"/>
    <w:rsid w:val="036ADA64"/>
    <w:rsid w:val="036E69CB"/>
    <w:rsid w:val="0397068E"/>
    <w:rsid w:val="03A4D31D"/>
    <w:rsid w:val="03FDE1F7"/>
    <w:rsid w:val="03FEB6D8"/>
    <w:rsid w:val="0401B691"/>
    <w:rsid w:val="04320567"/>
    <w:rsid w:val="04AADFAD"/>
    <w:rsid w:val="0524FE95"/>
    <w:rsid w:val="052F2BBA"/>
    <w:rsid w:val="0541D4B0"/>
    <w:rsid w:val="055EEA41"/>
    <w:rsid w:val="05C6802B"/>
    <w:rsid w:val="05D29D7F"/>
    <w:rsid w:val="0606B956"/>
    <w:rsid w:val="0614ABF1"/>
    <w:rsid w:val="06B52BC3"/>
    <w:rsid w:val="06E81FBC"/>
    <w:rsid w:val="06EE6A70"/>
    <w:rsid w:val="07471DBD"/>
    <w:rsid w:val="074F63A9"/>
    <w:rsid w:val="076512F1"/>
    <w:rsid w:val="07E1225C"/>
    <w:rsid w:val="07F64E79"/>
    <w:rsid w:val="08D24DDA"/>
    <w:rsid w:val="09036369"/>
    <w:rsid w:val="094624F2"/>
    <w:rsid w:val="094A3362"/>
    <w:rsid w:val="09D73E30"/>
    <w:rsid w:val="09DBBEB1"/>
    <w:rsid w:val="09FFFA68"/>
    <w:rsid w:val="0A1839C5"/>
    <w:rsid w:val="0A427157"/>
    <w:rsid w:val="0A855240"/>
    <w:rsid w:val="0AA148B2"/>
    <w:rsid w:val="0ADCB3DC"/>
    <w:rsid w:val="0ADD02FB"/>
    <w:rsid w:val="0AEADD29"/>
    <w:rsid w:val="0AEE1F60"/>
    <w:rsid w:val="0B48DE4E"/>
    <w:rsid w:val="0B811EED"/>
    <w:rsid w:val="0B9F66DA"/>
    <w:rsid w:val="0BE0D2F7"/>
    <w:rsid w:val="0C4AF765"/>
    <w:rsid w:val="0C6CE341"/>
    <w:rsid w:val="0C7842A7"/>
    <w:rsid w:val="0CB33660"/>
    <w:rsid w:val="0CD06409"/>
    <w:rsid w:val="0D3AD81C"/>
    <w:rsid w:val="0D63A4F7"/>
    <w:rsid w:val="0D8B558B"/>
    <w:rsid w:val="0DE414E9"/>
    <w:rsid w:val="0E92BDE7"/>
    <w:rsid w:val="0EB0B930"/>
    <w:rsid w:val="0F4C2523"/>
    <w:rsid w:val="0F51BC79"/>
    <w:rsid w:val="0FA78472"/>
    <w:rsid w:val="0FCA22B6"/>
    <w:rsid w:val="0FCC31D7"/>
    <w:rsid w:val="100D8E7A"/>
    <w:rsid w:val="10302E5C"/>
    <w:rsid w:val="10397410"/>
    <w:rsid w:val="105E09B9"/>
    <w:rsid w:val="11620FC2"/>
    <w:rsid w:val="11E0549E"/>
    <w:rsid w:val="127D5934"/>
    <w:rsid w:val="1290A1BC"/>
    <w:rsid w:val="12B31B15"/>
    <w:rsid w:val="12E3D7E2"/>
    <w:rsid w:val="12EE3456"/>
    <w:rsid w:val="12FA8E7F"/>
    <w:rsid w:val="12FE8E3A"/>
    <w:rsid w:val="1301D92C"/>
    <w:rsid w:val="1310B263"/>
    <w:rsid w:val="13179D15"/>
    <w:rsid w:val="13457542"/>
    <w:rsid w:val="135BA7B3"/>
    <w:rsid w:val="13B04F0A"/>
    <w:rsid w:val="13CB2354"/>
    <w:rsid w:val="13F1B425"/>
    <w:rsid w:val="140207C8"/>
    <w:rsid w:val="1412A696"/>
    <w:rsid w:val="146DCE5F"/>
    <w:rsid w:val="1481AD24"/>
    <w:rsid w:val="149A91C5"/>
    <w:rsid w:val="14AB1377"/>
    <w:rsid w:val="15309DC2"/>
    <w:rsid w:val="1545CDCA"/>
    <w:rsid w:val="15998136"/>
    <w:rsid w:val="15EBC9B2"/>
    <w:rsid w:val="16258C7D"/>
    <w:rsid w:val="1643F547"/>
    <w:rsid w:val="16603F37"/>
    <w:rsid w:val="166BC278"/>
    <w:rsid w:val="16A6F67F"/>
    <w:rsid w:val="175A246A"/>
    <w:rsid w:val="17D6C5A2"/>
    <w:rsid w:val="1859D2B0"/>
    <w:rsid w:val="188DB8E2"/>
    <w:rsid w:val="189257A7"/>
    <w:rsid w:val="18CF7ADF"/>
    <w:rsid w:val="191C9D63"/>
    <w:rsid w:val="1A07837F"/>
    <w:rsid w:val="1A567697"/>
    <w:rsid w:val="1A61C710"/>
    <w:rsid w:val="1A7A1998"/>
    <w:rsid w:val="1A7E333C"/>
    <w:rsid w:val="1AB7BDCB"/>
    <w:rsid w:val="1AEEF98F"/>
    <w:rsid w:val="1AFE14FB"/>
    <w:rsid w:val="1B23E024"/>
    <w:rsid w:val="1B3E46C7"/>
    <w:rsid w:val="1B572FD4"/>
    <w:rsid w:val="1B60964D"/>
    <w:rsid w:val="1B8F2757"/>
    <w:rsid w:val="1B982E8B"/>
    <w:rsid w:val="1BB15229"/>
    <w:rsid w:val="1BF36316"/>
    <w:rsid w:val="1C02B725"/>
    <w:rsid w:val="1C075E22"/>
    <w:rsid w:val="1C3028C4"/>
    <w:rsid w:val="1C43CB5F"/>
    <w:rsid w:val="1C49A77F"/>
    <w:rsid w:val="1C59882B"/>
    <w:rsid w:val="1C616D38"/>
    <w:rsid w:val="1CCA70C1"/>
    <w:rsid w:val="1E10E39D"/>
    <w:rsid w:val="1E11D043"/>
    <w:rsid w:val="1E1DB99E"/>
    <w:rsid w:val="1E4014D6"/>
    <w:rsid w:val="1E4F79D5"/>
    <w:rsid w:val="1E50FB33"/>
    <w:rsid w:val="1E6329A9"/>
    <w:rsid w:val="1EDF2936"/>
    <w:rsid w:val="1F22D573"/>
    <w:rsid w:val="1F384E06"/>
    <w:rsid w:val="1F7D8E5E"/>
    <w:rsid w:val="1F96E4E8"/>
    <w:rsid w:val="1F99C298"/>
    <w:rsid w:val="1FC6099E"/>
    <w:rsid w:val="1FCB5078"/>
    <w:rsid w:val="20162D0E"/>
    <w:rsid w:val="20A4F6C5"/>
    <w:rsid w:val="20B21E8A"/>
    <w:rsid w:val="21109F0C"/>
    <w:rsid w:val="21189317"/>
    <w:rsid w:val="217803F7"/>
    <w:rsid w:val="22359345"/>
    <w:rsid w:val="2266967B"/>
    <w:rsid w:val="23095D29"/>
    <w:rsid w:val="2349A926"/>
    <w:rsid w:val="23AE47A5"/>
    <w:rsid w:val="23B26B35"/>
    <w:rsid w:val="23BD335A"/>
    <w:rsid w:val="23C023E9"/>
    <w:rsid w:val="23F4EF50"/>
    <w:rsid w:val="2435FEFD"/>
    <w:rsid w:val="24523769"/>
    <w:rsid w:val="24575D2D"/>
    <w:rsid w:val="249C3A7E"/>
    <w:rsid w:val="24A6B41A"/>
    <w:rsid w:val="24BC0B10"/>
    <w:rsid w:val="24FBE5FC"/>
    <w:rsid w:val="25529CD1"/>
    <w:rsid w:val="25BF581D"/>
    <w:rsid w:val="25F066D0"/>
    <w:rsid w:val="26D35FFF"/>
    <w:rsid w:val="270F2729"/>
    <w:rsid w:val="27271065"/>
    <w:rsid w:val="272D6583"/>
    <w:rsid w:val="2733C8A4"/>
    <w:rsid w:val="2787E76C"/>
    <w:rsid w:val="280265C5"/>
    <w:rsid w:val="2815A7FC"/>
    <w:rsid w:val="28472E9F"/>
    <w:rsid w:val="28B88B13"/>
    <w:rsid w:val="28F148FF"/>
    <w:rsid w:val="29405D0B"/>
    <w:rsid w:val="29A7772B"/>
    <w:rsid w:val="29D8A045"/>
    <w:rsid w:val="29FC20F8"/>
    <w:rsid w:val="2A4C39DB"/>
    <w:rsid w:val="2AA399BB"/>
    <w:rsid w:val="2AFE1BD4"/>
    <w:rsid w:val="2B15782A"/>
    <w:rsid w:val="2B268345"/>
    <w:rsid w:val="2B4DA428"/>
    <w:rsid w:val="2B52457B"/>
    <w:rsid w:val="2B60C3B1"/>
    <w:rsid w:val="2BDAA0B8"/>
    <w:rsid w:val="2C13A62F"/>
    <w:rsid w:val="2C21A5D6"/>
    <w:rsid w:val="2C76346E"/>
    <w:rsid w:val="2CD19564"/>
    <w:rsid w:val="2CD9C772"/>
    <w:rsid w:val="2D41D331"/>
    <w:rsid w:val="2DAA5D49"/>
    <w:rsid w:val="2DD45167"/>
    <w:rsid w:val="2DD65BD7"/>
    <w:rsid w:val="2DE5E553"/>
    <w:rsid w:val="2E0DF213"/>
    <w:rsid w:val="2E28D1E4"/>
    <w:rsid w:val="2E626787"/>
    <w:rsid w:val="2E7D09E2"/>
    <w:rsid w:val="2E83AF8B"/>
    <w:rsid w:val="2EA242C3"/>
    <w:rsid w:val="2EADE4E0"/>
    <w:rsid w:val="2ED317CC"/>
    <w:rsid w:val="2F7B929D"/>
    <w:rsid w:val="300633A5"/>
    <w:rsid w:val="300E7C76"/>
    <w:rsid w:val="303D8ED8"/>
    <w:rsid w:val="303F147A"/>
    <w:rsid w:val="3041C6AF"/>
    <w:rsid w:val="30858E0C"/>
    <w:rsid w:val="30A7A33C"/>
    <w:rsid w:val="30B8C7F2"/>
    <w:rsid w:val="30BFE73A"/>
    <w:rsid w:val="30C1BECE"/>
    <w:rsid w:val="310931D2"/>
    <w:rsid w:val="3109A69F"/>
    <w:rsid w:val="312D3A44"/>
    <w:rsid w:val="3130DDA9"/>
    <w:rsid w:val="3144AF60"/>
    <w:rsid w:val="31DD56DE"/>
    <w:rsid w:val="3204800C"/>
    <w:rsid w:val="327D3F76"/>
    <w:rsid w:val="32A0C2CB"/>
    <w:rsid w:val="32D3E254"/>
    <w:rsid w:val="333B9537"/>
    <w:rsid w:val="33AE686F"/>
    <w:rsid w:val="33ED897F"/>
    <w:rsid w:val="342CC280"/>
    <w:rsid w:val="3445C264"/>
    <w:rsid w:val="34773CA2"/>
    <w:rsid w:val="34951AD2"/>
    <w:rsid w:val="34C64DA5"/>
    <w:rsid w:val="3504C507"/>
    <w:rsid w:val="351E3B71"/>
    <w:rsid w:val="3534469C"/>
    <w:rsid w:val="355193B2"/>
    <w:rsid w:val="356659B2"/>
    <w:rsid w:val="35D87885"/>
    <w:rsid w:val="36261E23"/>
    <w:rsid w:val="366B281A"/>
    <w:rsid w:val="367969EC"/>
    <w:rsid w:val="368A7F1B"/>
    <w:rsid w:val="3697A69F"/>
    <w:rsid w:val="37438513"/>
    <w:rsid w:val="374C1965"/>
    <w:rsid w:val="37988065"/>
    <w:rsid w:val="37B3E3C4"/>
    <w:rsid w:val="37B8E55E"/>
    <w:rsid w:val="37BFA0B7"/>
    <w:rsid w:val="38576F7E"/>
    <w:rsid w:val="3896EB3F"/>
    <w:rsid w:val="38F6C834"/>
    <w:rsid w:val="390FFE68"/>
    <w:rsid w:val="392FEB14"/>
    <w:rsid w:val="394940CE"/>
    <w:rsid w:val="396A7BA1"/>
    <w:rsid w:val="396F5637"/>
    <w:rsid w:val="39B6CA36"/>
    <w:rsid w:val="3A162324"/>
    <w:rsid w:val="3A2F15A6"/>
    <w:rsid w:val="3A575E31"/>
    <w:rsid w:val="3A77525E"/>
    <w:rsid w:val="3AFA6B05"/>
    <w:rsid w:val="3AFF66E3"/>
    <w:rsid w:val="3B13AC4F"/>
    <w:rsid w:val="3B4C9E78"/>
    <w:rsid w:val="3B4D3486"/>
    <w:rsid w:val="3C1A76CA"/>
    <w:rsid w:val="3C328EC4"/>
    <w:rsid w:val="3C4110C2"/>
    <w:rsid w:val="3C8DAD77"/>
    <w:rsid w:val="3C93AED0"/>
    <w:rsid w:val="3CE16557"/>
    <w:rsid w:val="3D26F62B"/>
    <w:rsid w:val="3D47BAF4"/>
    <w:rsid w:val="3D7167CF"/>
    <w:rsid w:val="3D7F772B"/>
    <w:rsid w:val="3D85AECB"/>
    <w:rsid w:val="3DC40BC9"/>
    <w:rsid w:val="3E132681"/>
    <w:rsid w:val="3E74B18A"/>
    <w:rsid w:val="3ED47F83"/>
    <w:rsid w:val="3F09F527"/>
    <w:rsid w:val="3F109B1F"/>
    <w:rsid w:val="3F3A5842"/>
    <w:rsid w:val="3F553E87"/>
    <w:rsid w:val="3FACAAAE"/>
    <w:rsid w:val="3FFE6C11"/>
    <w:rsid w:val="4072D64D"/>
    <w:rsid w:val="408A253B"/>
    <w:rsid w:val="4099BF9F"/>
    <w:rsid w:val="41349D82"/>
    <w:rsid w:val="413DA6DC"/>
    <w:rsid w:val="415CB25E"/>
    <w:rsid w:val="41857441"/>
    <w:rsid w:val="41B8706A"/>
    <w:rsid w:val="425E79F0"/>
    <w:rsid w:val="42A07B0C"/>
    <w:rsid w:val="42A5FB3E"/>
    <w:rsid w:val="42B75B86"/>
    <w:rsid w:val="42CFF7CC"/>
    <w:rsid w:val="42D49B68"/>
    <w:rsid w:val="42F81877"/>
    <w:rsid w:val="442BCA58"/>
    <w:rsid w:val="4437DBEE"/>
    <w:rsid w:val="4456036C"/>
    <w:rsid w:val="448B9F46"/>
    <w:rsid w:val="44AE801E"/>
    <w:rsid w:val="44CE5961"/>
    <w:rsid w:val="44D02903"/>
    <w:rsid w:val="450ADB07"/>
    <w:rsid w:val="45196734"/>
    <w:rsid w:val="451F11BF"/>
    <w:rsid w:val="4526A818"/>
    <w:rsid w:val="4569890E"/>
    <w:rsid w:val="458E4445"/>
    <w:rsid w:val="45992C4C"/>
    <w:rsid w:val="459F51D6"/>
    <w:rsid w:val="45E98288"/>
    <w:rsid w:val="462F2F81"/>
    <w:rsid w:val="4633D82E"/>
    <w:rsid w:val="46340C77"/>
    <w:rsid w:val="46B8F3D1"/>
    <w:rsid w:val="46CC504F"/>
    <w:rsid w:val="471A2746"/>
    <w:rsid w:val="47401B15"/>
    <w:rsid w:val="474AFBF2"/>
    <w:rsid w:val="474C707C"/>
    <w:rsid w:val="47A8F2BC"/>
    <w:rsid w:val="47B98B10"/>
    <w:rsid w:val="47E1F632"/>
    <w:rsid w:val="47EEA93D"/>
    <w:rsid w:val="47F3EBD7"/>
    <w:rsid w:val="4825AFE9"/>
    <w:rsid w:val="4902BC4F"/>
    <w:rsid w:val="4982DDDC"/>
    <w:rsid w:val="49993477"/>
    <w:rsid w:val="49D312BD"/>
    <w:rsid w:val="49F540A3"/>
    <w:rsid w:val="4A1A888F"/>
    <w:rsid w:val="4AD231C5"/>
    <w:rsid w:val="4AE5FDC3"/>
    <w:rsid w:val="4B3BAE31"/>
    <w:rsid w:val="4B8591C2"/>
    <w:rsid w:val="4B99BEFA"/>
    <w:rsid w:val="4BA9E950"/>
    <w:rsid w:val="4BB22967"/>
    <w:rsid w:val="4BC3ADC0"/>
    <w:rsid w:val="4BCA0579"/>
    <w:rsid w:val="4BDF0576"/>
    <w:rsid w:val="4C4ADECF"/>
    <w:rsid w:val="4CAECE33"/>
    <w:rsid w:val="4CE227E3"/>
    <w:rsid w:val="4D0D80BF"/>
    <w:rsid w:val="4D206DCD"/>
    <w:rsid w:val="4DAC2A72"/>
    <w:rsid w:val="4DBECF35"/>
    <w:rsid w:val="4E14F4D0"/>
    <w:rsid w:val="4E416CFF"/>
    <w:rsid w:val="4E7D5FA5"/>
    <w:rsid w:val="4E971946"/>
    <w:rsid w:val="4EE0EFAE"/>
    <w:rsid w:val="4F0ECB85"/>
    <w:rsid w:val="4F10D424"/>
    <w:rsid w:val="4F617414"/>
    <w:rsid w:val="4F706601"/>
    <w:rsid w:val="508FCADF"/>
    <w:rsid w:val="50D41655"/>
    <w:rsid w:val="511A5FE2"/>
    <w:rsid w:val="52734EF9"/>
    <w:rsid w:val="52770CD7"/>
    <w:rsid w:val="52A080BF"/>
    <w:rsid w:val="52A18A9E"/>
    <w:rsid w:val="52AAE381"/>
    <w:rsid w:val="52B75316"/>
    <w:rsid w:val="52BEA742"/>
    <w:rsid w:val="52C8A37A"/>
    <w:rsid w:val="52E47ED8"/>
    <w:rsid w:val="52E8E64E"/>
    <w:rsid w:val="52F1270C"/>
    <w:rsid w:val="549E82EC"/>
    <w:rsid w:val="54BE0F87"/>
    <w:rsid w:val="54C0F32B"/>
    <w:rsid w:val="54C59243"/>
    <w:rsid w:val="54D42AD0"/>
    <w:rsid w:val="54FB21FC"/>
    <w:rsid w:val="550CE458"/>
    <w:rsid w:val="5529A2A7"/>
    <w:rsid w:val="558FD89F"/>
    <w:rsid w:val="559710D7"/>
    <w:rsid w:val="561459CA"/>
    <w:rsid w:val="564102C8"/>
    <w:rsid w:val="5650183D"/>
    <w:rsid w:val="5692428C"/>
    <w:rsid w:val="56D6530E"/>
    <w:rsid w:val="575B8D84"/>
    <w:rsid w:val="57609CEF"/>
    <w:rsid w:val="576FD979"/>
    <w:rsid w:val="5799EBD0"/>
    <w:rsid w:val="57B25671"/>
    <w:rsid w:val="58029260"/>
    <w:rsid w:val="582852C1"/>
    <w:rsid w:val="58409AC1"/>
    <w:rsid w:val="589FB3C6"/>
    <w:rsid w:val="58B0D922"/>
    <w:rsid w:val="58E8453F"/>
    <w:rsid w:val="58F6924A"/>
    <w:rsid w:val="591DB7C1"/>
    <w:rsid w:val="5932FCE1"/>
    <w:rsid w:val="594EDC31"/>
    <w:rsid w:val="596B963A"/>
    <w:rsid w:val="5996068B"/>
    <w:rsid w:val="59BA08E2"/>
    <w:rsid w:val="5A1CFFA4"/>
    <w:rsid w:val="5A71E5C1"/>
    <w:rsid w:val="5AA33A04"/>
    <w:rsid w:val="5ACA1469"/>
    <w:rsid w:val="5AE735BA"/>
    <w:rsid w:val="5AE89F5B"/>
    <w:rsid w:val="5B0DC71A"/>
    <w:rsid w:val="5B2DE673"/>
    <w:rsid w:val="5B3D8129"/>
    <w:rsid w:val="5B3E2874"/>
    <w:rsid w:val="5B425A8F"/>
    <w:rsid w:val="5BA05D3F"/>
    <w:rsid w:val="5BB2A56F"/>
    <w:rsid w:val="5BD8ED30"/>
    <w:rsid w:val="5BE24627"/>
    <w:rsid w:val="5C1AC102"/>
    <w:rsid w:val="5C6E0020"/>
    <w:rsid w:val="5C7B5296"/>
    <w:rsid w:val="5C8624B0"/>
    <w:rsid w:val="5CB539B5"/>
    <w:rsid w:val="5CC736FD"/>
    <w:rsid w:val="5CCF4F98"/>
    <w:rsid w:val="5CFCF963"/>
    <w:rsid w:val="5D228C99"/>
    <w:rsid w:val="5D752898"/>
    <w:rsid w:val="5D986D34"/>
    <w:rsid w:val="5DCCE7BF"/>
    <w:rsid w:val="5E1385FF"/>
    <w:rsid w:val="5E245D60"/>
    <w:rsid w:val="5E63FAAF"/>
    <w:rsid w:val="5E67A4E4"/>
    <w:rsid w:val="5ECFB81B"/>
    <w:rsid w:val="5F491A5B"/>
    <w:rsid w:val="5F4F171C"/>
    <w:rsid w:val="5F725095"/>
    <w:rsid w:val="5F86E470"/>
    <w:rsid w:val="5FC29A03"/>
    <w:rsid w:val="5FCCA0E3"/>
    <w:rsid w:val="604757D8"/>
    <w:rsid w:val="606ED8F8"/>
    <w:rsid w:val="609104D5"/>
    <w:rsid w:val="6097E5F7"/>
    <w:rsid w:val="60A60830"/>
    <w:rsid w:val="60AD804F"/>
    <w:rsid w:val="60AF1834"/>
    <w:rsid w:val="60E50485"/>
    <w:rsid w:val="6129155F"/>
    <w:rsid w:val="612B410F"/>
    <w:rsid w:val="613E7C1B"/>
    <w:rsid w:val="61DE3F65"/>
    <w:rsid w:val="61FC779D"/>
    <w:rsid w:val="6220436F"/>
    <w:rsid w:val="6239B16A"/>
    <w:rsid w:val="624052C5"/>
    <w:rsid w:val="628B9403"/>
    <w:rsid w:val="62D82C93"/>
    <w:rsid w:val="632A357A"/>
    <w:rsid w:val="6330605C"/>
    <w:rsid w:val="63551D76"/>
    <w:rsid w:val="6397E5AF"/>
    <w:rsid w:val="63A4D38E"/>
    <w:rsid w:val="63CF6526"/>
    <w:rsid w:val="63E84824"/>
    <w:rsid w:val="643FF1A1"/>
    <w:rsid w:val="6496CCC2"/>
    <w:rsid w:val="64F3914D"/>
    <w:rsid w:val="64FB5348"/>
    <w:rsid w:val="656BE19A"/>
    <w:rsid w:val="657E34FC"/>
    <w:rsid w:val="65BB2870"/>
    <w:rsid w:val="65F819F3"/>
    <w:rsid w:val="662C83DC"/>
    <w:rsid w:val="66495748"/>
    <w:rsid w:val="664997D0"/>
    <w:rsid w:val="664FD105"/>
    <w:rsid w:val="66AFCA9E"/>
    <w:rsid w:val="676C81CC"/>
    <w:rsid w:val="67B042E7"/>
    <w:rsid w:val="67DE9126"/>
    <w:rsid w:val="6814E47B"/>
    <w:rsid w:val="68A7BC9F"/>
    <w:rsid w:val="68ABAFDB"/>
    <w:rsid w:val="68AFA30D"/>
    <w:rsid w:val="68F725D1"/>
    <w:rsid w:val="6937CA17"/>
    <w:rsid w:val="6937D391"/>
    <w:rsid w:val="6964BFAB"/>
    <w:rsid w:val="69E0B3B5"/>
    <w:rsid w:val="69F20284"/>
    <w:rsid w:val="6A1B32ED"/>
    <w:rsid w:val="6A6A5D7F"/>
    <w:rsid w:val="6A6C49A0"/>
    <w:rsid w:val="6A75D147"/>
    <w:rsid w:val="6A8657FC"/>
    <w:rsid w:val="6A87F22B"/>
    <w:rsid w:val="6B36A05A"/>
    <w:rsid w:val="6B39FE54"/>
    <w:rsid w:val="6B582B48"/>
    <w:rsid w:val="6B8574C6"/>
    <w:rsid w:val="6C42D08D"/>
    <w:rsid w:val="6C6011B1"/>
    <w:rsid w:val="6C75B302"/>
    <w:rsid w:val="6C78FC11"/>
    <w:rsid w:val="6D6018E7"/>
    <w:rsid w:val="6D960353"/>
    <w:rsid w:val="6DB76CD5"/>
    <w:rsid w:val="6DDBCAD2"/>
    <w:rsid w:val="6E0134C7"/>
    <w:rsid w:val="6E90A21D"/>
    <w:rsid w:val="6E92E87A"/>
    <w:rsid w:val="6F1CB062"/>
    <w:rsid w:val="6F2460F1"/>
    <w:rsid w:val="6F25330B"/>
    <w:rsid w:val="6F6AEC76"/>
    <w:rsid w:val="6FB6ABEE"/>
    <w:rsid w:val="6FD6785D"/>
    <w:rsid w:val="70944E30"/>
    <w:rsid w:val="70B2BDA0"/>
    <w:rsid w:val="70F3C323"/>
    <w:rsid w:val="7124C433"/>
    <w:rsid w:val="714C84AB"/>
    <w:rsid w:val="71807725"/>
    <w:rsid w:val="71B4785C"/>
    <w:rsid w:val="71B6A4A7"/>
    <w:rsid w:val="71DAA4F2"/>
    <w:rsid w:val="7215D5E6"/>
    <w:rsid w:val="723487B3"/>
    <w:rsid w:val="72505FC1"/>
    <w:rsid w:val="72DF0EEB"/>
    <w:rsid w:val="73586EEE"/>
    <w:rsid w:val="738303EB"/>
    <w:rsid w:val="73C00A28"/>
    <w:rsid w:val="73E92647"/>
    <w:rsid w:val="74359EC8"/>
    <w:rsid w:val="744427EF"/>
    <w:rsid w:val="7468781A"/>
    <w:rsid w:val="746B7EB3"/>
    <w:rsid w:val="748CF92D"/>
    <w:rsid w:val="74A49848"/>
    <w:rsid w:val="74A83B71"/>
    <w:rsid w:val="74AC3093"/>
    <w:rsid w:val="74BC7754"/>
    <w:rsid w:val="75464FA0"/>
    <w:rsid w:val="75517517"/>
    <w:rsid w:val="7594A589"/>
    <w:rsid w:val="75F508C3"/>
    <w:rsid w:val="76210A4E"/>
    <w:rsid w:val="7678E557"/>
    <w:rsid w:val="769AFFF8"/>
    <w:rsid w:val="76A88C99"/>
    <w:rsid w:val="76EDB766"/>
    <w:rsid w:val="7783F07A"/>
    <w:rsid w:val="77AA02CE"/>
    <w:rsid w:val="77B5E327"/>
    <w:rsid w:val="7813FE17"/>
    <w:rsid w:val="7846CD6B"/>
    <w:rsid w:val="78F33DEA"/>
    <w:rsid w:val="790C9BDD"/>
    <w:rsid w:val="7917BFBB"/>
    <w:rsid w:val="796AE5B2"/>
    <w:rsid w:val="79836D30"/>
    <w:rsid w:val="79D44F44"/>
    <w:rsid w:val="7A2CF7A2"/>
    <w:rsid w:val="7A95CFA5"/>
    <w:rsid w:val="7B73E518"/>
    <w:rsid w:val="7BFE8A14"/>
    <w:rsid w:val="7C1A1DA9"/>
    <w:rsid w:val="7C5473C4"/>
    <w:rsid w:val="7C889CD5"/>
    <w:rsid w:val="7CA9ABCB"/>
    <w:rsid w:val="7CAD2811"/>
    <w:rsid w:val="7CD77CE1"/>
    <w:rsid w:val="7D08D791"/>
    <w:rsid w:val="7D3F6599"/>
    <w:rsid w:val="7D50DB8B"/>
    <w:rsid w:val="7D5D1E6E"/>
    <w:rsid w:val="7D7B47FA"/>
    <w:rsid w:val="7DECBD0F"/>
    <w:rsid w:val="7E0C62F1"/>
    <w:rsid w:val="7E14DA26"/>
    <w:rsid w:val="7E75FABA"/>
    <w:rsid w:val="7E8F364C"/>
    <w:rsid w:val="7EA4E1A2"/>
    <w:rsid w:val="7EE42C32"/>
    <w:rsid w:val="7EF5E854"/>
    <w:rsid w:val="7F371D57"/>
    <w:rsid w:val="7FB6B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E0F87"/>
  <w15:chartTrackingRefBased/>
  <w15:docId w15:val="{32687753-3BB0-4B25-A2CB-E61232A2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5A1CFFA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3A575E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2EA242C3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2EA242C3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2EA242C3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2EA242C3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3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DE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C3D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DE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C3DE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30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construlita.com/nosotros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jpg" Id="rId10" /><Relationship Type="http://schemas.microsoft.com/office/2020/10/relationships/intelligence" Target="intelligence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construlitaconnect.com/" TargetMode="Externa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25" ma:contentTypeDescription="Create a new document." ma:contentTypeScope="" ma:versionID="dc82e476cc429a2e86b1d8ce25d1b055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61ee4d981239ab999ca204bb342a2bf4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displayName="Image Tags_0" ma:hidden="true" ma:internalName="lcf76f155ced4ddcb4097134ff3c332f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E8730F-1D8B-41D3-96EF-21F70764E15F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customXml/itemProps2.xml><?xml version="1.0" encoding="utf-8"?>
<ds:datastoreItem xmlns:ds="http://schemas.openxmlformats.org/officeDocument/2006/customXml" ds:itemID="{E7A2CF12-E9BF-4D25-B18D-F761FEA60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d9b32-086f-4d1d-a400-c5b4faa47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245B80-14DC-4946-80F5-B6CA84D71ED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Víctor Manuel Aramis Sánchez Pimentel</dc:creator>
  <keywords/>
  <dc:description/>
  <lastModifiedBy>Elsa Villalba de la Vega</lastModifiedBy>
  <revision>41</revision>
  <dcterms:created xsi:type="dcterms:W3CDTF">2025-10-01T21:09:00.0000000Z</dcterms:created>
  <dcterms:modified xsi:type="dcterms:W3CDTF">2025-11-03T20:46:11.9480998Z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</Properties>
</file>