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12ED8AF" w14:textId="40EAD8E0" w:rsidR="00E86685" w:rsidRPr="00A5252C" w:rsidRDefault="002432EF" w:rsidP="00C33637">
      <w:pPr>
        <w:pStyle w:val="Titre1"/>
        <w:rPr>
          <w:rFonts w:ascii="Sennheiser Office" w:hAnsi="Sennheiser Office"/>
          <w:lang w:val="fr-FR"/>
        </w:rPr>
      </w:pPr>
      <w:r w:rsidRPr="00A5252C">
        <w:rPr>
          <w:rFonts w:ascii="Sennheiser Office" w:hAnsi="Sennheiser Office"/>
          <w:noProof/>
          <w:lang w:val="fr-FR" w:eastAsia="fr-FR"/>
        </w:rPr>
        <w:drawing>
          <wp:inline distT="0" distB="0" distL="0" distR="0" wp14:anchorId="7185918B" wp14:editId="1FA13A29">
            <wp:extent cx="4992105" cy="1839530"/>
            <wp:effectExtent l="0" t="0" r="0" b="8890"/>
            <wp:docPr id="4" name="Picture 4"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person&#10;&#10;Description automatically generated"/>
                    <pic:cNvPicPr/>
                  </pic:nvPicPr>
                  <pic:blipFill rotWithShape="1">
                    <a:blip r:embed="rId8"/>
                    <a:srcRect t="29382" b="15344"/>
                    <a:stretch/>
                  </pic:blipFill>
                  <pic:spPr bwMode="auto">
                    <a:xfrm>
                      <a:off x="0" y="0"/>
                      <a:ext cx="5003033" cy="1843557"/>
                    </a:xfrm>
                    <a:prstGeom prst="rect">
                      <a:avLst/>
                    </a:prstGeom>
                    <a:ln>
                      <a:noFill/>
                    </a:ln>
                    <a:extLst>
                      <a:ext uri="{53640926-AAD7-44D8-BBD7-CCE9431645EC}">
                        <a14:shadowObscured xmlns:a14="http://schemas.microsoft.com/office/drawing/2010/main"/>
                      </a:ext>
                    </a:extLst>
                  </pic:spPr>
                </pic:pic>
              </a:graphicData>
            </a:graphic>
          </wp:inline>
        </w:drawing>
      </w:r>
      <w:r w:rsidR="00CF487D" w:rsidRPr="00A5252C">
        <w:rPr>
          <w:rFonts w:ascii="Sennheiser Office" w:hAnsi="Sennheiser Office"/>
          <w:lang w:val="fr-FR"/>
        </w:rPr>
        <w:t xml:space="preserve">Fischer Amps et Sennheiser lancent les premiers </w:t>
      </w:r>
      <w:r w:rsidR="00A5252C">
        <w:rPr>
          <w:rFonts w:ascii="Sennheiser Office" w:hAnsi="Sennheiser Office"/>
          <w:lang w:val="fr-FR"/>
        </w:rPr>
        <w:t>in-</w:t>
      </w:r>
      <w:proofErr w:type="spellStart"/>
      <w:r w:rsidR="00A5252C">
        <w:rPr>
          <w:rFonts w:ascii="Sennheiser Office" w:hAnsi="Sennheiser Office"/>
          <w:lang w:val="fr-FR"/>
        </w:rPr>
        <w:t>ears</w:t>
      </w:r>
      <w:proofErr w:type="spellEnd"/>
      <w:r w:rsidR="00CF487D" w:rsidRPr="00A5252C">
        <w:rPr>
          <w:rFonts w:ascii="Sennheiser Office" w:hAnsi="Sennheiser Office"/>
          <w:lang w:val="fr-FR"/>
        </w:rPr>
        <w:t xml:space="preserve"> sur mesure avec technologie TrueResponse</w:t>
      </w:r>
    </w:p>
    <w:p w14:paraId="438AAD27" w14:textId="77777777" w:rsidR="00CF487D" w:rsidRPr="00A5252C" w:rsidRDefault="00CF487D" w:rsidP="00C5286F">
      <w:pPr>
        <w:rPr>
          <w:rFonts w:ascii="Sennheiser Office" w:hAnsi="Sennheiser Office"/>
          <w:b/>
          <w:bCs/>
          <w:lang w:val="fr-FR"/>
        </w:rPr>
      </w:pPr>
      <w:r w:rsidRPr="00A5252C">
        <w:rPr>
          <w:rFonts w:ascii="Sennheiser Office" w:hAnsi="Sennheiser Office"/>
          <w:b/>
          <w:bCs/>
          <w:lang w:val="fr-FR"/>
        </w:rPr>
        <w:t xml:space="preserve">Les intra-auriculaires FA 500 Custom délivrent une qualité audio ultra réaliste </w:t>
      </w:r>
    </w:p>
    <w:p w14:paraId="3668402C" w14:textId="77777777" w:rsidR="00CF487D" w:rsidRPr="00A5252C" w:rsidRDefault="00CF487D" w:rsidP="00C5286F">
      <w:pPr>
        <w:rPr>
          <w:rFonts w:ascii="Sennheiser Office" w:hAnsi="Sennheiser Office"/>
          <w:b/>
          <w:bCs/>
          <w:lang w:val="fr-FR"/>
        </w:rPr>
      </w:pPr>
    </w:p>
    <w:p w14:paraId="7B0F94DC" w14:textId="2B119653" w:rsidR="00CF487D" w:rsidRPr="00A5252C" w:rsidRDefault="006B1B50" w:rsidP="00CF487D">
      <w:pPr>
        <w:rPr>
          <w:rFonts w:ascii="Sennheiser Office" w:hAnsi="Sennheiser Office"/>
          <w:b/>
          <w:lang w:val="fr-FR"/>
        </w:rPr>
      </w:pPr>
      <w:r w:rsidRPr="00A5252C">
        <w:rPr>
          <w:rFonts w:ascii="Sennheiser Office" w:hAnsi="Sennheiser Office"/>
          <w:b/>
          <w:i/>
          <w:lang w:val="fr-FR"/>
        </w:rPr>
        <w:t xml:space="preserve">Wedemark, </w:t>
      </w:r>
      <w:r w:rsidR="0056553B" w:rsidRPr="00A5252C">
        <w:rPr>
          <w:rFonts w:ascii="Sennheiser Office" w:hAnsi="Sennheiser Office"/>
          <w:b/>
          <w:i/>
          <w:lang w:val="fr-FR"/>
        </w:rPr>
        <w:t>30</w:t>
      </w:r>
      <w:r w:rsidR="007F53DD" w:rsidRPr="00A5252C">
        <w:rPr>
          <w:rFonts w:ascii="Sennheiser Office" w:hAnsi="Sennheiser Office"/>
          <w:b/>
          <w:i/>
          <w:lang w:val="fr-FR"/>
        </w:rPr>
        <w:t xml:space="preserve"> </w:t>
      </w:r>
      <w:r w:rsidR="00CF487D" w:rsidRPr="00A5252C">
        <w:rPr>
          <w:rFonts w:ascii="Sennheiser Office" w:hAnsi="Sennheiser Office"/>
          <w:b/>
          <w:i/>
          <w:lang w:val="fr-FR"/>
        </w:rPr>
        <w:t>juin</w:t>
      </w:r>
      <w:r w:rsidR="007F53DD" w:rsidRPr="00A5252C">
        <w:rPr>
          <w:rFonts w:ascii="Sennheiser Office" w:hAnsi="Sennheiser Office"/>
          <w:b/>
          <w:i/>
          <w:lang w:val="fr-FR"/>
        </w:rPr>
        <w:t xml:space="preserve"> </w:t>
      </w:r>
      <w:r w:rsidR="0086153C" w:rsidRPr="00A5252C">
        <w:rPr>
          <w:rFonts w:ascii="Sennheiser Office" w:hAnsi="Sennheiser Office"/>
          <w:b/>
          <w:i/>
          <w:lang w:val="fr-FR"/>
        </w:rPr>
        <w:t>2021</w:t>
      </w:r>
      <w:r w:rsidRPr="00A5252C">
        <w:rPr>
          <w:rFonts w:ascii="Sennheiser Office" w:hAnsi="Sennheiser Office"/>
          <w:b/>
          <w:i/>
          <w:lang w:val="fr-FR"/>
        </w:rPr>
        <w:t xml:space="preserve"> </w:t>
      </w:r>
      <w:r w:rsidRPr="00A5252C">
        <w:rPr>
          <w:rFonts w:ascii="Sennheiser Office" w:hAnsi="Sennheiser Office"/>
          <w:b/>
          <w:lang w:val="fr-FR"/>
        </w:rPr>
        <w:t>–</w:t>
      </w:r>
      <w:r w:rsidR="00247165" w:rsidRPr="00A5252C">
        <w:rPr>
          <w:rFonts w:ascii="Sennheiser Office" w:hAnsi="Sennheiser Office"/>
          <w:b/>
          <w:lang w:val="fr-FR"/>
        </w:rPr>
        <w:t xml:space="preserve"> </w:t>
      </w:r>
      <w:bookmarkStart w:id="0" w:name="_Hlk53570179"/>
      <w:r w:rsidR="00CF487D" w:rsidRPr="00A5252C">
        <w:rPr>
          <w:rFonts w:ascii="Sennheiser Office" w:hAnsi="Sennheiser Office"/>
          <w:b/>
          <w:lang w:val="fr-FR"/>
        </w:rPr>
        <w:t xml:space="preserve">Fischer Amps, la marque allemande de solutions de monitoring plébiscitées par les ingénieurs du son et les artistes, s’est associée avec le spécialiste de l’audio Sennheiser pour créer les intra-auriculaires d’exception FA 500 Custom. Ces écouteurs de </w:t>
      </w:r>
      <w:r w:rsidR="00A5252C">
        <w:rPr>
          <w:rFonts w:ascii="Sennheiser Office" w:hAnsi="Sennheiser Office"/>
          <w:b/>
          <w:lang w:val="fr-FR"/>
        </w:rPr>
        <w:t>monitoring</w:t>
      </w:r>
      <w:r w:rsidR="00CF487D" w:rsidRPr="00A5252C">
        <w:rPr>
          <w:rFonts w:ascii="Sennheiser Office" w:hAnsi="Sennheiser Office"/>
          <w:b/>
          <w:lang w:val="fr-FR"/>
        </w:rPr>
        <w:t xml:space="preserve"> combinent des embouts sur mesure fabriqués à la main par Fischer Amps au transducteur des excellents écouteurs Sennheiser IE 500 PRO. Equipés de la technologie Sennheiser TrueResponse®, ces intra-auriculaires donnent un son ultra naturel, clair et spacieux, permettant aux musiciens et aux ingénieurs du son de bénéficier d’un retour d’excellente qualité. </w:t>
      </w:r>
    </w:p>
    <w:p w14:paraId="76F53137" w14:textId="1FCEBA8E" w:rsidR="00AA4F9D" w:rsidRPr="00A5252C" w:rsidRDefault="00CF487D" w:rsidP="00CF487D">
      <w:pPr>
        <w:rPr>
          <w:rFonts w:ascii="Sennheiser Office" w:hAnsi="Sennheiser Office"/>
          <w:b/>
          <w:lang w:val="fr-FR"/>
        </w:rPr>
      </w:pPr>
      <w:r w:rsidRPr="00A5252C">
        <w:rPr>
          <w:rFonts w:ascii="Sennheiser Office" w:hAnsi="Sennheiser Office"/>
          <w:b/>
          <w:lang w:val="fr-FR"/>
        </w:rPr>
        <w:t>Les écouteurs FA 500 Custom sont distribués exclusivement par Fischer Amps et d’ores et déjà disponibles dans la région EMEA</w:t>
      </w:r>
      <w:r w:rsidR="005C63FB" w:rsidRPr="00A5252C">
        <w:rPr>
          <w:rFonts w:ascii="Sennheiser Office" w:hAnsi="Sennheiser Office"/>
          <w:b/>
          <w:lang w:val="fr-FR"/>
        </w:rPr>
        <w:t xml:space="preserve">. </w:t>
      </w:r>
    </w:p>
    <w:p w14:paraId="719534A9" w14:textId="77777777" w:rsidR="00AA6EDF" w:rsidRPr="00A5252C" w:rsidRDefault="00AA6EDF" w:rsidP="00AA6EDF">
      <w:pPr>
        <w:rPr>
          <w:rFonts w:ascii="Sennheiser Office" w:hAnsi="Sennheiser Office"/>
          <w:lang w:val="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962"/>
        <w:gridCol w:w="2918"/>
      </w:tblGrid>
      <w:tr w:rsidR="002432EF" w:rsidRPr="00AB7D8A" w14:paraId="2294C4AB" w14:textId="77777777" w:rsidTr="002432EF">
        <w:tc>
          <w:tcPr>
            <w:tcW w:w="4962" w:type="dxa"/>
          </w:tcPr>
          <w:p w14:paraId="04123906" w14:textId="60A58D98" w:rsidR="00AA6EDF" w:rsidRPr="00A5252C" w:rsidRDefault="002432EF" w:rsidP="005F4422">
            <w:pPr>
              <w:rPr>
                <w:rFonts w:ascii="Sennheiser Office" w:hAnsi="Sennheiser Office"/>
                <w:lang w:val="fr-FR"/>
              </w:rPr>
            </w:pPr>
            <w:r w:rsidRPr="00A5252C">
              <w:rPr>
                <w:rFonts w:ascii="Sennheiser Office" w:hAnsi="Sennheiser Office"/>
                <w:noProof/>
                <w:lang w:val="fr-FR" w:eastAsia="fr-FR"/>
              </w:rPr>
              <w:drawing>
                <wp:inline distT="0" distB="0" distL="0" distR="0" wp14:anchorId="4A35FA47" wp14:editId="44914D68">
                  <wp:extent cx="2917505" cy="1851949"/>
                  <wp:effectExtent l="0" t="0" r="0" b="0"/>
                  <wp:docPr id="5" name="Picture 5"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diagram&#10;&#10;Description automatically generated"/>
                          <pic:cNvPicPr/>
                        </pic:nvPicPr>
                        <pic:blipFill>
                          <a:blip r:embed="rId9"/>
                          <a:stretch>
                            <a:fillRect/>
                          </a:stretch>
                        </pic:blipFill>
                        <pic:spPr>
                          <a:xfrm>
                            <a:off x="0" y="0"/>
                            <a:ext cx="2947397" cy="1870923"/>
                          </a:xfrm>
                          <a:prstGeom prst="rect">
                            <a:avLst/>
                          </a:prstGeom>
                        </pic:spPr>
                      </pic:pic>
                    </a:graphicData>
                  </a:graphic>
                </wp:inline>
              </w:drawing>
            </w:r>
          </w:p>
        </w:tc>
        <w:tc>
          <w:tcPr>
            <w:tcW w:w="2918" w:type="dxa"/>
          </w:tcPr>
          <w:p w14:paraId="4A2257F2" w14:textId="7B2916C4" w:rsidR="00AA6EDF" w:rsidRPr="00A5252C" w:rsidRDefault="00CF487D" w:rsidP="00114F1D">
            <w:pPr>
              <w:pStyle w:val="Lgende"/>
              <w:rPr>
                <w:rFonts w:ascii="Sennheiser Office" w:hAnsi="Sennheiser Office"/>
                <w:lang w:val="fr-FR"/>
              </w:rPr>
            </w:pPr>
            <w:r w:rsidRPr="00A5252C">
              <w:rPr>
                <w:rFonts w:ascii="Sennheiser Office" w:hAnsi="Sennheiser Office"/>
                <w:lang w:val="fr-FR"/>
              </w:rPr>
              <w:t>Les écouteurs FA 500 Custom et quelques-unes de</w:t>
            </w:r>
            <w:r w:rsidR="000E060E">
              <w:rPr>
                <w:rFonts w:ascii="Sennheiser Office" w:hAnsi="Sennheiser Office"/>
                <w:lang w:val="fr-FR"/>
              </w:rPr>
              <w:t>s</w:t>
            </w:r>
            <w:r w:rsidRPr="00A5252C">
              <w:rPr>
                <w:rFonts w:ascii="Sennheiser Office" w:hAnsi="Sennheiser Office"/>
                <w:lang w:val="fr-FR"/>
              </w:rPr>
              <w:t xml:space="preserve"> nombreuses options de personnalisation proposées par Fischer Amps</w:t>
            </w:r>
          </w:p>
        </w:tc>
      </w:tr>
    </w:tbl>
    <w:p w14:paraId="4049A139" w14:textId="77777777" w:rsidR="00AA6EDF" w:rsidRPr="00A5252C" w:rsidRDefault="00AA6EDF" w:rsidP="00AA6EDF">
      <w:pPr>
        <w:rPr>
          <w:rFonts w:ascii="Sennheiser Office" w:hAnsi="Sennheiser Office"/>
          <w:lang w:val="fr-FR"/>
        </w:rPr>
      </w:pPr>
    </w:p>
    <w:bookmarkEnd w:id="0"/>
    <w:p w14:paraId="5D8F4216" w14:textId="73FA918E" w:rsidR="005E7C80" w:rsidRDefault="00CF487D" w:rsidP="00CF487D">
      <w:pPr>
        <w:rPr>
          <w:rFonts w:ascii="Sennheiser Office" w:hAnsi="Sennheiser Office"/>
          <w:lang w:val="fr-FR"/>
        </w:rPr>
      </w:pPr>
      <w:r w:rsidRPr="00A5252C">
        <w:rPr>
          <w:rFonts w:ascii="Sennheiser Office" w:hAnsi="Sennheiser Office"/>
          <w:lang w:val="fr-FR"/>
        </w:rPr>
        <w:t>Jochen Fischer, fondateur et propriétaire de Fischer Amps, décrit ce qui rend les écouteurs</w:t>
      </w:r>
      <w:r w:rsidR="000E060E">
        <w:rPr>
          <w:rFonts w:ascii="Sennheiser Office" w:hAnsi="Sennheiser Office"/>
          <w:lang w:val="fr-FR"/>
        </w:rPr>
        <w:t xml:space="preserve">   </w:t>
      </w:r>
      <w:r w:rsidRPr="00A5252C">
        <w:rPr>
          <w:rFonts w:ascii="Sennheiser Office" w:hAnsi="Sennheiser Office"/>
          <w:lang w:val="fr-FR"/>
        </w:rPr>
        <w:t xml:space="preserve"> FA 500 Custom si particuliers : « Au cœur de chaque embout fabriqué avec soin loge un </w:t>
      </w:r>
      <w:r w:rsidRPr="00A5252C">
        <w:rPr>
          <w:rFonts w:ascii="Sennheiser Office" w:hAnsi="Sennheiser Office"/>
          <w:lang w:val="fr-FR"/>
        </w:rPr>
        <w:lastRenderedPageBreak/>
        <w:t xml:space="preserve">incroyable transducteur dynamique à large bande, qui vous permet de monitorer précisément toute la gamme de fréquences audio avec un THD de seulement 0,08%. N’avoir qu’un seul transducteur permet de se départir des effets de croisement et des différences de phase </w:t>
      </w:r>
      <w:r w:rsidR="005E7C80" w:rsidRPr="00980069">
        <w:rPr>
          <w:rFonts w:ascii="Sennheiser Office" w:hAnsi="Sennheiser Office"/>
          <w:lang w:val="fr-FR"/>
        </w:rPr>
        <w:t xml:space="preserve">connus </w:t>
      </w:r>
      <w:r w:rsidR="005E7C80">
        <w:rPr>
          <w:rFonts w:ascii="Sennheiser Office" w:hAnsi="Sennheiser Office"/>
          <w:lang w:val="fr-FR"/>
        </w:rPr>
        <w:t xml:space="preserve">avec ceux </w:t>
      </w:r>
      <w:r w:rsidR="005E7C80" w:rsidRPr="00980069">
        <w:rPr>
          <w:rFonts w:ascii="Sennheiser Office" w:hAnsi="Sennheiser Office"/>
          <w:lang w:val="fr-FR"/>
        </w:rPr>
        <w:t xml:space="preserve">à armature équilibrée qui fonctionnent avec plusieurs </w:t>
      </w:r>
      <w:r w:rsidR="005E7C80">
        <w:rPr>
          <w:rFonts w:ascii="Sennheiser Office" w:hAnsi="Sennheiser Office"/>
          <w:lang w:val="fr-FR"/>
        </w:rPr>
        <w:t xml:space="preserve">drivers. » </w:t>
      </w:r>
    </w:p>
    <w:p w14:paraId="321F7235" w14:textId="77777777" w:rsidR="00CF487D" w:rsidRPr="00A5252C" w:rsidRDefault="00CF487D" w:rsidP="00CF487D">
      <w:pPr>
        <w:rPr>
          <w:rFonts w:ascii="Sennheiser Office" w:hAnsi="Sennheiser Office"/>
          <w:lang w:val="fr-FR"/>
        </w:rPr>
      </w:pPr>
    </w:p>
    <w:p w14:paraId="24C92BDA" w14:textId="7ABA14B8" w:rsidR="00CF487D" w:rsidRPr="00A5252C" w:rsidRDefault="00CF487D" w:rsidP="00CF487D">
      <w:pPr>
        <w:rPr>
          <w:rFonts w:ascii="Sennheiser Office" w:hAnsi="Sennheiser Office"/>
          <w:lang w:val="fr-FR"/>
        </w:rPr>
      </w:pPr>
      <w:r w:rsidRPr="00A5252C">
        <w:rPr>
          <w:rFonts w:ascii="Sennheiser Office" w:hAnsi="Sennheiser Office"/>
          <w:lang w:val="fr-FR"/>
        </w:rPr>
        <w:t xml:space="preserve">Il ajoute : « Vous ne regretterez jamais votre investissement dans des </w:t>
      </w:r>
      <w:r w:rsidR="005D2878">
        <w:rPr>
          <w:rFonts w:ascii="Sennheiser Office" w:hAnsi="Sennheiser Office"/>
          <w:lang w:val="fr-FR"/>
        </w:rPr>
        <w:t>intra-auriculaires</w:t>
      </w:r>
      <w:r w:rsidRPr="00A5252C">
        <w:rPr>
          <w:rFonts w:ascii="Sennheiser Office" w:hAnsi="Sennheiser Office"/>
          <w:lang w:val="fr-FR"/>
        </w:rPr>
        <w:t xml:space="preserve"> sur mesure. Vous saurez ainsi comment affiner votre performance avec la plus grande précision. »</w:t>
      </w:r>
    </w:p>
    <w:p w14:paraId="37C2420C" w14:textId="77777777" w:rsidR="00CF487D" w:rsidRPr="00A5252C" w:rsidRDefault="00CF487D" w:rsidP="00CF487D">
      <w:pPr>
        <w:rPr>
          <w:rFonts w:ascii="Sennheiser Office" w:hAnsi="Sennheiser Office"/>
          <w:lang w:val="fr-FR"/>
        </w:rPr>
      </w:pPr>
    </w:p>
    <w:p w14:paraId="09B24562" w14:textId="77777777" w:rsidR="00CF487D" w:rsidRPr="00A5252C" w:rsidRDefault="00CF487D" w:rsidP="00F6477D">
      <w:pPr>
        <w:rPr>
          <w:rFonts w:ascii="Sennheiser Office" w:hAnsi="Sennheiser Office"/>
          <w:b/>
          <w:bCs/>
          <w:lang w:val="fr-FR"/>
        </w:rPr>
      </w:pPr>
      <w:r w:rsidRPr="00A5252C">
        <w:rPr>
          <w:rFonts w:ascii="Sennheiser Office" w:hAnsi="Sennheiser Office"/>
          <w:b/>
          <w:bCs/>
          <w:lang w:val="fr-FR"/>
        </w:rPr>
        <w:t>Une image sonore spacieuse et une mécanique robuste</w:t>
      </w:r>
    </w:p>
    <w:p w14:paraId="59B6E42A" w14:textId="2F16F159" w:rsidR="00F6477D" w:rsidRPr="00A5252C" w:rsidRDefault="00CF487D" w:rsidP="00F6477D">
      <w:pPr>
        <w:rPr>
          <w:rFonts w:ascii="Sennheiser Office" w:hAnsi="Sennheiser Office"/>
          <w:lang w:val="fr-FR"/>
        </w:rPr>
      </w:pPr>
      <w:r w:rsidRPr="00A5252C">
        <w:rPr>
          <w:rFonts w:ascii="Sennheiser Office" w:hAnsi="Sennheiser Office"/>
          <w:lang w:val="fr-FR"/>
        </w:rPr>
        <w:t>Les écouteurs intra-auriculaires FA 500 Custom délivrent une image sonore large et profonde qui permet aux musiciens de se positionner dans le mix. Ils sont vendus avec un câble amovible avec contour d’oreille renforcé et une gaine de câble interne incassable : Le ressort anti-pincement au niveau de l’embout garantit une résistance à toute épreuve. Le câble à paire torsadée offre une excellente résistance aux vibrations</w:t>
      </w:r>
      <w:r w:rsidR="00F6477D" w:rsidRPr="00A5252C">
        <w:rPr>
          <w:rFonts w:ascii="Sennheiser Office" w:hAnsi="Sennheiser Office"/>
          <w:lang w:val="fr-FR"/>
        </w:rPr>
        <w:t xml:space="preserve">. </w:t>
      </w:r>
    </w:p>
    <w:p w14:paraId="7B71E57F" w14:textId="59372BB8" w:rsidR="00E44DC1" w:rsidRPr="00A5252C" w:rsidRDefault="00E44DC1" w:rsidP="00633754">
      <w:pPr>
        <w:rPr>
          <w:rFonts w:ascii="Sennheiser Office" w:hAnsi="Sennheiser Office"/>
          <w:lang w:val="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848"/>
        <w:gridCol w:w="3140"/>
      </w:tblGrid>
      <w:tr w:rsidR="00114F1D" w:rsidRPr="00AB7D8A" w14:paraId="03D10039" w14:textId="77777777" w:rsidTr="00114F1D">
        <w:tc>
          <w:tcPr>
            <w:tcW w:w="3935" w:type="dxa"/>
          </w:tcPr>
          <w:p w14:paraId="3BC1B66D" w14:textId="39F030FB" w:rsidR="00114F1D" w:rsidRPr="00A5252C" w:rsidRDefault="00114F1D" w:rsidP="00633754">
            <w:pPr>
              <w:rPr>
                <w:rFonts w:ascii="Sennheiser Office" w:hAnsi="Sennheiser Office"/>
                <w:lang w:val="fr-FR"/>
              </w:rPr>
            </w:pPr>
            <w:r w:rsidRPr="00A5252C">
              <w:rPr>
                <w:rFonts w:ascii="Sennheiser Office" w:hAnsi="Sennheiser Office"/>
                <w:noProof/>
                <w:lang w:val="fr-FR" w:eastAsia="fr-FR"/>
              </w:rPr>
              <w:drawing>
                <wp:inline distT="0" distB="0" distL="0" distR="0" wp14:anchorId="4E93D557" wp14:editId="6A1FA0FF">
                  <wp:extent cx="3009418" cy="2082660"/>
                  <wp:effectExtent l="0" t="0" r="635" b="0"/>
                  <wp:docPr id="6" name="Picture 6" descr="A close-up of a stethosc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lose-up of a stethoscope&#10;&#10;Description automatically generated"/>
                          <pic:cNvPicPr/>
                        </pic:nvPicPr>
                        <pic:blipFill>
                          <a:blip r:embed="rId10"/>
                          <a:stretch>
                            <a:fillRect/>
                          </a:stretch>
                        </pic:blipFill>
                        <pic:spPr>
                          <a:xfrm>
                            <a:off x="0" y="0"/>
                            <a:ext cx="3024616" cy="2093177"/>
                          </a:xfrm>
                          <a:prstGeom prst="rect">
                            <a:avLst/>
                          </a:prstGeom>
                        </pic:spPr>
                      </pic:pic>
                    </a:graphicData>
                  </a:graphic>
                </wp:inline>
              </w:drawing>
            </w:r>
          </w:p>
        </w:tc>
        <w:tc>
          <w:tcPr>
            <w:tcW w:w="3935" w:type="dxa"/>
          </w:tcPr>
          <w:p w14:paraId="11805887" w14:textId="4E04F52A" w:rsidR="00114F1D" w:rsidRPr="00A5252C" w:rsidRDefault="00CF487D" w:rsidP="00114F1D">
            <w:pPr>
              <w:pStyle w:val="Lgende"/>
              <w:rPr>
                <w:rFonts w:ascii="Sennheiser Office" w:hAnsi="Sennheiser Office"/>
                <w:lang w:val="fr-FR"/>
              </w:rPr>
            </w:pPr>
            <w:r w:rsidRPr="00A5252C">
              <w:rPr>
                <w:rFonts w:ascii="Sennheiser Office" w:hAnsi="Sennheiser Office"/>
                <w:lang w:val="fr-FR"/>
              </w:rPr>
              <w:t>Les écouteurs FA 500 Custom sont fournis avec un câble détachable à gaine interne incassable. Ce câble à paire torsadée offre une excellente résistance aux vibrations</w:t>
            </w:r>
          </w:p>
        </w:tc>
      </w:tr>
    </w:tbl>
    <w:p w14:paraId="40B1B3B3" w14:textId="77777777" w:rsidR="00114F1D" w:rsidRPr="00A5252C" w:rsidRDefault="00114F1D" w:rsidP="00633754">
      <w:pPr>
        <w:rPr>
          <w:rFonts w:ascii="Sennheiser Office" w:hAnsi="Sennheiser Office"/>
          <w:lang w:val="fr-FR"/>
        </w:rPr>
      </w:pPr>
    </w:p>
    <w:p w14:paraId="53221837" w14:textId="77777777" w:rsidR="00CF487D" w:rsidRPr="00A5252C" w:rsidRDefault="00CF487D" w:rsidP="00633754">
      <w:pPr>
        <w:rPr>
          <w:rFonts w:ascii="Sennheiser Office" w:hAnsi="Sennheiser Office"/>
          <w:b/>
          <w:bCs/>
          <w:lang w:val="fr-FR"/>
        </w:rPr>
      </w:pPr>
      <w:r w:rsidRPr="00A5252C">
        <w:rPr>
          <w:rFonts w:ascii="Sennheiser Office" w:hAnsi="Sennheiser Office"/>
          <w:b/>
          <w:bCs/>
          <w:lang w:val="fr-FR"/>
        </w:rPr>
        <w:t>Technologie TrueResponse</w:t>
      </w:r>
    </w:p>
    <w:p w14:paraId="584CB14D" w14:textId="37AA741B" w:rsidR="00CF487D" w:rsidRPr="00A5252C" w:rsidRDefault="00050F66" w:rsidP="00CF487D">
      <w:pPr>
        <w:rPr>
          <w:rFonts w:ascii="Sennheiser Office" w:hAnsi="Sennheiser Office"/>
          <w:lang w:val="fr-FR"/>
        </w:rPr>
      </w:pPr>
      <w:r>
        <w:rPr>
          <w:rFonts w:ascii="Sennheiser Office" w:hAnsi="Sennheiser Office"/>
          <w:lang w:val="fr-FR"/>
        </w:rPr>
        <w:t xml:space="preserve">La technologie </w:t>
      </w:r>
      <w:r w:rsidR="00CF487D" w:rsidRPr="00A5252C">
        <w:rPr>
          <w:rFonts w:ascii="Sennheiser Office" w:hAnsi="Sennheiser Office"/>
          <w:lang w:val="fr-FR"/>
        </w:rPr>
        <w:t xml:space="preserve">TrueResponse utilise un seul </w:t>
      </w:r>
      <w:r w:rsidR="0054723E">
        <w:rPr>
          <w:rFonts w:ascii="Sennheiser Office" w:hAnsi="Sennheiser Office"/>
          <w:lang w:val="fr-FR"/>
        </w:rPr>
        <w:t>transducteur</w:t>
      </w:r>
      <w:r w:rsidR="00CF487D" w:rsidRPr="00A5252C">
        <w:rPr>
          <w:rFonts w:ascii="Sennheiser Office" w:hAnsi="Sennheiser Office"/>
          <w:lang w:val="fr-FR"/>
        </w:rPr>
        <w:t xml:space="preserve"> haute performance pour reproduire le son de </w:t>
      </w:r>
      <w:r w:rsidR="0054723E">
        <w:rPr>
          <w:rFonts w:ascii="Sennheiser Office" w:hAnsi="Sennheiser Office"/>
          <w:lang w:val="fr-FR"/>
        </w:rPr>
        <w:t>monitoring</w:t>
      </w:r>
      <w:r w:rsidR="00CF487D" w:rsidRPr="00A5252C">
        <w:rPr>
          <w:rFonts w:ascii="Sennheiser Office" w:hAnsi="Sennheiser Office"/>
          <w:lang w:val="fr-FR"/>
        </w:rPr>
        <w:t xml:space="preserve">. D’autres intra-auriculaires dans la même gamme de prix fonctionnent sur le principe de l’armature équilibrée avec plusieurs </w:t>
      </w:r>
      <w:r w:rsidR="00614655">
        <w:rPr>
          <w:rFonts w:ascii="Sennheiser Office" w:hAnsi="Sennheiser Office"/>
          <w:lang w:val="fr-FR"/>
        </w:rPr>
        <w:t>drivers</w:t>
      </w:r>
      <w:r w:rsidR="00CF487D" w:rsidRPr="00A5252C">
        <w:rPr>
          <w:rFonts w:ascii="Sennheiser Office" w:hAnsi="Sennheiser Office"/>
          <w:lang w:val="fr-FR"/>
        </w:rPr>
        <w:t xml:space="preserve"> pour reproduire la gamme de fréquences. Cela peut conduire à des effets de croisement et des différences de phase entre </w:t>
      </w:r>
      <w:r w:rsidR="00470463">
        <w:rPr>
          <w:rFonts w:ascii="Sennheiser Office" w:hAnsi="Sennheiser Office"/>
          <w:lang w:val="fr-FR"/>
        </w:rPr>
        <w:t>les transducteurs</w:t>
      </w:r>
      <w:r w:rsidR="00CF487D" w:rsidRPr="00A5252C">
        <w:rPr>
          <w:rFonts w:ascii="Sennheiser Office" w:hAnsi="Sennheiser Office"/>
          <w:lang w:val="fr-FR"/>
        </w:rPr>
        <w:t xml:space="preserve">. Le son ne sera jamais aussi net et précis qu’avec un transducteur dynamique haute-performance. </w:t>
      </w:r>
    </w:p>
    <w:p w14:paraId="15B7C8EE" w14:textId="1CBF8EAE" w:rsidR="00C601C4" w:rsidRPr="00A5252C" w:rsidRDefault="00CF487D" w:rsidP="00CF487D">
      <w:pPr>
        <w:rPr>
          <w:rFonts w:ascii="Sennheiser Office" w:hAnsi="Sennheiser Office"/>
          <w:lang w:val="fr-FR"/>
        </w:rPr>
      </w:pPr>
      <w:r w:rsidRPr="00A5252C">
        <w:rPr>
          <w:rFonts w:ascii="Sennheiser Office" w:hAnsi="Sennheiser Office"/>
          <w:lang w:val="fr-FR"/>
        </w:rPr>
        <w:t>Autre avantage de</w:t>
      </w:r>
      <w:r w:rsidR="00D21853">
        <w:rPr>
          <w:rFonts w:ascii="Sennheiser Office" w:hAnsi="Sennheiser Office"/>
          <w:lang w:val="fr-FR"/>
        </w:rPr>
        <w:t xml:space="preserve"> la technologie</w:t>
      </w:r>
      <w:r w:rsidRPr="00A5252C">
        <w:rPr>
          <w:rFonts w:ascii="Sennheiser Office" w:hAnsi="Sennheiser Office"/>
          <w:lang w:val="fr-FR"/>
        </w:rPr>
        <w:t xml:space="preserve"> TrueResponse : quand le son est si précis et détaillé, le stress acoustique pour celui qui porte les écouteurs est atténué. Il est donc possible de régler </w:t>
      </w:r>
      <w:r w:rsidRPr="00A5252C">
        <w:rPr>
          <w:rFonts w:ascii="Sennheiser Office" w:hAnsi="Sennheiser Office"/>
          <w:lang w:val="fr-FR"/>
        </w:rPr>
        <w:lastRenderedPageBreak/>
        <w:t xml:space="preserve">les écouteurs de monitoring sur un niveau plus bas et de protéger ainsi son audition. Le son conserve toute sa puissance, même dans les environnements les plus </w:t>
      </w:r>
      <w:r w:rsidR="00C07578">
        <w:rPr>
          <w:rFonts w:ascii="Sennheiser Office" w:hAnsi="Sennheiser Office"/>
          <w:lang w:val="fr-FR"/>
        </w:rPr>
        <w:t>bru</w:t>
      </w:r>
      <w:r w:rsidR="00712C03">
        <w:rPr>
          <w:rFonts w:ascii="Sennheiser Office" w:hAnsi="Sennheiser Office"/>
          <w:lang w:val="fr-FR"/>
        </w:rPr>
        <w:t>y</w:t>
      </w:r>
      <w:r w:rsidR="00C07578">
        <w:rPr>
          <w:rFonts w:ascii="Sennheiser Office" w:hAnsi="Sennheiser Office"/>
          <w:lang w:val="fr-FR"/>
        </w:rPr>
        <w:t>ants</w:t>
      </w:r>
      <w:r w:rsidR="00C601C4" w:rsidRPr="00A5252C">
        <w:rPr>
          <w:rFonts w:ascii="Sennheiser Office" w:hAnsi="Sennheiser Office"/>
          <w:lang w:val="fr-FR"/>
        </w:rPr>
        <w:t>.</w:t>
      </w:r>
    </w:p>
    <w:p w14:paraId="447E333C" w14:textId="74DC5037" w:rsidR="00AA6EDF" w:rsidRPr="00A5252C" w:rsidRDefault="00AA6EDF" w:rsidP="00633754">
      <w:pPr>
        <w:rPr>
          <w:rFonts w:ascii="Sennheiser Office" w:hAnsi="Sennheiser Office"/>
          <w:lang w:val="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1560"/>
        <w:gridCol w:w="2430"/>
        <w:gridCol w:w="3890"/>
      </w:tblGrid>
      <w:tr w:rsidR="008A4529" w:rsidRPr="00A5252C" w14:paraId="1B25C121" w14:textId="0ED7F9C5" w:rsidTr="008A4529">
        <w:tc>
          <w:tcPr>
            <w:tcW w:w="1560" w:type="dxa"/>
          </w:tcPr>
          <w:p w14:paraId="07FCBF98" w14:textId="3ECAC8FD" w:rsidR="008A4529" w:rsidRPr="00A5252C" w:rsidRDefault="00712C03" w:rsidP="00114F1D">
            <w:pPr>
              <w:pStyle w:val="Lgende"/>
              <w:rPr>
                <w:rFonts w:ascii="Sennheiser Office" w:hAnsi="Sennheiser Office"/>
                <w:lang w:val="fr-FR"/>
              </w:rPr>
            </w:pPr>
            <w:r>
              <w:rPr>
                <w:rFonts w:ascii="Sennheiser Office" w:hAnsi="Sennheiser Office"/>
                <w:lang w:val="fr-FR"/>
              </w:rPr>
              <w:t>La t</w:t>
            </w:r>
            <w:r w:rsidR="00CF487D" w:rsidRPr="00A5252C">
              <w:rPr>
                <w:rFonts w:ascii="Sennheiser Office" w:hAnsi="Sennheiser Office"/>
                <w:lang w:val="fr-FR"/>
              </w:rPr>
              <w:t xml:space="preserve">echnologie TrueResponse : un seul </w:t>
            </w:r>
            <w:r>
              <w:rPr>
                <w:rFonts w:ascii="Sennheiser Office" w:hAnsi="Sennheiser Office"/>
                <w:lang w:val="fr-FR"/>
              </w:rPr>
              <w:t>trans</w:t>
            </w:r>
            <w:r w:rsidR="00E35738">
              <w:rPr>
                <w:rFonts w:ascii="Sennheiser Office" w:hAnsi="Sennheiser Office"/>
                <w:lang w:val="fr-FR"/>
              </w:rPr>
              <w:t>ducteur</w:t>
            </w:r>
            <w:r w:rsidR="00CF487D" w:rsidRPr="00A5252C">
              <w:rPr>
                <w:rFonts w:ascii="Sennheiser Office" w:hAnsi="Sennheiser Office"/>
                <w:lang w:val="fr-FR"/>
              </w:rPr>
              <w:t xml:space="preserve"> dynamique haute performance couvre aisément toute la gamme de fréquences, de 6 à 20 000 hertz pour une reproduction du son précise et naturelle avec un THD de moins de 0,08% (1, kHz, 94 dB)</w:t>
            </w:r>
          </w:p>
        </w:tc>
        <w:tc>
          <w:tcPr>
            <w:tcW w:w="2430" w:type="dxa"/>
          </w:tcPr>
          <w:p w14:paraId="064EE14B" w14:textId="1356764E" w:rsidR="008A4529" w:rsidRPr="00A5252C" w:rsidRDefault="008A4529" w:rsidP="00114F1D">
            <w:pPr>
              <w:jc w:val="center"/>
              <w:rPr>
                <w:rFonts w:ascii="Sennheiser Office" w:hAnsi="Sennheiser Office"/>
                <w:lang w:val="fr-FR"/>
              </w:rPr>
            </w:pPr>
            <w:r w:rsidRPr="00A5252C">
              <w:rPr>
                <w:rFonts w:ascii="Sennheiser Office" w:hAnsi="Sennheiser Office"/>
                <w:noProof/>
                <w:lang w:val="fr-FR" w:eastAsia="fr-FR"/>
              </w:rPr>
              <w:drawing>
                <wp:inline distT="0" distB="0" distL="0" distR="0" wp14:anchorId="77055630" wp14:editId="6E58A0ED">
                  <wp:extent cx="1211033" cy="3578601"/>
                  <wp:effectExtent l="0" t="0" r="8255"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1"/>
                          <a:stretch>
                            <a:fillRect/>
                          </a:stretch>
                        </pic:blipFill>
                        <pic:spPr>
                          <a:xfrm>
                            <a:off x="0" y="0"/>
                            <a:ext cx="1286754" cy="3802356"/>
                          </a:xfrm>
                          <a:prstGeom prst="rect">
                            <a:avLst/>
                          </a:prstGeom>
                        </pic:spPr>
                      </pic:pic>
                    </a:graphicData>
                  </a:graphic>
                </wp:inline>
              </w:drawing>
            </w:r>
          </w:p>
        </w:tc>
        <w:tc>
          <w:tcPr>
            <w:tcW w:w="3890" w:type="dxa"/>
          </w:tcPr>
          <w:p w14:paraId="0E95BAB5" w14:textId="4DC46DBD" w:rsidR="008A4529" w:rsidRPr="00A5252C" w:rsidRDefault="008A4529" w:rsidP="00114F1D">
            <w:pPr>
              <w:jc w:val="center"/>
              <w:rPr>
                <w:rFonts w:ascii="Sennheiser Office" w:hAnsi="Sennheiser Office"/>
                <w:lang w:val="fr-FR"/>
              </w:rPr>
            </w:pPr>
            <w:r w:rsidRPr="00A5252C">
              <w:rPr>
                <w:rFonts w:ascii="Sennheiser Office" w:hAnsi="Sennheiser Office"/>
                <w:noProof/>
                <w:lang w:val="fr-FR" w:eastAsia="fr-FR"/>
              </w:rPr>
              <w:drawing>
                <wp:inline distT="0" distB="0" distL="0" distR="0" wp14:anchorId="00197150" wp14:editId="6B1CC5EE">
                  <wp:extent cx="2401824" cy="360273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2"/>
                          <a:stretch>
                            <a:fillRect/>
                          </a:stretch>
                        </pic:blipFill>
                        <pic:spPr>
                          <a:xfrm>
                            <a:off x="0" y="0"/>
                            <a:ext cx="2401824" cy="3602736"/>
                          </a:xfrm>
                          <a:prstGeom prst="rect">
                            <a:avLst/>
                          </a:prstGeom>
                        </pic:spPr>
                      </pic:pic>
                    </a:graphicData>
                  </a:graphic>
                </wp:inline>
              </w:drawing>
            </w:r>
          </w:p>
        </w:tc>
      </w:tr>
    </w:tbl>
    <w:p w14:paraId="42FE52E7" w14:textId="31BF4AC0" w:rsidR="00114F1D" w:rsidRPr="00A5252C" w:rsidRDefault="00114F1D" w:rsidP="00633754">
      <w:pPr>
        <w:rPr>
          <w:rFonts w:ascii="Sennheiser Office" w:hAnsi="Sennheiser Office"/>
          <w:lang w:val="fr-FR"/>
        </w:rPr>
      </w:pPr>
    </w:p>
    <w:p w14:paraId="2521091D" w14:textId="16F02A01" w:rsidR="00F6477D" w:rsidRPr="00A5252C" w:rsidRDefault="00CF487D" w:rsidP="00633754">
      <w:pPr>
        <w:rPr>
          <w:rFonts w:ascii="Sennheiser Office" w:hAnsi="Sennheiser Office"/>
          <w:b/>
          <w:bCs/>
          <w:lang w:val="fr-FR"/>
        </w:rPr>
      </w:pPr>
      <w:r w:rsidRPr="00A5252C">
        <w:rPr>
          <w:rFonts w:ascii="Sennheiser Office" w:hAnsi="Sennheiser Office"/>
          <w:b/>
          <w:bCs/>
          <w:lang w:val="fr-FR"/>
        </w:rPr>
        <w:t xml:space="preserve">Détails techniques et disponibilité </w:t>
      </w:r>
      <w:r w:rsidR="00F6477D" w:rsidRPr="00A5252C">
        <w:rPr>
          <w:rFonts w:ascii="Sennheiser Office" w:hAnsi="Sennheiser Office"/>
          <w:b/>
          <w:bCs/>
          <w:lang w:val="fr-FR"/>
        </w:rPr>
        <w:t xml:space="preserve"> </w:t>
      </w:r>
    </w:p>
    <w:p w14:paraId="7957DA28" w14:textId="0FEF9DD2" w:rsidR="00CF487D" w:rsidRPr="00AE10BA" w:rsidRDefault="00CF487D" w:rsidP="00CF487D">
      <w:pPr>
        <w:rPr>
          <w:rFonts w:ascii="Sennheiser Office" w:hAnsi="Sennheiser Office"/>
          <w:lang w:val="fr-FR"/>
        </w:rPr>
      </w:pPr>
      <w:r w:rsidRPr="00A5252C">
        <w:rPr>
          <w:rFonts w:ascii="Sennheiser Office" w:hAnsi="Sennheiser Office"/>
          <w:lang w:val="fr-FR"/>
        </w:rPr>
        <w:t xml:space="preserve">Les intra-auriculaires FA 500 Custom ont une réponse en fréquence de 6 à 20 000 Hz ; pour des niveaux de pression </w:t>
      </w:r>
      <w:r w:rsidRPr="00AE10BA">
        <w:rPr>
          <w:rFonts w:ascii="Sennheiser Office" w:hAnsi="Sennheiser Office"/>
          <w:lang w:val="fr-FR"/>
        </w:rPr>
        <w:t>acoustique pouvant atteindre 126 dB. La distorsion harmonique totale (THD) est ultra basse</w:t>
      </w:r>
      <w:r w:rsidR="00AB7D8A" w:rsidRPr="00AE10BA">
        <w:rPr>
          <w:rFonts w:ascii="Sennheiser Office" w:hAnsi="Sennheiser Office"/>
          <w:lang w:val="fr-FR"/>
        </w:rPr>
        <w:t>, au-dessous de</w:t>
      </w:r>
      <w:r w:rsidRPr="00AE10BA">
        <w:rPr>
          <w:rFonts w:ascii="Sennheiser Office" w:hAnsi="Sennheiser Office"/>
          <w:lang w:val="fr-FR"/>
        </w:rPr>
        <w:t xml:space="preserve"> 0,08% (1 kHz, 94 dB). L’atténuation du bruit est autour de</w:t>
      </w:r>
      <w:r w:rsidR="00891500" w:rsidRPr="00AE10BA">
        <w:rPr>
          <w:rFonts w:ascii="Sennheiser Office" w:hAnsi="Sennheiser Office"/>
          <w:lang w:val="fr-FR"/>
        </w:rPr>
        <w:t xml:space="preserve">  </w:t>
      </w:r>
      <w:r w:rsidRPr="00AE10BA">
        <w:rPr>
          <w:rFonts w:ascii="Sennheiser Office" w:hAnsi="Sennheiser Office"/>
          <w:lang w:val="fr-FR"/>
        </w:rPr>
        <w:t xml:space="preserve"> 26 dB. Autres caractéristiques : une impédance de 16 ohms, une intensité de champ magnétique de 2 </w:t>
      </w:r>
      <w:proofErr w:type="spellStart"/>
      <w:r w:rsidRPr="00AE10BA">
        <w:rPr>
          <w:rFonts w:ascii="Sennheiser Office" w:hAnsi="Sennheiser Office"/>
          <w:lang w:val="fr-FR"/>
        </w:rPr>
        <w:t>mT</w:t>
      </w:r>
      <w:proofErr w:type="spellEnd"/>
      <w:r w:rsidRPr="00AE10BA">
        <w:rPr>
          <w:rFonts w:ascii="Sennheiser Office" w:hAnsi="Sennheiser Office"/>
          <w:lang w:val="fr-FR"/>
        </w:rPr>
        <w:t xml:space="preserve"> et des températures de fonctionnement comprises entre -5°C et +50°C.  </w:t>
      </w:r>
    </w:p>
    <w:p w14:paraId="12823C85" w14:textId="78976ED2" w:rsidR="00AA6EDF" w:rsidRPr="00A5252C" w:rsidRDefault="00CF487D" w:rsidP="00CF487D">
      <w:pPr>
        <w:rPr>
          <w:rFonts w:ascii="Sennheiser Office" w:hAnsi="Sennheiser Office"/>
          <w:lang w:val="fr-FR"/>
        </w:rPr>
      </w:pPr>
      <w:r w:rsidRPr="00AE10BA">
        <w:rPr>
          <w:rFonts w:ascii="Sennheiser Office" w:hAnsi="Sennheiser Office"/>
          <w:lang w:val="fr-FR"/>
        </w:rPr>
        <w:t>Les écouteurs FA 500 Custom sont vendus au prix de 1349 EUR</w:t>
      </w:r>
      <w:r w:rsidR="004505BC" w:rsidRPr="00AE10BA">
        <w:rPr>
          <w:rFonts w:ascii="Sennheiser Office" w:hAnsi="Sennheiser Office"/>
          <w:lang w:val="fr-FR"/>
        </w:rPr>
        <w:t xml:space="preserve"> (TVA incluse)</w:t>
      </w:r>
      <w:r w:rsidRPr="00AE10BA">
        <w:rPr>
          <w:rFonts w:ascii="Sennheiser Office" w:hAnsi="Sennheiser Office"/>
          <w:lang w:val="fr-FR"/>
        </w:rPr>
        <w:t xml:space="preserve"> et commercialisés dans la zone EMEA. Il est possible de les commander en renseignant le formulaire disponible </w:t>
      </w:r>
      <w:hyperlink r:id="rId13" w:history="1">
        <w:r w:rsidRPr="00AE10BA">
          <w:rPr>
            <w:rStyle w:val="Lienhypertexte"/>
            <w:rFonts w:ascii="Sennheiser Office" w:hAnsi="Sennheiser Office"/>
            <w:color w:val="0095D5" w:themeColor="accent1"/>
            <w:lang w:val="fr-FR"/>
          </w:rPr>
          <w:t>ici</w:t>
        </w:r>
      </w:hyperlink>
      <w:r w:rsidR="00656913" w:rsidRPr="00AE10BA">
        <w:rPr>
          <w:rFonts w:ascii="Sennheiser Office" w:hAnsi="Sennheiser Office"/>
          <w:lang w:val="fr-FR"/>
        </w:rPr>
        <w:t>.</w:t>
      </w:r>
      <w:r w:rsidR="000C0249" w:rsidRPr="00A5252C">
        <w:rPr>
          <w:rFonts w:ascii="Sennheiser Office" w:hAnsi="Sennheiser Office"/>
          <w:lang w:val="fr-FR"/>
        </w:rPr>
        <w:t xml:space="preserve"> </w:t>
      </w:r>
    </w:p>
    <w:p w14:paraId="0E623401" w14:textId="1D6182CD" w:rsidR="00894739" w:rsidRDefault="00894739" w:rsidP="00633754">
      <w:pPr>
        <w:rPr>
          <w:rFonts w:ascii="Sennheiser Office" w:hAnsi="Sennheiser Office"/>
          <w:lang w:val="fr-FR"/>
        </w:rPr>
      </w:pPr>
    </w:p>
    <w:p w14:paraId="2EEE9AD7" w14:textId="552C3E5E" w:rsidR="00894739" w:rsidRPr="00A5252C" w:rsidRDefault="00B01135" w:rsidP="00894739">
      <w:pPr>
        <w:rPr>
          <w:rFonts w:ascii="Sennheiser Office" w:hAnsi="Sennheiser Office"/>
          <w:b/>
          <w:bCs/>
          <w:lang w:val="fr-FR"/>
        </w:rPr>
      </w:pPr>
      <w:r>
        <w:rPr>
          <w:rFonts w:ascii="Sennheiser Office" w:hAnsi="Sennheiser Office"/>
          <w:b/>
          <w:bCs/>
          <w:lang w:val="fr-FR"/>
        </w:rPr>
        <w:t>Pour vos r</w:t>
      </w:r>
      <w:r w:rsidR="00CF487D" w:rsidRPr="00A5252C">
        <w:rPr>
          <w:rFonts w:ascii="Sennheiser Office" w:hAnsi="Sennheiser Office"/>
          <w:b/>
          <w:bCs/>
          <w:lang w:val="fr-FR"/>
        </w:rPr>
        <w:t xml:space="preserve">éseaux sociaux </w:t>
      </w:r>
      <w:r w:rsidR="00894739" w:rsidRPr="00A5252C">
        <w:rPr>
          <w:rFonts w:ascii="Sennheiser Office" w:hAnsi="Sennheiser Office"/>
          <w:b/>
          <w:bCs/>
          <w:lang w:val="fr-FR"/>
        </w:rPr>
        <w:t xml:space="preserve">: </w:t>
      </w:r>
    </w:p>
    <w:p w14:paraId="36F5E31F" w14:textId="7CE4354A" w:rsidR="00CF487D" w:rsidRDefault="00CF487D" w:rsidP="00CF487D">
      <w:pPr>
        <w:rPr>
          <w:rFonts w:ascii="Sennheiser Office" w:hAnsi="Sennheiser Office"/>
          <w:lang w:val="fr-FR"/>
        </w:rPr>
      </w:pPr>
      <w:r w:rsidRPr="00A5252C">
        <w:rPr>
          <w:rFonts w:ascii="Sennheiser Office" w:hAnsi="Sennheiser Office"/>
          <w:lang w:val="fr-FR"/>
        </w:rPr>
        <w:t>Les intra-auriculaires FA 500 Custom combinent des embouts fabriqués avec soin par Fischer Amps avec le</w:t>
      </w:r>
      <w:r w:rsidR="002D6AAB">
        <w:rPr>
          <w:rFonts w:ascii="Sennheiser Office" w:hAnsi="Sennheiser Office"/>
          <w:lang w:val="fr-FR"/>
        </w:rPr>
        <w:t>s transducteurs</w:t>
      </w:r>
      <w:r w:rsidRPr="00A5252C">
        <w:rPr>
          <w:rFonts w:ascii="Sennheiser Office" w:hAnsi="Sennheiser Office"/>
          <w:lang w:val="fr-FR"/>
        </w:rPr>
        <w:t xml:space="preserve"> dynamique</w:t>
      </w:r>
      <w:r w:rsidR="002D6AAB">
        <w:rPr>
          <w:rFonts w:ascii="Sennheiser Office" w:hAnsi="Sennheiser Office"/>
          <w:lang w:val="fr-FR"/>
        </w:rPr>
        <w:t>s</w:t>
      </w:r>
      <w:r w:rsidRPr="00A5252C">
        <w:rPr>
          <w:rFonts w:ascii="Sennheiser Office" w:hAnsi="Sennheiser Office"/>
          <w:lang w:val="fr-FR"/>
        </w:rPr>
        <w:t xml:space="preserve"> à large bande et haute-performance Sennheiser</w:t>
      </w:r>
      <w:r w:rsidR="002D6AAB">
        <w:rPr>
          <w:rFonts w:ascii="Sennheiser Office" w:hAnsi="Sennheiser Office"/>
          <w:lang w:val="fr-FR"/>
        </w:rPr>
        <w:t xml:space="preserve">     </w:t>
      </w:r>
      <w:r w:rsidRPr="00A5252C">
        <w:rPr>
          <w:rFonts w:ascii="Sennheiser Office" w:hAnsi="Sennheiser Office"/>
          <w:lang w:val="fr-FR"/>
        </w:rPr>
        <w:t xml:space="preserve"> IE 500 PRO.</w:t>
      </w:r>
    </w:p>
    <w:p w14:paraId="59DD5A68" w14:textId="77777777" w:rsidR="002D6AAB" w:rsidRPr="00A5252C" w:rsidRDefault="002D6AAB" w:rsidP="00CF487D">
      <w:pPr>
        <w:rPr>
          <w:rFonts w:ascii="Sennheiser Office" w:hAnsi="Sennheiser Office"/>
          <w:lang w:val="fr-FR"/>
        </w:rPr>
      </w:pPr>
    </w:p>
    <w:p w14:paraId="1195A0A5" w14:textId="5C662331" w:rsidR="0056553B" w:rsidRPr="00A5252C" w:rsidRDefault="00CF487D" w:rsidP="00CF487D">
      <w:pPr>
        <w:rPr>
          <w:rFonts w:ascii="Sennheiser Office" w:hAnsi="Sennheiser Office"/>
          <w:lang w:val="fr-FR"/>
        </w:rPr>
      </w:pPr>
      <w:r w:rsidRPr="00A5252C">
        <w:rPr>
          <w:rFonts w:ascii="Sennheiser Office" w:hAnsi="Sennheiser Office"/>
          <w:lang w:val="fr-FR"/>
        </w:rPr>
        <w:lastRenderedPageBreak/>
        <w:t xml:space="preserve">Les images haute résolution accompagnant ce CP sont disponibles </w:t>
      </w:r>
      <w:hyperlink r:id="rId14" w:history="1">
        <w:r w:rsidRPr="00A5252C">
          <w:rPr>
            <w:rStyle w:val="Lienhypertexte"/>
            <w:rFonts w:ascii="Sennheiser Office" w:hAnsi="Sennheiser Office"/>
            <w:color w:val="0095D5" w:themeColor="accent1"/>
            <w:u w:val="none"/>
            <w:lang w:val="fr-FR"/>
          </w:rPr>
          <w:t>ici</w:t>
        </w:r>
      </w:hyperlink>
      <w:r w:rsidR="0056553B" w:rsidRPr="00A5252C">
        <w:rPr>
          <w:rFonts w:ascii="Sennheiser Office" w:hAnsi="Sennheiser Office"/>
          <w:lang w:val="fr-FR"/>
        </w:rPr>
        <w:t xml:space="preserve">. </w:t>
      </w:r>
    </w:p>
    <w:p w14:paraId="3B0FAC1E" w14:textId="3C96E4EA" w:rsidR="00B701F7" w:rsidRPr="00A5252C" w:rsidRDefault="00B701F7" w:rsidP="00B701F7">
      <w:pPr>
        <w:rPr>
          <w:rFonts w:ascii="Sennheiser Office" w:hAnsi="Sennheiser Office"/>
          <w:lang w:val="fr-FR"/>
        </w:rPr>
      </w:pPr>
    </w:p>
    <w:p w14:paraId="03D8C3DF" w14:textId="4E404224" w:rsidR="005C63FB" w:rsidRPr="00AB7D8A" w:rsidRDefault="005C63FB" w:rsidP="005C63FB">
      <w:pPr>
        <w:autoSpaceDE w:val="0"/>
        <w:autoSpaceDN w:val="0"/>
        <w:spacing w:line="240" w:lineRule="auto"/>
        <w:rPr>
          <w:rFonts w:ascii="Sennheiser Office" w:hAnsi="Sennheiser Office"/>
          <w:sz w:val="12"/>
          <w:szCs w:val="12"/>
          <w:lang w:val="en-US"/>
        </w:rPr>
      </w:pPr>
      <w:r w:rsidRPr="00AB7D8A">
        <w:rPr>
          <w:rFonts w:ascii="Sennheiser Office" w:hAnsi="Sennheiser Office"/>
          <w:sz w:val="12"/>
          <w:szCs w:val="12"/>
          <w:lang w:val="en-US"/>
        </w:rPr>
        <w:t>* TrueResponse® is a trademark of Sennheiser electronic GmbH &amp; Co. KG, registered in the U.S. and other countries.</w:t>
      </w:r>
    </w:p>
    <w:p w14:paraId="6D720A49" w14:textId="77777777" w:rsidR="005C63FB" w:rsidRPr="00AB7D8A" w:rsidRDefault="005C63FB" w:rsidP="005C63FB">
      <w:pPr>
        <w:autoSpaceDE w:val="0"/>
        <w:autoSpaceDN w:val="0"/>
        <w:spacing w:line="240" w:lineRule="auto"/>
        <w:rPr>
          <w:rFonts w:ascii="Sennheiser Office" w:hAnsi="Sennheiser Office"/>
          <w:lang w:val="en-US"/>
        </w:rPr>
      </w:pPr>
    </w:p>
    <w:p w14:paraId="634AC1EE" w14:textId="77777777" w:rsidR="00B701F7" w:rsidRPr="00AB7D8A" w:rsidRDefault="00B701F7" w:rsidP="00B701F7">
      <w:pPr>
        <w:rPr>
          <w:rFonts w:ascii="Sennheiser Office" w:hAnsi="Sennheiser Office"/>
          <w:lang w:val="en-US"/>
        </w:rPr>
      </w:pPr>
    </w:p>
    <w:p w14:paraId="44C8CFB3" w14:textId="77777777" w:rsidR="00B256CE" w:rsidRPr="00AB7D8A" w:rsidRDefault="00B256CE" w:rsidP="00B256CE">
      <w:pPr>
        <w:pStyle w:val="Titre1"/>
        <w:spacing w:line="240" w:lineRule="auto"/>
        <w:rPr>
          <w:rFonts w:ascii="Sennheiser Office" w:hAnsi="Sennheiser Office"/>
          <w:lang w:val="en-US"/>
        </w:rPr>
      </w:pPr>
      <w:r w:rsidRPr="00AB7D8A">
        <w:rPr>
          <w:rFonts w:ascii="Sennheiser Office" w:hAnsi="Sennheiser Office"/>
          <w:lang w:val="en-US"/>
        </w:rPr>
        <w:t xml:space="preserve">A </w:t>
      </w:r>
      <w:proofErr w:type="spellStart"/>
      <w:r w:rsidRPr="00AB7D8A">
        <w:rPr>
          <w:rFonts w:ascii="Sennheiser Office" w:hAnsi="Sennheiser Office"/>
          <w:lang w:val="en-US"/>
        </w:rPr>
        <w:t>propos</w:t>
      </w:r>
      <w:proofErr w:type="spellEnd"/>
      <w:r w:rsidRPr="00AB7D8A">
        <w:rPr>
          <w:rFonts w:ascii="Sennheiser Office" w:hAnsi="Sennheiser Office"/>
          <w:lang w:val="en-US"/>
        </w:rPr>
        <w:t xml:space="preserve"> de Sennheiser</w:t>
      </w:r>
    </w:p>
    <w:p w14:paraId="66D4DB98" w14:textId="77777777" w:rsidR="00B256CE" w:rsidRPr="00A5252C" w:rsidRDefault="00B256CE" w:rsidP="00B256CE">
      <w:pPr>
        <w:spacing w:line="240" w:lineRule="auto"/>
        <w:rPr>
          <w:rFonts w:ascii="Sennheiser Office" w:hAnsi="Sennheiser Office"/>
          <w:color w:val="0095D5"/>
          <w:lang w:val="fr-FR"/>
        </w:rPr>
      </w:pPr>
      <w:r w:rsidRPr="00A5252C">
        <w:rPr>
          <w:rFonts w:ascii="Sennheiser Office" w:hAnsi="Sennheiser Office"/>
          <w:lang w:val="fr-FR"/>
        </w:rPr>
        <w:t xml:space="preserve">Façonner le futur de l’audio et créer des expériences audio uniques pour les clients, telle est l’ambition commune des clients et partenaires de Sennheiser dans le monde. Le groupe, né en 1945, a su se hisser parmi les plus grands fabricants mondiaux de casques, enceintes, microphones et systèmes de transmission sans fil. Il est dirigé depuis 2013 par Daniel Sennheiser et le Dr Andreas Sennheiser, la troisième génération de la famille à la tête de l’entreprise. En 2019, le groupe Sennheiser a réalisé un chiffre d’affaires de 756,7 millions d’euros. </w:t>
      </w:r>
      <w:hyperlink r:id="rId15" w:history="1">
        <w:r w:rsidRPr="00A5252C">
          <w:rPr>
            <w:rStyle w:val="Lienhypertexte"/>
            <w:rFonts w:ascii="Sennheiser Office" w:hAnsi="Sennheiser Office"/>
            <w:lang w:val="fr-FR"/>
          </w:rPr>
          <w:t>www.sennheiser.com</w:t>
        </w:r>
      </w:hyperlink>
    </w:p>
    <w:p w14:paraId="0EF940B2" w14:textId="1BE231CF" w:rsidR="00B256CE" w:rsidRDefault="00B256CE" w:rsidP="00B256CE">
      <w:pPr>
        <w:spacing w:line="240" w:lineRule="auto"/>
        <w:rPr>
          <w:rFonts w:ascii="Sennheiser Office" w:hAnsi="Sennheiser Office"/>
          <w:lang w:val="fr-FR"/>
        </w:rPr>
      </w:pPr>
    </w:p>
    <w:p w14:paraId="4F9D8680" w14:textId="77777777" w:rsidR="002D6AAB" w:rsidRPr="00A5252C" w:rsidRDefault="002D6AAB" w:rsidP="00B256CE">
      <w:pPr>
        <w:spacing w:line="240" w:lineRule="auto"/>
        <w:rPr>
          <w:rFonts w:ascii="Sennheiser Office" w:hAnsi="Sennheiser Office"/>
          <w:lang w:val="fr-FR"/>
        </w:rPr>
      </w:pPr>
    </w:p>
    <w:tbl>
      <w:tblPr>
        <w:tblW w:w="8201" w:type="dxa"/>
        <w:tblLayout w:type="fixed"/>
        <w:tblLook w:val="0000" w:firstRow="0" w:lastRow="0" w:firstColumn="0" w:lastColumn="0" w:noHBand="0" w:noVBand="0"/>
      </w:tblPr>
      <w:tblGrid>
        <w:gridCol w:w="3965"/>
        <w:gridCol w:w="4236"/>
      </w:tblGrid>
      <w:tr w:rsidR="00B256CE" w:rsidRPr="00A5252C" w14:paraId="1D194C27" w14:textId="77777777" w:rsidTr="00D74E8E">
        <w:trPr>
          <w:cantSplit/>
          <w:trHeight w:val="1956"/>
        </w:trPr>
        <w:tc>
          <w:tcPr>
            <w:tcW w:w="3965" w:type="dxa"/>
            <w:tcBorders>
              <w:top w:val="nil"/>
              <w:left w:val="nil"/>
              <w:bottom w:val="nil"/>
              <w:right w:val="nil"/>
            </w:tcBorders>
          </w:tcPr>
          <w:p w14:paraId="0B33A46A" w14:textId="77777777" w:rsidR="00B256CE" w:rsidRPr="00A5252C" w:rsidRDefault="00B256CE" w:rsidP="00D74E8E">
            <w:pPr>
              <w:spacing w:line="240" w:lineRule="auto"/>
              <w:jc w:val="both"/>
              <w:rPr>
                <w:rFonts w:ascii="Sennheiser Office" w:hAnsi="Sennheiser Office"/>
                <w:b/>
                <w:bCs/>
                <w:lang w:val="fr-FR"/>
              </w:rPr>
            </w:pPr>
            <w:r w:rsidRPr="00A5252C">
              <w:rPr>
                <w:rFonts w:ascii="Sennheiser Office" w:hAnsi="Sennheiser Office"/>
                <w:b/>
                <w:bCs/>
                <w:lang w:val="fr-FR"/>
              </w:rPr>
              <w:t>Contact Local</w:t>
            </w:r>
          </w:p>
          <w:p w14:paraId="57372F61" w14:textId="77777777" w:rsidR="00B256CE" w:rsidRPr="00A5252C" w:rsidRDefault="00B256CE" w:rsidP="00D74E8E">
            <w:pPr>
              <w:spacing w:line="240" w:lineRule="auto"/>
              <w:jc w:val="both"/>
              <w:rPr>
                <w:rFonts w:ascii="Sennheiser Office" w:hAnsi="Sennheiser Office"/>
                <w:lang w:val="fr-FR"/>
              </w:rPr>
            </w:pPr>
          </w:p>
          <w:p w14:paraId="7B2170E7" w14:textId="77777777" w:rsidR="00B256CE" w:rsidRPr="00A5252C" w:rsidRDefault="00B256CE" w:rsidP="00D74E8E">
            <w:pPr>
              <w:spacing w:line="240" w:lineRule="auto"/>
              <w:jc w:val="both"/>
              <w:rPr>
                <w:rFonts w:ascii="Sennheiser Office" w:hAnsi="Sennheiser Office"/>
                <w:b/>
                <w:bCs/>
                <w:lang w:val="fr-FR"/>
              </w:rPr>
            </w:pPr>
            <w:r w:rsidRPr="00A5252C">
              <w:rPr>
                <w:rFonts w:ascii="Sennheiser Office" w:hAnsi="Sennheiser Office"/>
                <w:b/>
                <w:bCs/>
                <w:lang w:val="fr-FR"/>
              </w:rPr>
              <w:t>L’Agence Marie-Antoinette</w:t>
            </w:r>
          </w:p>
          <w:p w14:paraId="4CF557DC" w14:textId="77777777" w:rsidR="00B256CE" w:rsidRPr="00A5252C" w:rsidRDefault="00B256CE" w:rsidP="00D74E8E">
            <w:pPr>
              <w:spacing w:line="240" w:lineRule="auto"/>
              <w:outlineLvl w:val="0"/>
              <w:rPr>
                <w:rFonts w:ascii="Sennheiser Office" w:hAnsi="Sennheiser Office"/>
                <w:caps/>
                <w:color w:val="0095D5"/>
                <w:lang w:val="fr-FR"/>
              </w:rPr>
            </w:pPr>
            <w:r w:rsidRPr="00A5252C">
              <w:rPr>
                <w:rFonts w:ascii="Sennheiser Office" w:hAnsi="Sennheiser Office"/>
                <w:color w:val="0095D5"/>
                <w:lang w:val="fr-FR"/>
              </w:rPr>
              <w:t>Julien Vermessen</w:t>
            </w:r>
          </w:p>
          <w:p w14:paraId="7B387C31" w14:textId="77777777" w:rsidR="00B256CE" w:rsidRPr="00AB7D8A" w:rsidRDefault="00B256CE" w:rsidP="00D74E8E">
            <w:pPr>
              <w:spacing w:line="240" w:lineRule="auto"/>
              <w:jc w:val="both"/>
              <w:rPr>
                <w:rFonts w:ascii="Sennheiser Office" w:hAnsi="Sennheiser Office"/>
                <w:lang w:val="de-DE"/>
              </w:rPr>
            </w:pPr>
            <w:proofErr w:type="gramStart"/>
            <w:r w:rsidRPr="00AB7D8A">
              <w:rPr>
                <w:rFonts w:ascii="Sennheiser Office" w:hAnsi="Sennheiser Office"/>
                <w:lang w:val="de-DE"/>
              </w:rPr>
              <w:t>Tel :</w:t>
            </w:r>
            <w:proofErr w:type="gramEnd"/>
            <w:r w:rsidRPr="00AB7D8A">
              <w:rPr>
                <w:rFonts w:ascii="Sennheiser Office" w:hAnsi="Sennheiser Office"/>
                <w:lang w:val="de-DE"/>
              </w:rPr>
              <w:t xml:space="preserve"> 01 55 04 86 44</w:t>
            </w:r>
          </w:p>
          <w:p w14:paraId="41016BDF" w14:textId="77777777" w:rsidR="00B256CE" w:rsidRPr="00AB7D8A" w:rsidRDefault="00AE10BA" w:rsidP="00D74E8E">
            <w:pPr>
              <w:spacing w:line="240" w:lineRule="auto"/>
              <w:jc w:val="both"/>
              <w:rPr>
                <w:rFonts w:ascii="Sennheiser Office" w:hAnsi="Sennheiser Office"/>
                <w:lang w:val="de-DE"/>
              </w:rPr>
            </w:pPr>
            <w:hyperlink r:id="rId16" w:history="1">
              <w:r w:rsidR="00B256CE" w:rsidRPr="00AB7D8A">
                <w:rPr>
                  <w:rStyle w:val="Lienhypertexte"/>
                  <w:rFonts w:ascii="Sennheiser Office" w:hAnsi="Sennheiser Office"/>
                  <w:lang w:val="de-DE"/>
                </w:rPr>
                <w:t>julien.v@marie-antoinette.fr</w:t>
              </w:r>
            </w:hyperlink>
            <w:r w:rsidR="00B256CE" w:rsidRPr="00AB7D8A">
              <w:rPr>
                <w:rFonts w:ascii="Sennheiser Office" w:hAnsi="Sennheiser Office"/>
                <w:lang w:val="de-DE"/>
              </w:rPr>
              <w:t xml:space="preserve"> </w:t>
            </w:r>
          </w:p>
        </w:tc>
        <w:tc>
          <w:tcPr>
            <w:tcW w:w="4236" w:type="dxa"/>
            <w:tcBorders>
              <w:top w:val="nil"/>
              <w:left w:val="nil"/>
              <w:bottom w:val="nil"/>
              <w:right w:val="nil"/>
            </w:tcBorders>
          </w:tcPr>
          <w:p w14:paraId="6E941E74" w14:textId="6C8E7B43" w:rsidR="00B256CE" w:rsidRPr="00AB7D8A" w:rsidRDefault="00B256CE" w:rsidP="00D74E8E">
            <w:pPr>
              <w:spacing w:line="240" w:lineRule="auto"/>
              <w:jc w:val="both"/>
              <w:rPr>
                <w:rFonts w:ascii="Sennheiser Office" w:hAnsi="Sennheiser Office"/>
                <w:b/>
                <w:bCs/>
                <w:lang w:val="de-DE"/>
              </w:rPr>
            </w:pPr>
          </w:p>
          <w:p w14:paraId="43613D2E" w14:textId="77777777" w:rsidR="00B256CE" w:rsidRPr="00AB7D8A" w:rsidRDefault="00B256CE" w:rsidP="00D74E8E">
            <w:pPr>
              <w:spacing w:line="240" w:lineRule="auto"/>
              <w:jc w:val="both"/>
              <w:rPr>
                <w:rFonts w:ascii="Sennheiser Office" w:hAnsi="Sennheiser Office"/>
                <w:lang w:val="de-DE"/>
              </w:rPr>
            </w:pPr>
          </w:p>
          <w:p w14:paraId="0474DD10" w14:textId="77777777" w:rsidR="00B256CE" w:rsidRPr="00AB7D8A" w:rsidRDefault="00B256CE" w:rsidP="00D74E8E">
            <w:pPr>
              <w:spacing w:line="240" w:lineRule="auto"/>
              <w:jc w:val="both"/>
              <w:rPr>
                <w:rFonts w:ascii="Sennheiser Office" w:hAnsi="Sennheiser Office"/>
                <w:b/>
                <w:bCs/>
                <w:lang w:val="en-US"/>
              </w:rPr>
            </w:pPr>
            <w:r w:rsidRPr="00AB7D8A">
              <w:rPr>
                <w:rFonts w:ascii="Sennheiser Office" w:hAnsi="Sennheiser Office"/>
                <w:b/>
                <w:bCs/>
                <w:lang w:val="en-US"/>
              </w:rPr>
              <w:t>Sennheiser electronic GmbH &amp; Co. KG</w:t>
            </w:r>
          </w:p>
          <w:p w14:paraId="7FDB6941" w14:textId="77777777" w:rsidR="00B256CE" w:rsidRPr="00AB7D8A" w:rsidRDefault="00B256CE" w:rsidP="00B256CE">
            <w:pPr>
              <w:spacing w:line="240" w:lineRule="auto"/>
              <w:outlineLvl w:val="0"/>
              <w:rPr>
                <w:rFonts w:ascii="Sennheiser Office" w:hAnsi="Sennheiser Office"/>
                <w:color w:val="0095D5"/>
                <w:lang w:val="en-US"/>
              </w:rPr>
            </w:pPr>
            <w:r w:rsidRPr="00AB7D8A">
              <w:rPr>
                <w:rFonts w:ascii="Sennheiser Office" w:hAnsi="Sennheiser Office"/>
                <w:color w:val="0095D5"/>
                <w:lang w:val="en-US"/>
              </w:rPr>
              <w:t>Ann Vermont</w:t>
            </w:r>
          </w:p>
          <w:p w14:paraId="1F61D15C" w14:textId="77777777" w:rsidR="00B256CE" w:rsidRPr="00A5252C" w:rsidRDefault="00B256CE" w:rsidP="00B256CE">
            <w:pPr>
              <w:spacing w:line="240" w:lineRule="auto"/>
              <w:jc w:val="both"/>
              <w:rPr>
                <w:rFonts w:ascii="Sennheiser Office" w:hAnsi="Sennheiser Office"/>
                <w:lang w:val="fr-FR"/>
              </w:rPr>
            </w:pPr>
            <w:r w:rsidRPr="00A5252C">
              <w:rPr>
                <w:rFonts w:ascii="Sennheiser Office" w:hAnsi="Sennheiser Office"/>
                <w:lang w:val="fr-FR"/>
              </w:rPr>
              <w:t>Communications Manager</w:t>
            </w:r>
          </w:p>
          <w:p w14:paraId="06A98746" w14:textId="77777777" w:rsidR="00B256CE" w:rsidRPr="00A5252C" w:rsidRDefault="00B256CE" w:rsidP="00B256CE">
            <w:pPr>
              <w:spacing w:line="240" w:lineRule="auto"/>
              <w:jc w:val="both"/>
              <w:rPr>
                <w:rFonts w:ascii="Sennheiser Office" w:hAnsi="Sennheiser Office"/>
                <w:lang w:val="fr-FR"/>
              </w:rPr>
            </w:pPr>
            <w:proofErr w:type="spellStart"/>
            <w:r w:rsidRPr="00A5252C">
              <w:rPr>
                <w:rFonts w:ascii="Sennheiser Office" w:hAnsi="Sennheiser Office"/>
                <w:lang w:val="fr-FR"/>
              </w:rPr>
              <w:t>Southern</w:t>
            </w:r>
            <w:proofErr w:type="spellEnd"/>
            <w:r w:rsidRPr="00A5252C">
              <w:rPr>
                <w:rFonts w:ascii="Sennheiser Office" w:hAnsi="Sennheiser Office"/>
                <w:lang w:val="fr-FR"/>
              </w:rPr>
              <w:t xml:space="preserve"> &amp; Western Europe</w:t>
            </w:r>
          </w:p>
          <w:p w14:paraId="30B73B88" w14:textId="77777777" w:rsidR="00B256CE" w:rsidRPr="00A5252C" w:rsidRDefault="00B256CE" w:rsidP="00B256CE">
            <w:pPr>
              <w:spacing w:line="240" w:lineRule="auto"/>
              <w:jc w:val="both"/>
              <w:rPr>
                <w:rFonts w:ascii="Sennheiser Office" w:hAnsi="Sennheiser Office"/>
                <w:lang w:val="fr-FR"/>
              </w:rPr>
            </w:pPr>
            <w:r w:rsidRPr="00A5252C">
              <w:rPr>
                <w:rFonts w:ascii="Sennheiser Office" w:hAnsi="Sennheiser Office"/>
                <w:lang w:val="fr-FR"/>
              </w:rPr>
              <w:t>Tel. : 01 49 87 44 20</w:t>
            </w:r>
          </w:p>
          <w:p w14:paraId="12517001" w14:textId="2B26BE2F" w:rsidR="00B256CE" w:rsidRPr="00A5252C" w:rsidRDefault="00AE10BA" w:rsidP="00B256CE">
            <w:pPr>
              <w:spacing w:line="240" w:lineRule="auto"/>
              <w:jc w:val="both"/>
              <w:rPr>
                <w:rStyle w:val="Lienhypertexte"/>
                <w:rFonts w:ascii="Sennheiser Office" w:hAnsi="Sennheiser Office"/>
                <w:lang w:val="fr-FR"/>
              </w:rPr>
            </w:pPr>
            <w:hyperlink r:id="rId17" w:history="1">
              <w:r w:rsidR="00B256CE" w:rsidRPr="00A5252C">
                <w:rPr>
                  <w:rStyle w:val="Lienhypertexte"/>
                  <w:rFonts w:ascii="Sennheiser Office" w:hAnsi="Sennheiser Office"/>
                  <w:lang w:val="fr-FR"/>
                </w:rPr>
                <w:t>ann.vermont@sennheiser.com</w:t>
              </w:r>
            </w:hyperlink>
          </w:p>
          <w:p w14:paraId="085ADE41" w14:textId="77777777" w:rsidR="00B256CE" w:rsidRPr="00A5252C" w:rsidRDefault="00B256CE" w:rsidP="00B256CE">
            <w:pPr>
              <w:spacing w:line="240" w:lineRule="auto"/>
              <w:outlineLvl w:val="0"/>
              <w:rPr>
                <w:rFonts w:ascii="Sennheiser Office" w:hAnsi="Sennheiser Office"/>
                <w:lang w:val="fr-FR"/>
              </w:rPr>
            </w:pPr>
          </w:p>
          <w:p w14:paraId="68D70CF7" w14:textId="6FA4CC93" w:rsidR="00B256CE" w:rsidRPr="00A5252C" w:rsidRDefault="00B256CE" w:rsidP="00D74E8E">
            <w:pPr>
              <w:spacing w:line="240" w:lineRule="auto"/>
              <w:rPr>
                <w:rFonts w:ascii="Sennheiser Office" w:hAnsi="Sennheiser Office"/>
                <w:lang w:val="fr-FR"/>
              </w:rPr>
            </w:pPr>
          </w:p>
        </w:tc>
      </w:tr>
    </w:tbl>
    <w:p w14:paraId="02413F28" w14:textId="77777777" w:rsidR="00B256CE" w:rsidRPr="00A5252C" w:rsidRDefault="00B256CE" w:rsidP="00B256CE">
      <w:pPr>
        <w:pStyle w:val="Contact"/>
        <w:rPr>
          <w:rFonts w:ascii="Sennheiser Office" w:hAnsi="Sennheiser Office"/>
          <w:lang w:val="fr-FR"/>
        </w:rPr>
      </w:pPr>
    </w:p>
    <w:p w14:paraId="1C2090E3" w14:textId="77777777" w:rsidR="00B256CE" w:rsidRPr="00A5252C" w:rsidRDefault="00B256CE" w:rsidP="00B256CE">
      <w:pPr>
        <w:rPr>
          <w:rFonts w:ascii="Sennheiser Office" w:hAnsi="Sennheiser Office"/>
          <w:lang w:val="fr-FR"/>
        </w:rPr>
      </w:pPr>
    </w:p>
    <w:p w14:paraId="2C48B7D5" w14:textId="43022817" w:rsidR="0038583A" w:rsidRPr="00A5252C" w:rsidRDefault="0038583A" w:rsidP="00B256CE">
      <w:pPr>
        <w:pStyle w:val="About"/>
        <w:rPr>
          <w:rFonts w:ascii="Sennheiser Office" w:hAnsi="Sennheiser Office"/>
          <w:lang w:val="fr-FR"/>
        </w:rPr>
      </w:pPr>
    </w:p>
    <w:sectPr w:rsidR="0038583A" w:rsidRPr="00A5252C" w:rsidSect="009031C7">
      <w:headerReference w:type="default" r:id="rId18"/>
      <w:headerReference w:type="first" r:id="rId19"/>
      <w:footerReference w:type="first" r:id="rId20"/>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8C8B4D7" w14:textId="77777777" w:rsidR="0016580C" w:rsidRDefault="0016580C" w:rsidP="00CA1EB9">
      <w:pPr>
        <w:spacing w:line="240" w:lineRule="auto"/>
      </w:pPr>
      <w:r>
        <w:separator/>
      </w:r>
    </w:p>
  </w:endnote>
  <w:endnote w:type="continuationSeparator" w:id="0">
    <w:p w14:paraId="596D1823" w14:textId="77777777" w:rsidR="0016580C" w:rsidRDefault="0016580C"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panose1 w:val="020B0504020101010102"/>
    <w:charset w:val="00"/>
    <w:family w:val="swiss"/>
    <w:pitch w:val="variable"/>
    <w:sig w:usb0="A00000AF" w:usb1="500020DB" w:usb2="00000000" w:usb3="00000000" w:csb0="00000093" w:csb1="00000000"/>
    <w:embedRegular r:id="rId1" w:fontKey="{0E73B9FC-B27B-4C8C-ADA7-6CB031A2CA42}"/>
    <w:embedBold r:id="rId2" w:fontKey="{6E1D56C9-73C3-4C2B-996E-85720DE5F764}"/>
    <w:embedItalic r:id="rId3" w:fontKey="{878CD1B7-39A3-4526-A9BA-BBB70A11600B}"/>
    <w:embedBoldItalic r:id="rId4" w:fontKey="{61413D10-D58F-488A-89F5-96124480A809}"/>
  </w:font>
  <w:font w:name="Calibri">
    <w:panose1 w:val="020F0502020204030204"/>
    <w:charset w:val="00"/>
    <w:family w:val="swiss"/>
    <w:pitch w:val="variable"/>
    <w:sig w:usb0="E4002EFF" w:usb1="C000247B" w:usb2="00000009" w:usb3="00000000" w:csb0="000001FF" w:csb1="00000000"/>
    <w:embedRegular r:id="rId5" w:fontKey="{5E2DC392-6381-487C-B38C-2C821C9837B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6" w:fontKey="{55FAD5FF-A871-4D94-8467-5C1787B95988}"/>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D9AE98" w14:textId="48B1D393" w:rsidR="00C85083" w:rsidRDefault="00C85083" w:rsidP="009031C7">
    <w:pPr>
      <w:pStyle w:val="Pieddepage"/>
      <w:tabs>
        <w:tab w:val="left" w:pos="3068"/>
      </w:tabs>
    </w:pPr>
    <w:r>
      <w:rPr>
        <w:noProof/>
        <w:lang w:val="fr-FR" w:eastAsia="fr-FR"/>
      </w:rPr>
      <w:drawing>
        <wp:anchor distT="0" distB="0" distL="114300" distR="114300" simplePos="0" relativeHeight="251673600"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0B3AB55" w14:textId="77777777" w:rsidR="0016580C" w:rsidRDefault="0016580C" w:rsidP="00CA1EB9">
      <w:pPr>
        <w:spacing w:line="240" w:lineRule="auto"/>
      </w:pPr>
      <w:r>
        <w:separator/>
      </w:r>
    </w:p>
  </w:footnote>
  <w:footnote w:type="continuationSeparator" w:id="0">
    <w:p w14:paraId="7FF816DC" w14:textId="77777777" w:rsidR="0016580C" w:rsidRDefault="0016580C"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53DDC1" w14:textId="04314D3A" w:rsidR="00C85083" w:rsidRPr="008E5D5C" w:rsidRDefault="00C85083" w:rsidP="008E5D5C">
    <w:pPr>
      <w:pStyle w:val="En-tte"/>
      <w:rPr>
        <w:color w:val="0095D5" w:themeColor="accent1"/>
      </w:rPr>
    </w:pPr>
    <w:r w:rsidRPr="008E5D5C">
      <w:rPr>
        <w:noProof/>
        <w:color w:val="0095D5" w:themeColor="accent1"/>
        <w:lang w:val="fr-FR" w:eastAsia="fr-FR"/>
      </w:rPr>
      <w:drawing>
        <wp:anchor distT="0" distB="0" distL="114300" distR="114300" simplePos="0" relativeHeight="251660288"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B256CE">
      <w:rPr>
        <w:color w:val="0095D5" w:themeColor="accent1"/>
      </w:rPr>
      <w:t>communiqué de presse</w:t>
    </w:r>
  </w:p>
  <w:p w14:paraId="4C6F07FC" w14:textId="77777777" w:rsidR="00C85083" w:rsidRPr="008E5D5C" w:rsidRDefault="00C85083" w:rsidP="008E5D5C">
    <w:pPr>
      <w:pStyle w:val="En-tte"/>
    </w:pPr>
    <w:r>
      <w:fldChar w:fldCharType="begin"/>
    </w:r>
    <w:r>
      <w:instrText xml:space="preserve"> PAGE  \* Arabic  \* MERGEFORMAT </w:instrText>
    </w:r>
    <w:r>
      <w:fldChar w:fldCharType="separate"/>
    </w:r>
    <w:r w:rsidR="0073341C">
      <w:rPr>
        <w:noProof/>
      </w:rPr>
      <w:t>4</w:t>
    </w:r>
    <w:r>
      <w:fldChar w:fldCharType="end"/>
    </w:r>
    <w:r>
      <w:t>/</w:t>
    </w:r>
    <w:fldSimple w:instr=" NUMPAGES  \* Arabic  \* MERGEFORMAT ">
      <w:r w:rsidR="0073341C">
        <w:rPr>
          <w:noProof/>
        </w:rPr>
        <w:t>4</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88F69F" w14:textId="2FD27167" w:rsidR="00C85083" w:rsidRPr="008E5D5C" w:rsidRDefault="00027FF3" w:rsidP="008E5D5C">
    <w:pPr>
      <w:pStyle w:val="En-tte"/>
      <w:rPr>
        <w:color w:val="0095D5" w:themeColor="accent1"/>
      </w:rPr>
    </w:pPr>
    <w:r>
      <w:rPr>
        <w:noProof/>
        <w:color w:val="0095D5" w:themeColor="accent1"/>
        <w:lang w:val="fr-FR" w:eastAsia="fr-FR"/>
      </w:rPr>
      <w:drawing>
        <wp:anchor distT="0" distB="0" distL="114300" distR="114300" simplePos="0" relativeHeight="251674624" behindDoc="0" locked="0" layoutInCell="1" allowOverlap="1" wp14:anchorId="2E111D87" wp14:editId="2EB8ABEE">
          <wp:simplePos x="0" y="0"/>
          <wp:positionH relativeFrom="column">
            <wp:posOffset>1699</wp:posOffset>
          </wp:positionH>
          <wp:positionV relativeFrom="paragraph">
            <wp:posOffset>75565</wp:posOffset>
          </wp:positionV>
          <wp:extent cx="3504319" cy="479007"/>
          <wp:effectExtent l="0" t="0" r="127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stretch>
                    <a:fillRect/>
                  </a:stretch>
                </pic:blipFill>
                <pic:spPr>
                  <a:xfrm>
                    <a:off x="0" y="0"/>
                    <a:ext cx="3504319" cy="479007"/>
                  </a:xfrm>
                  <a:prstGeom prst="rect">
                    <a:avLst/>
                  </a:prstGeom>
                </pic:spPr>
              </pic:pic>
            </a:graphicData>
          </a:graphic>
          <wp14:sizeRelH relativeFrom="margin">
            <wp14:pctWidth>0</wp14:pctWidth>
          </wp14:sizeRelH>
          <wp14:sizeRelV relativeFrom="margin">
            <wp14:pctHeight>0</wp14:pctHeight>
          </wp14:sizeRelV>
        </wp:anchor>
      </w:drawing>
    </w:r>
    <w:r w:rsidR="00B256CE">
      <w:rPr>
        <w:color w:val="0095D5" w:themeColor="accent1"/>
      </w:rPr>
      <w:t>communiqué de presse</w:t>
    </w:r>
  </w:p>
  <w:p w14:paraId="286A0383" w14:textId="77777777" w:rsidR="00C85083" w:rsidRPr="008E5D5C" w:rsidRDefault="00C85083" w:rsidP="008E5D5C">
    <w:pPr>
      <w:pStyle w:val="En-tte"/>
    </w:pPr>
    <w:r>
      <w:fldChar w:fldCharType="begin"/>
    </w:r>
    <w:r>
      <w:instrText xml:space="preserve"> PAGE  \* Arabic  \* MERGEFORMAT </w:instrText>
    </w:r>
    <w:r>
      <w:fldChar w:fldCharType="separate"/>
    </w:r>
    <w:r w:rsidR="0073341C">
      <w:rPr>
        <w:noProof/>
      </w:rPr>
      <w:t>1</w:t>
    </w:r>
    <w:r>
      <w:fldChar w:fldCharType="end"/>
    </w:r>
    <w:r>
      <w:t>/</w:t>
    </w:r>
    <w:fldSimple w:instr=" NUMPAGES  \* Arabic  \* MERGEFORMAT ">
      <w:r w:rsidR="0073341C">
        <w:rPr>
          <w:noProof/>
        </w:rPr>
        <w:t>4</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7"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1"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5"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6"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2"/>
  </w:num>
  <w:num w:numId="3">
    <w:abstractNumId w:val="18"/>
  </w:num>
  <w:num w:numId="4">
    <w:abstractNumId w:val="4"/>
  </w:num>
  <w:num w:numId="5">
    <w:abstractNumId w:val="16"/>
  </w:num>
  <w:num w:numId="6">
    <w:abstractNumId w:val="8"/>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13"/>
  </w:num>
  <w:num w:numId="10">
    <w:abstractNumId w:val="0"/>
  </w:num>
  <w:num w:numId="11">
    <w:abstractNumId w:val="6"/>
  </w:num>
  <w:num w:numId="12">
    <w:abstractNumId w:val="14"/>
  </w:num>
  <w:num w:numId="13">
    <w:abstractNumId w:val="17"/>
  </w:num>
  <w:num w:numId="14">
    <w:abstractNumId w:val="3"/>
  </w:num>
  <w:num w:numId="15">
    <w:abstractNumId w:val="15"/>
  </w:num>
  <w:num w:numId="16">
    <w:abstractNumId w:val="10"/>
  </w:num>
  <w:num w:numId="17">
    <w:abstractNumId w:val="9"/>
  </w:num>
  <w:num w:numId="18">
    <w:abstractNumId w:val="7"/>
  </w:num>
  <w:num w:numId="19">
    <w:abstractNumId w:val="11"/>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embedTrueTypeFonts/>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A1EB9"/>
    <w:rsid w:val="000003EA"/>
    <w:rsid w:val="00001645"/>
    <w:rsid w:val="000134D7"/>
    <w:rsid w:val="00014BCA"/>
    <w:rsid w:val="0001632B"/>
    <w:rsid w:val="0001676E"/>
    <w:rsid w:val="00021722"/>
    <w:rsid w:val="00027FF3"/>
    <w:rsid w:val="00034424"/>
    <w:rsid w:val="000451AC"/>
    <w:rsid w:val="00046898"/>
    <w:rsid w:val="00047D6A"/>
    <w:rsid w:val="00050F66"/>
    <w:rsid w:val="000515F9"/>
    <w:rsid w:val="00052598"/>
    <w:rsid w:val="000534CD"/>
    <w:rsid w:val="00060BEE"/>
    <w:rsid w:val="0006221A"/>
    <w:rsid w:val="00062A68"/>
    <w:rsid w:val="000650C7"/>
    <w:rsid w:val="00066090"/>
    <w:rsid w:val="00070931"/>
    <w:rsid w:val="00071D44"/>
    <w:rsid w:val="00082526"/>
    <w:rsid w:val="000845EB"/>
    <w:rsid w:val="000850F9"/>
    <w:rsid w:val="00086BC7"/>
    <w:rsid w:val="00090721"/>
    <w:rsid w:val="00093230"/>
    <w:rsid w:val="0009384F"/>
    <w:rsid w:val="000A054A"/>
    <w:rsid w:val="000B16C2"/>
    <w:rsid w:val="000C0249"/>
    <w:rsid w:val="000C07FC"/>
    <w:rsid w:val="000C1C9D"/>
    <w:rsid w:val="000C3C6E"/>
    <w:rsid w:val="000D07C3"/>
    <w:rsid w:val="000E060E"/>
    <w:rsid w:val="000E558A"/>
    <w:rsid w:val="000F1105"/>
    <w:rsid w:val="000F1B7D"/>
    <w:rsid w:val="000F62B5"/>
    <w:rsid w:val="000F712D"/>
    <w:rsid w:val="000F7E49"/>
    <w:rsid w:val="001030EE"/>
    <w:rsid w:val="001103C9"/>
    <w:rsid w:val="00110939"/>
    <w:rsid w:val="00114F1D"/>
    <w:rsid w:val="00115425"/>
    <w:rsid w:val="00117023"/>
    <w:rsid w:val="00117457"/>
    <w:rsid w:val="00121501"/>
    <w:rsid w:val="00124508"/>
    <w:rsid w:val="001274C0"/>
    <w:rsid w:val="0013050D"/>
    <w:rsid w:val="00133565"/>
    <w:rsid w:val="00133894"/>
    <w:rsid w:val="001345C1"/>
    <w:rsid w:val="0013610C"/>
    <w:rsid w:val="0014006E"/>
    <w:rsid w:val="0014010A"/>
    <w:rsid w:val="00140778"/>
    <w:rsid w:val="00152FA9"/>
    <w:rsid w:val="00161E89"/>
    <w:rsid w:val="001624CA"/>
    <w:rsid w:val="0016580C"/>
    <w:rsid w:val="0016666F"/>
    <w:rsid w:val="0016778C"/>
    <w:rsid w:val="001747E2"/>
    <w:rsid w:val="0017710D"/>
    <w:rsid w:val="00177338"/>
    <w:rsid w:val="00186350"/>
    <w:rsid w:val="00190531"/>
    <w:rsid w:val="00196886"/>
    <w:rsid w:val="001A5A7D"/>
    <w:rsid w:val="001A6DF3"/>
    <w:rsid w:val="001B46A8"/>
    <w:rsid w:val="001B4B52"/>
    <w:rsid w:val="001C00CF"/>
    <w:rsid w:val="001C63D8"/>
    <w:rsid w:val="001D4E25"/>
    <w:rsid w:val="001E0C8F"/>
    <w:rsid w:val="001F3001"/>
    <w:rsid w:val="002008AB"/>
    <w:rsid w:val="00203C58"/>
    <w:rsid w:val="002057CE"/>
    <w:rsid w:val="002075EF"/>
    <w:rsid w:val="00213B6E"/>
    <w:rsid w:val="002206C4"/>
    <w:rsid w:val="0023030F"/>
    <w:rsid w:val="002332F1"/>
    <w:rsid w:val="00235506"/>
    <w:rsid w:val="002356E0"/>
    <w:rsid w:val="00235C08"/>
    <w:rsid w:val="002409B4"/>
    <w:rsid w:val="002432EF"/>
    <w:rsid w:val="00245322"/>
    <w:rsid w:val="002465AA"/>
    <w:rsid w:val="00247165"/>
    <w:rsid w:val="002502A3"/>
    <w:rsid w:val="00257E72"/>
    <w:rsid w:val="00262172"/>
    <w:rsid w:val="00280603"/>
    <w:rsid w:val="00282A73"/>
    <w:rsid w:val="00282A8D"/>
    <w:rsid w:val="002834AA"/>
    <w:rsid w:val="00284363"/>
    <w:rsid w:val="002849F1"/>
    <w:rsid w:val="00286F89"/>
    <w:rsid w:val="002917A2"/>
    <w:rsid w:val="002A24D0"/>
    <w:rsid w:val="002A54F5"/>
    <w:rsid w:val="002B228B"/>
    <w:rsid w:val="002B4D35"/>
    <w:rsid w:val="002B7498"/>
    <w:rsid w:val="002C10B6"/>
    <w:rsid w:val="002C4738"/>
    <w:rsid w:val="002C6F4D"/>
    <w:rsid w:val="002C7064"/>
    <w:rsid w:val="002D11A8"/>
    <w:rsid w:val="002D6AAB"/>
    <w:rsid w:val="002D6BD2"/>
    <w:rsid w:val="002E2F02"/>
    <w:rsid w:val="002E6AC4"/>
    <w:rsid w:val="002F6C5E"/>
    <w:rsid w:val="003049E0"/>
    <w:rsid w:val="00305B63"/>
    <w:rsid w:val="00311C6F"/>
    <w:rsid w:val="00320EA4"/>
    <w:rsid w:val="003222F5"/>
    <w:rsid w:val="00324859"/>
    <w:rsid w:val="00326FB8"/>
    <w:rsid w:val="003275FC"/>
    <w:rsid w:val="00330111"/>
    <w:rsid w:val="00337412"/>
    <w:rsid w:val="00346D4C"/>
    <w:rsid w:val="003477FA"/>
    <w:rsid w:val="00350556"/>
    <w:rsid w:val="00351B40"/>
    <w:rsid w:val="003524A7"/>
    <w:rsid w:val="00354AF9"/>
    <w:rsid w:val="0036480A"/>
    <w:rsid w:val="003672DB"/>
    <w:rsid w:val="003708EA"/>
    <w:rsid w:val="00372321"/>
    <w:rsid w:val="00373F92"/>
    <w:rsid w:val="00375ACD"/>
    <w:rsid w:val="0038583A"/>
    <w:rsid w:val="00387600"/>
    <w:rsid w:val="00387744"/>
    <w:rsid w:val="00392136"/>
    <w:rsid w:val="003A26C2"/>
    <w:rsid w:val="003A4922"/>
    <w:rsid w:val="003A649F"/>
    <w:rsid w:val="003B6F65"/>
    <w:rsid w:val="003C59A5"/>
    <w:rsid w:val="003C5BCC"/>
    <w:rsid w:val="003C7A6A"/>
    <w:rsid w:val="003D06A1"/>
    <w:rsid w:val="003D20E7"/>
    <w:rsid w:val="003D2DCD"/>
    <w:rsid w:val="003E0005"/>
    <w:rsid w:val="003E38A9"/>
    <w:rsid w:val="003E4B10"/>
    <w:rsid w:val="003E4BEF"/>
    <w:rsid w:val="003E63E1"/>
    <w:rsid w:val="003F6B63"/>
    <w:rsid w:val="0040012C"/>
    <w:rsid w:val="00400B3D"/>
    <w:rsid w:val="00404BF7"/>
    <w:rsid w:val="004122C3"/>
    <w:rsid w:val="004222D6"/>
    <w:rsid w:val="004258A9"/>
    <w:rsid w:val="00431785"/>
    <w:rsid w:val="004332C4"/>
    <w:rsid w:val="0043430D"/>
    <w:rsid w:val="00442551"/>
    <w:rsid w:val="004505BC"/>
    <w:rsid w:val="00450FE3"/>
    <w:rsid w:val="004510F7"/>
    <w:rsid w:val="00451F9E"/>
    <w:rsid w:val="00453B3E"/>
    <w:rsid w:val="004555C1"/>
    <w:rsid w:val="00462AE9"/>
    <w:rsid w:val="00470463"/>
    <w:rsid w:val="00474E4B"/>
    <w:rsid w:val="004850F3"/>
    <w:rsid w:val="00490C42"/>
    <w:rsid w:val="004A40F5"/>
    <w:rsid w:val="004C3017"/>
    <w:rsid w:val="004D1199"/>
    <w:rsid w:val="004E0A54"/>
    <w:rsid w:val="004E19A6"/>
    <w:rsid w:val="004E7F9A"/>
    <w:rsid w:val="004F31F9"/>
    <w:rsid w:val="004F355A"/>
    <w:rsid w:val="004F79CB"/>
    <w:rsid w:val="00500E07"/>
    <w:rsid w:val="00504A34"/>
    <w:rsid w:val="00505597"/>
    <w:rsid w:val="00507935"/>
    <w:rsid w:val="00523995"/>
    <w:rsid w:val="0052510B"/>
    <w:rsid w:val="00527761"/>
    <w:rsid w:val="005327DB"/>
    <w:rsid w:val="00532E74"/>
    <w:rsid w:val="00535E0F"/>
    <w:rsid w:val="00536203"/>
    <w:rsid w:val="00541F4C"/>
    <w:rsid w:val="005438AB"/>
    <w:rsid w:val="00545A12"/>
    <w:rsid w:val="0054723E"/>
    <w:rsid w:val="005522DB"/>
    <w:rsid w:val="00560FAB"/>
    <w:rsid w:val="00561A8C"/>
    <w:rsid w:val="0056553B"/>
    <w:rsid w:val="00572758"/>
    <w:rsid w:val="005735C2"/>
    <w:rsid w:val="00574BF2"/>
    <w:rsid w:val="00576746"/>
    <w:rsid w:val="005775E9"/>
    <w:rsid w:val="00580709"/>
    <w:rsid w:val="00581015"/>
    <w:rsid w:val="00583AAC"/>
    <w:rsid w:val="00584432"/>
    <w:rsid w:val="00584E31"/>
    <w:rsid w:val="00585911"/>
    <w:rsid w:val="005924A5"/>
    <w:rsid w:val="005A0B2C"/>
    <w:rsid w:val="005A1341"/>
    <w:rsid w:val="005A3459"/>
    <w:rsid w:val="005C1F67"/>
    <w:rsid w:val="005C346B"/>
    <w:rsid w:val="005C63FB"/>
    <w:rsid w:val="005C698C"/>
    <w:rsid w:val="005C7ECC"/>
    <w:rsid w:val="005D2878"/>
    <w:rsid w:val="005D34ED"/>
    <w:rsid w:val="005D571F"/>
    <w:rsid w:val="005E34A2"/>
    <w:rsid w:val="005E4083"/>
    <w:rsid w:val="005E7C80"/>
    <w:rsid w:val="005F375F"/>
    <w:rsid w:val="005F74D3"/>
    <w:rsid w:val="0060142B"/>
    <w:rsid w:val="006033A5"/>
    <w:rsid w:val="006051BB"/>
    <w:rsid w:val="006108B6"/>
    <w:rsid w:val="00614655"/>
    <w:rsid w:val="0062293A"/>
    <w:rsid w:val="00627B1F"/>
    <w:rsid w:val="00631B22"/>
    <w:rsid w:val="00633157"/>
    <w:rsid w:val="00633754"/>
    <w:rsid w:val="0063731D"/>
    <w:rsid w:val="00645368"/>
    <w:rsid w:val="006478D9"/>
    <w:rsid w:val="006502F1"/>
    <w:rsid w:val="00656913"/>
    <w:rsid w:val="00657F76"/>
    <w:rsid w:val="0066253B"/>
    <w:rsid w:val="006626CC"/>
    <w:rsid w:val="00665D96"/>
    <w:rsid w:val="00667104"/>
    <w:rsid w:val="006758C2"/>
    <w:rsid w:val="00675D6D"/>
    <w:rsid w:val="00675EC3"/>
    <w:rsid w:val="0068243D"/>
    <w:rsid w:val="00684335"/>
    <w:rsid w:val="00686D52"/>
    <w:rsid w:val="006909C7"/>
    <w:rsid w:val="00690B64"/>
    <w:rsid w:val="00692D50"/>
    <w:rsid w:val="0069441D"/>
    <w:rsid w:val="00695CAA"/>
    <w:rsid w:val="006967BE"/>
    <w:rsid w:val="006A2CC5"/>
    <w:rsid w:val="006A4C73"/>
    <w:rsid w:val="006B12AB"/>
    <w:rsid w:val="006B1B50"/>
    <w:rsid w:val="006B5046"/>
    <w:rsid w:val="006B6C35"/>
    <w:rsid w:val="006B7BAC"/>
    <w:rsid w:val="006C0585"/>
    <w:rsid w:val="006C239A"/>
    <w:rsid w:val="006C29E1"/>
    <w:rsid w:val="006C7F79"/>
    <w:rsid w:val="006D154A"/>
    <w:rsid w:val="006D3600"/>
    <w:rsid w:val="006D55B1"/>
    <w:rsid w:val="006E233E"/>
    <w:rsid w:val="006E58DB"/>
    <w:rsid w:val="006E7B06"/>
    <w:rsid w:val="006F058F"/>
    <w:rsid w:val="006F134F"/>
    <w:rsid w:val="006F1F15"/>
    <w:rsid w:val="006F21EC"/>
    <w:rsid w:val="006F269B"/>
    <w:rsid w:val="006F5634"/>
    <w:rsid w:val="00701A09"/>
    <w:rsid w:val="00712C03"/>
    <w:rsid w:val="007155FA"/>
    <w:rsid w:val="007237E9"/>
    <w:rsid w:val="00724E7B"/>
    <w:rsid w:val="00730716"/>
    <w:rsid w:val="007321DA"/>
    <w:rsid w:val="00732897"/>
    <w:rsid w:val="0073341C"/>
    <w:rsid w:val="00733FA9"/>
    <w:rsid w:val="0073498E"/>
    <w:rsid w:val="0073722D"/>
    <w:rsid w:val="00737B01"/>
    <w:rsid w:val="00740D3A"/>
    <w:rsid w:val="0075529A"/>
    <w:rsid w:val="00760995"/>
    <w:rsid w:val="007639C9"/>
    <w:rsid w:val="007659E8"/>
    <w:rsid w:val="00766E21"/>
    <w:rsid w:val="007671C9"/>
    <w:rsid w:val="00771818"/>
    <w:rsid w:val="00772686"/>
    <w:rsid w:val="00774B42"/>
    <w:rsid w:val="007763BF"/>
    <w:rsid w:val="0078066D"/>
    <w:rsid w:val="00782317"/>
    <w:rsid w:val="007834E1"/>
    <w:rsid w:val="00785695"/>
    <w:rsid w:val="00786EA4"/>
    <w:rsid w:val="0079263F"/>
    <w:rsid w:val="00796EF7"/>
    <w:rsid w:val="007A2D75"/>
    <w:rsid w:val="007A53BD"/>
    <w:rsid w:val="007A5F92"/>
    <w:rsid w:val="007B0147"/>
    <w:rsid w:val="007C2184"/>
    <w:rsid w:val="007C3608"/>
    <w:rsid w:val="007C4F79"/>
    <w:rsid w:val="007C5F04"/>
    <w:rsid w:val="007C6B1C"/>
    <w:rsid w:val="007C6C67"/>
    <w:rsid w:val="007D0FC1"/>
    <w:rsid w:val="007D1325"/>
    <w:rsid w:val="007D3E22"/>
    <w:rsid w:val="007D50B6"/>
    <w:rsid w:val="007D6683"/>
    <w:rsid w:val="007E3807"/>
    <w:rsid w:val="007E45D0"/>
    <w:rsid w:val="007E6066"/>
    <w:rsid w:val="007E6EAA"/>
    <w:rsid w:val="007F2068"/>
    <w:rsid w:val="007F2B18"/>
    <w:rsid w:val="007F53DD"/>
    <w:rsid w:val="00800E20"/>
    <w:rsid w:val="008042D1"/>
    <w:rsid w:val="00806C0C"/>
    <w:rsid w:val="00810BAE"/>
    <w:rsid w:val="00812113"/>
    <w:rsid w:val="0081434A"/>
    <w:rsid w:val="008153F8"/>
    <w:rsid w:val="00826BC7"/>
    <w:rsid w:val="00835C42"/>
    <w:rsid w:val="00835C5B"/>
    <w:rsid w:val="00842874"/>
    <w:rsid w:val="00842A37"/>
    <w:rsid w:val="00842A7D"/>
    <w:rsid w:val="008514C4"/>
    <w:rsid w:val="0085476F"/>
    <w:rsid w:val="0085561B"/>
    <w:rsid w:val="00856149"/>
    <w:rsid w:val="0085705E"/>
    <w:rsid w:val="0086153C"/>
    <w:rsid w:val="0086160E"/>
    <w:rsid w:val="00861D34"/>
    <w:rsid w:val="0086497A"/>
    <w:rsid w:val="00864FA6"/>
    <w:rsid w:val="00873628"/>
    <w:rsid w:val="0087566E"/>
    <w:rsid w:val="00880B94"/>
    <w:rsid w:val="00880BFE"/>
    <w:rsid w:val="0088387D"/>
    <w:rsid w:val="00886E20"/>
    <w:rsid w:val="00891500"/>
    <w:rsid w:val="00892E5F"/>
    <w:rsid w:val="008936EE"/>
    <w:rsid w:val="00894739"/>
    <w:rsid w:val="008A2E98"/>
    <w:rsid w:val="008A3BF3"/>
    <w:rsid w:val="008A4529"/>
    <w:rsid w:val="008B3DD9"/>
    <w:rsid w:val="008D0DC0"/>
    <w:rsid w:val="008D372F"/>
    <w:rsid w:val="008D5B56"/>
    <w:rsid w:val="008D6CAB"/>
    <w:rsid w:val="008E1E03"/>
    <w:rsid w:val="008E477E"/>
    <w:rsid w:val="008E571F"/>
    <w:rsid w:val="008E5D5C"/>
    <w:rsid w:val="008E7699"/>
    <w:rsid w:val="008F3CED"/>
    <w:rsid w:val="008F559F"/>
    <w:rsid w:val="00901209"/>
    <w:rsid w:val="00902F4D"/>
    <w:rsid w:val="00902FA2"/>
    <w:rsid w:val="009031C7"/>
    <w:rsid w:val="00917FDF"/>
    <w:rsid w:val="00922ACD"/>
    <w:rsid w:val="009302B0"/>
    <w:rsid w:val="00931C8D"/>
    <w:rsid w:val="009320A9"/>
    <w:rsid w:val="00937175"/>
    <w:rsid w:val="00945E93"/>
    <w:rsid w:val="00946B67"/>
    <w:rsid w:val="00956166"/>
    <w:rsid w:val="00957B9D"/>
    <w:rsid w:val="009608D0"/>
    <w:rsid w:val="00962054"/>
    <w:rsid w:val="00963927"/>
    <w:rsid w:val="0096404E"/>
    <w:rsid w:val="00964682"/>
    <w:rsid w:val="0097112C"/>
    <w:rsid w:val="0097538C"/>
    <w:rsid w:val="00977493"/>
    <w:rsid w:val="00980069"/>
    <w:rsid w:val="00991BEB"/>
    <w:rsid w:val="00992975"/>
    <w:rsid w:val="00992A12"/>
    <w:rsid w:val="00994054"/>
    <w:rsid w:val="009973DF"/>
    <w:rsid w:val="00997A82"/>
    <w:rsid w:val="009A0974"/>
    <w:rsid w:val="009B3EDB"/>
    <w:rsid w:val="009B6BB2"/>
    <w:rsid w:val="009B6D0C"/>
    <w:rsid w:val="009B7FBE"/>
    <w:rsid w:val="009C1012"/>
    <w:rsid w:val="009C323E"/>
    <w:rsid w:val="009C45A2"/>
    <w:rsid w:val="009C638A"/>
    <w:rsid w:val="009D6AD5"/>
    <w:rsid w:val="009E3461"/>
    <w:rsid w:val="009E3E90"/>
    <w:rsid w:val="009E7A10"/>
    <w:rsid w:val="009F136E"/>
    <w:rsid w:val="009F7EAC"/>
    <w:rsid w:val="00A02C88"/>
    <w:rsid w:val="00A06005"/>
    <w:rsid w:val="00A06726"/>
    <w:rsid w:val="00A079C0"/>
    <w:rsid w:val="00A10D64"/>
    <w:rsid w:val="00A11584"/>
    <w:rsid w:val="00A1701D"/>
    <w:rsid w:val="00A22CED"/>
    <w:rsid w:val="00A26180"/>
    <w:rsid w:val="00A33EB7"/>
    <w:rsid w:val="00A36938"/>
    <w:rsid w:val="00A36C6A"/>
    <w:rsid w:val="00A40098"/>
    <w:rsid w:val="00A4309A"/>
    <w:rsid w:val="00A5252C"/>
    <w:rsid w:val="00A55E69"/>
    <w:rsid w:val="00A56DA5"/>
    <w:rsid w:val="00A61908"/>
    <w:rsid w:val="00A65088"/>
    <w:rsid w:val="00A67D35"/>
    <w:rsid w:val="00A710ED"/>
    <w:rsid w:val="00A82AC2"/>
    <w:rsid w:val="00A84B2B"/>
    <w:rsid w:val="00A8551F"/>
    <w:rsid w:val="00A9144B"/>
    <w:rsid w:val="00A92F4F"/>
    <w:rsid w:val="00A95584"/>
    <w:rsid w:val="00A9625E"/>
    <w:rsid w:val="00A9749F"/>
    <w:rsid w:val="00AA1DB9"/>
    <w:rsid w:val="00AA4F06"/>
    <w:rsid w:val="00AA4F9D"/>
    <w:rsid w:val="00AA6EDF"/>
    <w:rsid w:val="00AB0C5A"/>
    <w:rsid w:val="00AB3D45"/>
    <w:rsid w:val="00AB48ED"/>
    <w:rsid w:val="00AB5767"/>
    <w:rsid w:val="00AB7D8A"/>
    <w:rsid w:val="00AC401E"/>
    <w:rsid w:val="00AC4501"/>
    <w:rsid w:val="00AC475A"/>
    <w:rsid w:val="00AC4E77"/>
    <w:rsid w:val="00AC7CFA"/>
    <w:rsid w:val="00AD65C5"/>
    <w:rsid w:val="00AD75E0"/>
    <w:rsid w:val="00AD7B4E"/>
    <w:rsid w:val="00AE0EF3"/>
    <w:rsid w:val="00AE0EF8"/>
    <w:rsid w:val="00AE10BA"/>
    <w:rsid w:val="00AE2057"/>
    <w:rsid w:val="00AE2326"/>
    <w:rsid w:val="00AE4FA2"/>
    <w:rsid w:val="00AF09A5"/>
    <w:rsid w:val="00B01135"/>
    <w:rsid w:val="00B05B29"/>
    <w:rsid w:val="00B069D9"/>
    <w:rsid w:val="00B06B26"/>
    <w:rsid w:val="00B13D27"/>
    <w:rsid w:val="00B17689"/>
    <w:rsid w:val="00B20E88"/>
    <w:rsid w:val="00B21D9D"/>
    <w:rsid w:val="00B256CE"/>
    <w:rsid w:val="00B3544D"/>
    <w:rsid w:val="00B476AD"/>
    <w:rsid w:val="00B5217E"/>
    <w:rsid w:val="00B56D8B"/>
    <w:rsid w:val="00B658A8"/>
    <w:rsid w:val="00B701F7"/>
    <w:rsid w:val="00B74CE0"/>
    <w:rsid w:val="00B76701"/>
    <w:rsid w:val="00B76B99"/>
    <w:rsid w:val="00B843F1"/>
    <w:rsid w:val="00B85593"/>
    <w:rsid w:val="00B94486"/>
    <w:rsid w:val="00B96AD3"/>
    <w:rsid w:val="00B97D0D"/>
    <w:rsid w:val="00B97F45"/>
    <w:rsid w:val="00BA36D4"/>
    <w:rsid w:val="00BA68D9"/>
    <w:rsid w:val="00BA6A0B"/>
    <w:rsid w:val="00BA720D"/>
    <w:rsid w:val="00BB16BE"/>
    <w:rsid w:val="00BB6C23"/>
    <w:rsid w:val="00BC4C8D"/>
    <w:rsid w:val="00BD1602"/>
    <w:rsid w:val="00BD5E46"/>
    <w:rsid w:val="00BE0D8C"/>
    <w:rsid w:val="00BE56F7"/>
    <w:rsid w:val="00BE7969"/>
    <w:rsid w:val="00BF520E"/>
    <w:rsid w:val="00BF7D6F"/>
    <w:rsid w:val="00C02462"/>
    <w:rsid w:val="00C02C6E"/>
    <w:rsid w:val="00C0425D"/>
    <w:rsid w:val="00C04E86"/>
    <w:rsid w:val="00C07578"/>
    <w:rsid w:val="00C1558F"/>
    <w:rsid w:val="00C16707"/>
    <w:rsid w:val="00C20AE4"/>
    <w:rsid w:val="00C24DAB"/>
    <w:rsid w:val="00C264BE"/>
    <w:rsid w:val="00C26CD4"/>
    <w:rsid w:val="00C30400"/>
    <w:rsid w:val="00C30C91"/>
    <w:rsid w:val="00C33637"/>
    <w:rsid w:val="00C363B8"/>
    <w:rsid w:val="00C40047"/>
    <w:rsid w:val="00C413D7"/>
    <w:rsid w:val="00C41533"/>
    <w:rsid w:val="00C42C03"/>
    <w:rsid w:val="00C44D9D"/>
    <w:rsid w:val="00C472D4"/>
    <w:rsid w:val="00C5286F"/>
    <w:rsid w:val="00C54A26"/>
    <w:rsid w:val="00C601C4"/>
    <w:rsid w:val="00C64EFC"/>
    <w:rsid w:val="00C65C73"/>
    <w:rsid w:val="00C75488"/>
    <w:rsid w:val="00C77D48"/>
    <w:rsid w:val="00C8099E"/>
    <w:rsid w:val="00C85083"/>
    <w:rsid w:val="00C91ACD"/>
    <w:rsid w:val="00C931A2"/>
    <w:rsid w:val="00C94578"/>
    <w:rsid w:val="00CA1EB9"/>
    <w:rsid w:val="00CA535D"/>
    <w:rsid w:val="00CA7A6F"/>
    <w:rsid w:val="00CB73FD"/>
    <w:rsid w:val="00CC06C6"/>
    <w:rsid w:val="00CC14E7"/>
    <w:rsid w:val="00CC211F"/>
    <w:rsid w:val="00CC48A7"/>
    <w:rsid w:val="00CC702E"/>
    <w:rsid w:val="00CD11F1"/>
    <w:rsid w:val="00CD2BC9"/>
    <w:rsid w:val="00CD5497"/>
    <w:rsid w:val="00CD5F7D"/>
    <w:rsid w:val="00CD7514"/>
    <w:rsid w:val="00CE31F8"/>
    <w:rsid w:val="00CE4E9C"/>
    <w:rsid w:val="00CE5729"/>
    <w:rsid w:val="00CF35D0"/>
    <w:rsid w:val="00CF487D"/>
    <w:rsid w:val="00CF55F6"/>
    <w:rsid w:val="00D01307"/>
    <w:rsid w:val="00D01572"/>
    <w:rsid w:val="00D02F84"/>
    <w:rsid w:val="00D0344F"/>
    <w:rsid w:val="00D040DC"/>
    <w:rsid w:val="00D0776E"/>
    <w:rsid w:val="00D1483E"/>
    <w:rsid w:val="00D1718B"/>
    <w:rsid w:val="00D21853"/>
    <w:rsid w:val="00D22EA6"/>
    <w:rsid w:val="00D245A7"/>
    <w:rsid w:val="00D25F97"/>
    <w:rsid w:val="00D27D88"/>
    <w:rsid w:val="00D371A8"/>
    <w:rsid w:val="00D446D4"/>
    <w:rsid w:val="00D44A1A"/>
    <w:rsid w:val="00D465F2"/>
    <w:rsid w:val="00D4710A"/>
    <w:rsid w:val="00D5457A"/>
    <w:rsid w:val="00D57D59"/>
    <w:rsid w:val="00D62E03"/>
    <w:rsid w:val="00D644ED"/>
    <w:rsid w:val="00D66D44"/>
    <w:rsid w:val="00D80A6A"/>
    <w:rsid w:val="00D80B51"/>
    <w:rsid w:val="00D843A0"/>
    <w:rsid w:val="00D866B6"/>
    <w:rsid w:val="00D95391"/>
    <w:rsid w:val="00D97B9A"/>
    <w:rsid w:val="00DA233F"/>
    <w:rsid w:val="00DA5CB2"/>
    <w:rsid w:val="00DA6C29"/>
    <w:rsid w:val="00DA7CA1"/>
    <w:rsid w:val="00DC17E0"/>
    <w:rsid w:val="00DC69CF"/>
    <w:rsid w:val="00DC6E90"/>
    <w:rsid w:val="00DD2D4B"/>
    <w:rsid w:val="00DD7E59"/>
    <w:rsid w:val="00DE36E4"/>
    <w:rsid w:val="00DF7B7B"/>
    <w:rsid w:val="00E00064"/>
    <w:rsid w:val="00E0006B"/>
    <w:rsid w:val="00E00140"/>
    <w:rsid w:val="00E01A8A"/>
    <w:rsid w:val="00E01F66"/>
    <w:rsid w:val="00E04293"/>
    <w:rsid w:val="00E059B3"/>
    <w:rsid w:val="00E111F2"/>
    <w:rsid w:val="00E13D2B"/>
    <w:rsid w:val="00E155DE"/>
    <w:rsid w:val="00E233E0"/>
    <w:rsid w:val="00E255D6"/>
    <w:rsid w:val="00E32CED"/>
    <w:rsid w:val="00E35738"/>
    <w:rsid w:val="00E3787E"/>
    <w:rsid w:val="00E409A0"/>
    <w:rsid w:val="00E42C92"/>
    <w:rsid w:val="00E42F0F"/>
    <w:rsid w:val="00E44DC1"/>
    <w:rsid w:val="00E46305"/>
    <w:rsid w:val="00E46D1F"/>
    <w:rsid w:val="00E5025E"/>
    <w:rsid w:val="00E539C2"/>
    <w:rsid w:val="00E553C2"/>
    <w:rsid w:val="00E6301A"/>
    <w:rsid w:val="00E631B7"/>
    <w:rsid w:val="00E63719"/>
    <w:rsid w:val="00E64067"/>
    <w:rsid w:val="00E65A3D"/>
    <w:rsid w:val="00E7221E"/>
    <w:rsid w:val="00E80EB2"/>
    <w:rsid w:val="00E86685"/>
    <w:rsid w:val="00E95B59"/>
    <w:rsid w:val="00E9621B"/>
    <w:rsid w:val="00EA072B"/>
    <w:rsid w:val="00EA212C"/>
    <w:rsid w:val="00EA33F7"/>
    <w:rsid w:val="00EA38A6"/>
    <w:rsid w:val="00EA42E5"/>
    <w:rsid w:val="00EB49F1"/>
    <w:rsid w:val="00EB6084"/>
    <w:rsid w:val="00EB67AD"/>
    <w:rsid w:val="00EC4738"/>
    <w:rsid w:val="00EC576E"/>
    <w:rsid w:val="00ED0659"/>
    <w:rsid w:val="00ED5510"/>
    <w:rsid w:val="00ED5654"/>
    <w:rsid w:val="00EE6A45"/>
    <w:rsid w:val="00EF2A43"/>
    <w:rsid w:val="00EF3481"/>
    <w:rsid w:val="00EF7E86"/>
    <w:rsid w:val="00F02C70"/>
    <w:rsid w:val="00F04130"/>
    <w:rsid w:val="00F07328"/>
    <w:rsid w:val="00F1798E"/>
    <w:rsid w:val="00F21E95"/>
    <w:rsid w:val="00F23A6D"/>
    <w:rsid w:val="00F2427F"/>
    <w:rsid w:val="00F31887"/>
    <w:rsid w:val="00F33DD9"/>
    <w:rsid w:val="00F4039B"/>
    <w:rsid w:val="00F41998"/>
    <w:rsid w:val="00F43E67"/>
    <w:rsid w:val="00F443E5"/>
    <w:rsid w:val="00F45AA6"/>
    <w:rsid w:val="00F45F5C"/>
    <w:rsid w:val="00F47AA5"/>
    <w:rsid w:val="00F54F29"/>
    <w:rsid w:val="00F563C4"/>
    <w:rsid w:val="00F6477D"/>
    <w:rsid w:val="00F708DF"/>
    <w:rsid w:val="00F75316"/>
    <w:rsid w:val="00F83D75"/>
    <w:rsid w:val="00F864A8"/>
    <w:rsid w:val="00F91952"/>
    <w:rsid w:val="00F92E39"/>
    <w:rsid w:val="00F96136"/>
    <w:rsid w:val="00F973D7"/>
    <w:rsid w:val="00FA0620"/>
    <w:rsid w:val="00FA1779"/>
    <w:rsid w:val="00FB055E"/>
    <w:rsid w:val="00FB1E24"/>
    <w:rsid w:val="00FB764F"/>
    <w:rsid w:val="00FC5257"/>
    <w:rsid w:val="00FC67FA"/>
    <w:rsid w:val="00FC7F33"/>
    <w:rsid w:val="00FD1923"/>
    <w:rsid w:val="00FD21F9"/>
    <w:rsid w:val="00FD3B74"/>
    <w:rsid w:val="00FD69BF"/>
    <w:rsid w:val="00FD6D26"/>
    <w:rsid w:val="00FE1588"/>
    <w:rsid w:val="00FE2217"/>
    <w:rsid w:val="00FE562B"/>
    <w:rsid w:val="00FE5FA5"/>
    <w:rsid w:val="00FF1E5F"/>
    <w:rsid w:val="00FF4236"/>
    <w:rsid w:val="00FF7DC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70E3D6E6"/>
  <w15:docId w15:val="{43D15898-FF26-4644-B810-06A92FECAA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Titre1">
    <w:name w:val="heading 1"/>
    <w:basedOn w:val="Normal"/>
    <w:next w:val="Normal"/>
    <w:link w:val="Titre1Car"/>
    <w:uiPriority w:val="9"/>
    <w:qFormat/>
    <w:rsid w:val="00945E93"/>
    <w:pPr>
      <w:outlineLvl w:val="0"/>
    </w:pPr>
    <w:rPr>
      <w:b/>
      <w:color w:val="0095D5" w:themeColor="accent1"/>
    </w:rPr>
  </w:style>
  <w:style w:type="paragraph" w:styleId="Titre2">
    <w:name w:val="heading 2"/>
    <w:basedOn w:val="Normal"/>
    <w:next w:val="Normal"/>
    <w:link w:val="Titre2Car"/>
    <w:uiPriority w:val="9"/>
    <w:unhideWhenUsed/>
    <w:rsid w:val="009C45A2"/>
    <w:pPr>
      <w:outlineLvl w:val="1"/>
    </w:pPr>
    <w:rPr>
      <w:b/>
    </w:rPr>
  </w:style>
  <w:style w:type="paragraph" w:styleId="Titre4">
    <w:name w:val="heading 4"/>
    <w:basedOn w:val="Normal"/>
    <w:next w:val="Normal"/>
    <w:link w:val="Titre4C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Titre5">
    <w:name w:val="heading 5"/>
    <w:basedOn w:val="Normal"/>
    <w:next w:val="Normal"/>
    <w:link w:val="Titre5C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8E5D5C"/>
    <w:pPr>
      <w:spacing w:line="195" w:lineRule="atLeast"/>
      <w:ind w:right="-1737"/>
      <w:jc w:val="right"/>
    </w:pPr>
    <w:rPr>
      <w:caps/>
      <w:spacing w:val="12"/>
      <w:sz w:val="15"/>
    </w:rPr>
  </w:style>
  <w:style w:type="character" w:customStyle="1" w:styleId="En-tteCar">
    <w:name w:val="En-tête Car"/>
    <w:basedOn w:val="Policepardfaut"/>
    <w:link w:val="En-tte"/>
    <w:uiPriority w:val="99"/>
    <w:rsid w:val="008E5D5C"/>
    <w:rPr>
      <w:caps/>
      <w:spacing w:val="12"/>
      <w:sz w:val="15"/>
      <w:lang w:val="en-GB"/>
    </w:rPr>
  </w:style>
  <w:style w:type="paragraph" w:styleId="Pieddepage">
    <w:name w:val="footer"/>
    <w:basedOn w:val="Normal"/>
    <w:link w:val="PieddepageCar"/>
    <w:uiPriority w:val="99"/>
    <w:unhideWhenUsed/>
    <w:rsid w:val="00AB5767"/>
    <w:pPr>
      <w:spacing w:line="180" w:lineRule="atLeast"/>
    </w:pPr>
    <w:rPr>
      <w:sz w:val="12"/>
    </w:rPr>
  </w:style>
  <w:style w:type="character" w:customStyle="1" w:styleId="PieddepageCar">
    <w:name w:val="Pied de page Car"/>
    <w:basedOn w:val="Policepardfaut"/>
    <w:link w:val="Pieddepage"/>
    <w:uiPriority w:val="99"/>
    <w:rsid w:val="00AB5767"/>
    <w:rPr>
      <w:sz w:val="12"/>
      <w:lang w:val="en-GB"/>
    </w:rPr>
  </w:style>
  <w:style w:type="table" w:styleId="Grilledutableau">
    <w:name w:val="Table Grid"/>
    <w:basedOn w:val="Tableau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re">
    <w:name w:val="Title"/>
    <w:basedOn w:val="Normal"/>
    <w:next w:val="Normal"/>
    <w:link w:val="TitreCar"/>
    <w:uiPriority w:val="10"/>
    <w:rsid w:val="00AC4E77"/>
    <w:pPr>
      <w:spacing w:before="440" w:after="200"/>
      <w:contextualSpacing/>
    </w:pPr>
    <w:rPr>
      <w:sz w:val="24"/>
    </w:rPr>
  </w:style>
  <w:style w:type="character" w:customStyle="1" w:styleId="TitreCar">
    <w:name w:val="Titre Car"/>
    <w:basedOn w:val="Policepardfaut"/>
    <w:link w:val="Titre"/>
    <w:uiPriority w:val="10"/>
    <w:rsid w:val="00AC4E77"/>
    <w:rPr>
      <w:sz w:val="24"/>
      <w:lang w:val="en-GB"/>
    </w:rPr>
  </w:style>
  <w:style w:type="character" w:customStyle="1" w:styleId="Titre1Car">
    <w:name w:val="Titre 1 Car"/>
    <w:basedOn w:val="Policepardfaut"/>
    <w:link w:val="Titre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Titre2Car">
    <w:name w:val="Titre 2 Car"/>
    <w:basedOn w:val="Policepardfaut"/>
    <w:link w:val="Titre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Lienhypertexte">
    <w:name w:val="Hyperlink"/>
    <w:basedOn w:val="Policepardfau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Lgende">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Textedebulles">
    <w:name w:val="Balloon Text"/>
    <w:basedOn w:val="Normal"/>
    <w:link w:val="TextedebullesCar"/>
    <w:uiPriority w:val="99"/>
    <w:semiHidden/>
    <w:unhideWhenUsed/>
    <w:rsid w:val="009031C7"/>
    <w:pPr>
      <w:spacing w:line="240" w:lineRule="auto"/>
    </w:pPr>
    <w:rPr>
      <w:rFonts w:ascii="Segoe UI" w:hAnsi="Segoe UI" w:cs="Segoe UI"/>
      <w:szCs w:val="18"/>
    </w:rPr>
  </w:style>
  <w:style w:type="character" w:customStyle="1" w:styleId="TextedebullesCar">
    <w:name w:val="Texte de bulles Car"/>
    <w:basedOn w:val="Policepardfaut"/>
    <w:link w:val="Textedebulles"/>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lev">
    <w:name w:val="Strong"/>
    <w:basedOn w:val="Policepardfaut"/>
    <w:uiPriority w:val="22"/>
    <w:qFormat/>
    <w:rsid w:val="00D5457A"/>
    <w:rPr>
      <w:b/>
      <w:bCs/>
    </w:rPr>
  </w:style>
  <w:style w:type="character" w:customStyle="1" w:styleId="pricecurrency-sign">
    <w:name w:val="price__currency-sign"/>
    <w:basedOn w:val="Policepardfaut"/>
    <w:rsid w:val="00D5457A"/>
  </w:style>
  <w:style w:type="character" w:customStyle="1" w:styleId="priceamount">
    <w:name w:val="price__amount"/>
    <w:basedOn w:val="Policepardfau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Lienhypertextesuivivisit">
    <w:name w:val="FollowedHyperlink"/>
    <w:basedOn w:val="Policepardfau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Titre5Car">
    <w:name w:val="Titre 5 Car"/>
    <w:basedOn w:val="Policepardfaut"/>
    <w:link w:val="Titre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Policepardfaut"/>
    <w:uiPriority w:val="99"/>
    <w:semiHidden/>
    <w:unhideWhenUsed/>
    <w:rsid w:val="00117457"/>
    <w:rPr>
      <w:color w:val="605E5C"/>
      <w:shd w:val="clear" w:color="auto" w:fill="E1DFDD"/>
    </w:rPr>
  </w:style>
  <w:style w:type="paragraph" w:styleId="Paragraphedeliste">
    <w:name w:val="List Paragraph"/>
    <w:basedOn w:val="Normal"/>
    <w:uiPriority w:val="34"/>
    <w:qFormat/>
    <w:rsid w:val="00FD6D26"/>
    <w:pPr>
      <w:ind w:left="720"/>
      <w:contextualSpacing/>
    </w:pPr>
  </w:style>
  <w:style w:type="character" w:customStyle="1" w:styleId="Titre4Car">
    <w:name w:val="Titre 4 Car"/>
    <w:basedOn w:val="Policepardfaut"/>
    <w:link w:val="Titre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Accentuation">
    <w:name w:val="Emphasis"/>
    <w:basedOn w:val="Policepardfau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Policepardfaut"/>
    <w:rsid w:val="007C6B1C"/>
  </w:style>
  <w:style w:type="character" w:customStyle="1" w:styleId="eop">
    <w:name w:val="eop"/>
    <w:basedOn w:val="Policepardfaut"/>
    <w:rsid w:val="007C6B1C"/>
  </w:style>
  <w:style w:type="character" w:customStyle="1" w:styleId="NichtaufgelsteErwhnung2">
    <w:name w:val="Nicht aufgelöste Erwähnung2"/>
    <w:basedOn w:val="Policepardfaut"/>
    <w:uiPriority w:val="99"/>
    <w:semiHidden/>
    <w:unhideWhenUsed/>
    <w:rsid w:val="00F1798E"/>
    <w:rPr>
      <w:color w:val="605E5C"/>
      <w:shd w:val="clear" w:color="auto" w:fill="E1DFDD"/>
    </w:rPr>
  </w:style>
  <w:style w:type="character" w:customStyle="1" w:styleId="scxw52813454">
    <w:name w:val="scxw52813454"/>
    <w:basedOn w:val="Policepardfaut"/>
    <w:rsid w:val="001A5A7D"/>
  </w:style>
  <w:style w:type="character" w:customStyle="1" w:styleId="ms-h3">
    <w:name w:val="ms-h3"/>
    <w:basedOn w:val="Policepardfaut"/>
    <w:rsid w:val="0006221A"/>
  </w:style>
  <w:style w:type="character" w:customStyle="1" w:styleId="scxw130742757">
    <w:name w:val="scxw130742757"/>
    <w:basedOn w:val="Policepardfaut"/>
    <w:rsid w:val="003E4BEF"/>
  </w:style>
  <w:style w:type="character" w:customStyle="1" w:styleId="ydpb5a3d5bfs1">
    <w:name w:val="ydpb5a3d5bfs1"/>
    <w:basedOn w:val="Policepardfaut"/>
    <w:rsid w:val="008E477E"/>
  </w:style>
  <w:style w:type="character" w:customStyle="1" w:styleId="Mentionnonrsolue1">
    <w:name w:val="Mention non résolue1"/>
    <w:basedOn w:val="Policepardfaut"/>
    <w:uiPriority w:val="99"/>
    <w:semiHidden/>
    <w:unhideWhenUsed/>
    <w:rsid w:val="00373F92"/>
    <w:rPr>
      <w:color w:val="605E5C"/>
      <w:shd w:val="clear" w:color="auto" w:fill="E1DFDD"/>
    </w:rPr>
  </w:style>
  <w:style w:type="character" w:customStyle="1" w:styleId="scxw170946324">
    <w:name w:val="scxw170946324"/>
    <w:basedOn w:val="Policepardfaut"/>
    <w:rsid w:val="00576746"/>
  </w:style>
  <w:style w:type="character" w:customStyle="1" w:styleId="bcx9">
    <w:name w:val="bcx9"/>
    <w:basedOn w:val="Policepardfaut"/>
    <w:rsid w:val="00C40047"/>
  </w:style>
  <w:style w:type="character" w:styleId="Marquedecommentaire">
    <w:name w:val="annotation reference"/>
    <w:basedOn w:val="Policepardfaut"/>
    <w:uiPriority w:val="99"/>
    <w:semiHidden/>
    <w:unhideWhenUsed/>
    <w:rsid w:val="009B6D0C"/>
    <w:rPr>
      <w:sz w:val="16"/>
      <w:szCs w:val="16"/>
    </w:rPr>
  </w:style>
  <w:style w:type="paragraph" w:styleId="Commentaire">
    <w:name w:val="annotation text"/>
    <w:basedOn w:val="Normal"/>
    <w:link w:val="CommentaireCar"/>
    <w:uiPriority w:val="99"/>
    <w:semiHidden/>
    <w:unhideWhenUsed/>
    <w:rsid w:val="009B6D0C"/>
    <w:pPr>
      <w:spacing w:line="240" w:lineRule="auto"/>
    </w:pPr>
    <w:rPr>
      <w:sz w:val="20"/>
      <w:szCs w:val="20"/>
    </w:rPr>
  </w:style>
  <w:style w:type="character" w:customStyle="1" w:styleId="CommentaireCar">
    <w:name w:val="Commentaire Car"/>
    <w:basedOn w:val="Policepardfaut"/>
    <w:link w:val="Commentaire"/>
    <w:uiPriority w:val="99"/>
    <w:semiHidden/>
    <w:rsid w:val="009B6D0C"/>
    <w:rPr>
      <w:sz w:val="20"/>
      <w:szCs w:val="20"/>
      <w:lang w:val="en-GB"/>
    </w:rPr>
  </w:style>
  <w:style w:type="paragraph" w:styleId="Objetducommentaire">
    <w:name w:val="annotation subject"/>
    <w:basedOn w:val="Commentaire"/>
    <w:next w:val="Commentaire"/>
    <w:link w:val="ObjetducommentaireCar"/>
    <w:uiPriority w:val="99"/>
    <w:semiHidden/>
    <w:unhideWhenUsed/>
    <w:rsid w:val="009B6D0C"/>
    <w:rPr>
      <w:b/>
      <w:bCs/>
    </w:rPr>
  </w:style>
  <w:style w:type="character" w:customStyle="1" w:styleId="ObjetducommentaireCar">
    <w:name w:val="Objet du commentaire Car"/>
    <w:basedOn w:val="CommentaireCar"/>
    <w:link w:val="Objetducommentaire"/>
    <w:uiPriority w:val="99"/>
    <w:semiHidden/>
    <w:rsid w:val="009B6D0C"/>
    <w:rPr>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41202122">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66857485">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fischer-amps.de/fa500en.html"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yperlink" Target="mailto:ann.vermont@sennheiser.com" TargetMode="External"/><Relationship Id="rId2" Type="http://schemas.openxmlformats.org/officeDocument/2006/relationships/numbering" Target="numbering.xml"/><Relationship Id="rId16" Type="http://schemas.openxmlformats.org/officeDocument/2006/relationships/hyperlink" Target="mailto:julien.v@marie-antoinette.fr"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yperlink" Target="http://www.sennheiser.com" TargetMode="External"/><Relationship Id="rId10" Type="http://schemas.openxmlformats.org/officeDocument/2006/relationships/image" Target="media/image3.jp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sennheiser-brandzone.com/c/181/qujN4tnb"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8.emf"/></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B49C6F-CF6F-40B1-A1CF-64748AE427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4</Pages>
  <Words>887</Words>
  <Characters>4882</Characters>
  <Application>Microsoft Office Word</Application>
  <DocSecurity>0</DocSecurity>
  <Lines>40</Lines>
  <Paragraphs>11</Paragraphs>
  <ScaleCrop>false</ScaleCrop>
  <HeadingPairs>
    <vt:vector size="6" baseType="variant">
      <vt:variant>
        <vt:lpstr>Titre</vt:lpstr>
      </vt:variant>
      <vt:variant>
        <vt:i4>1</vt:i4>
      </vt:variant>
      <vt:variant>
        <vt:lpstr>Title</vt:lpstr>
      </vt:variant>
      <vt:variant>
        <vt:i4>1</vt:i4>
      </vt:variant>
      <vt:variant>
        <vt:lpstr>Titel</vt:lpstr>
      </vt:variant>
      <vt:variant>
        <vt:i4>1</vt:i4>
      </vt:variant>
    </vt:vector>
  </HeadingPairs>
  <TitlesOfParts>
    <vt:vector size="3" baseType="lpstr">
      <vt:lpstr>Press Release</vt:lpstr>
      <vt:lpstr>Press Release</vt:lpstr>
      <vt:lpstr>Press Release</vt:lpstr>
    </vt:vector>
  </TitlesOfParts>
  <Company>Sennheiser electronic GmbH &amp; Co. KG</Company>
  <LinksUpToDate>false</LinksUpToDate>
  <CharactersWithSpaces>5758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Vermont, Ann</cp:lastModifiedBy>
  <cp:revision>25</cp:revision>
  <cp:lastPrinted>2021-06-29T13:38:00Z</cp:lastPrinted>
  <dcterms:created xsi:type="dcterms:W3CDTF">2021-06-30T12:46:00Z</dcterms:created>
  <dcterms:modified xsi:type="dcterms:W3CDTF">2021-06-30T13:32:00Z</dcterms:modified>
</cp:coreProperties>
</file>