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5386A" w:rsidRDefault="0035386A" w:rsidP="00DF1408">
      <w:pPr>
        <w:pStyle w:val="Body"/>
        <w:ind w:right="95"/>
        <w:jc w:val="right"/>
        <w:rPr>
          <w:lang w:val="fr-BE"/>
        </w:rPr>
      </w:pPr>
      <w:r>
        <w:rPr>
          <w:lang w:val="fr-BE"/>
        </w:rPr>
        <w:t>8 août</w:t>
      </w:r>
      <w:r w:rsidR="00DF1408" w:rsidRPr="0035386A">
        <w:rPr>
          <w:lang w:val="fr-BE"/>
        </w:rPr>
        <w:t xml:space="preserve"> 2016</w:t>
      </w:r>
    </w:p>
    <w:p w:rsidR="00DF1408" w:rsidRPr="0035386A" w:rsidRDefault="0035386A" w:rsidP="00DF1408">
      <w:pPr>
        <w:pStyle w:val="Body"/>
        <w:ind w:right="95"/>
        <w:jc w:val="right"/>
        <w:rPr>
          <w:lang w:val="fr-BE"/>
        </w:rPr>
      </w:pPr>
      <w:r>
        <w:rPr>
          <w:lang w:val="fr-BE"/>
        </w:rPr>
        <w:t>V16/28F</w:t>
      </w:r>
    </w:p>
    <w:p w:rsidR="0035386A" w:rsidRDefault="0035386A" w:rsidP="0035386A">
      <w:pPr>
        <w:pStyle w:val="Headline"/>
        <w:rPr>
          <w:lang w:val="fr-BE"/>
        </w:rPr>
      </w:pPr>
      <w:r>
        <w:rPr>
          <w:lang w:val="fr-BE"/>
        </w:rPr>
        <w:t>Le Groupe Volkswagen adopte le filtre à particules pour moteur essence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ck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 xml:space="preserve">Jusqu’à 90 % de réduction des émissions de particules de suie des moteurs essence à injection directe </w:t>
      </w:r>
    </w:p>
    <w:p w:rsidR="0035386A" w:rsidRDefault="0035386A" w:rsidP="0035386A">
      <w:pPr>
        <w:pStyle w:val="Deck"/>
        <w:numPr>
          <w:ilvl w:val="0"/>
          <w:numId w:val="2"/>
        </w:numPr>
        <w:spacing w:line="256" w:lineRule="auto"/>
        <w:rPr>
          <w:lang w:val="fr-BE"/>
        </w:rPr>
      </w:pPr>
      <w:r>
        <w:rPr>
          <w:lang w:val="fr-BE"/>
        </w:rPr>
        <w:t xml:space="preserve">Généralisation progressive aux modèles du Groupe à partir de 2017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Le Groupe Volkswagen poursuit son travail assidu sur la compatibilité environnementale des motorisations conventionnelles. L’entreprise a maintenant décidé d’adopter à grande échelle les filtres à particules pour moteur essence, dits GPF en anglais (</w:t>
      </w:r>
      <w:proofErr w:type="spellStart"/>
      <w:r>
        <w:rPr>
          <w:rFonts w:ascii="Verdana" w:hAnsi="Verdana"/>
          <w:bCs/>
          <w:i/>
          <w:sz w:val="18"/>
          <w:szCs w:val="18"/>
        </w:rPr>
        <w:t>gasoline</w:t>
      </w:r>
      <w:proofErr w:type="spellEnd"/>
      <w:r>
        <w:rPr>
          <w:rFonts w:ascii="Verdana" w:hAnsi="Verdana"/>
          <w:bCs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i/>
          <w:sz w:val="18"/>
          <w:szCs w:val="18"/>
        </w:rPr>
        <w:t>particulate</w:t>
      </w:r>
      <w:proofErr w:type="spellEnd"/>
      <w:r>
        <w:rPr>
          <w:rFonts w:ascii="Verdana" w:hAnsi="Verdana"/>
          <w:bCs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i/>
          <w:sz w:val="18"/>
          <w:szCs w:val="18"/>
        </w:rPr>
        <w:t>filters</w:t>
      </w:r>
      <w:proofErr w:type="spellEnd"/>
      <w:r>
        <w:rPr>
          <w:rFonts w:ascii="Verdana" w:hAnsi="Verdana"/>
          <w:bCs/>
          <w:sz w:val="18"/>
          <w:szCs w:val="18"/>
        </w:rPr>
        <w:t xml:space="preserve">). À partir de 2017, toutes les motorisations à injection directe TSI et TFSI seront progressivement équipées de ce type de filtre, capable de retenir jusqu’à 90 % des fines particules de suie.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D’ici à 2022, jusqu’à sept millions de véhicules du Groupe Volkswagen pourraient ainsi bénéficier de cette technologie chaque année. Ce changement débutera en juin 2017 avec le moteur 1.4 TSI de la nouvelle Volkswagen </w:t>
      </w:r>
      <w:proofErr w:type="spellStart"/>
      <w:r>
        <w:rPr>
          <w:rFonts w:ascii="Verdana" w:hAnsi="Verdana"/>
          <w:sz w:val="18"/>
          <w:szCs w:val="18"/>
        </w:rPr>
        <w:t>Tiguan</w:t>
      </w:r>
      <w:proofErr w:type="spellEnd"/>
      <w:r>
        <w:rPr>
          <w:rFonts w:ascii="Verdana" w:hAnsi="Verdana"/>
          <w:sz w:val="18"/>
          <w:szCs w:val="18"/>
        </w:rPr>
        <w:t xml:space="preserve"> et le 2.0 TFSI de l’Audi A5. D’autres modèles et générations de moteurs seront ensuite équipés.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filtres à particules ont déjà fait leurs preuves pour les moteurs diesel. Ceux des moteurs essence à injection directe réduiront jusqu’à 90 % des émissions de particules. Ulrich Eichhorn, Directeur Recherche &amp; Développement du Groupe explique : « Après avoir amélioré notre efficacité et diminué les taux de CO</w:t>
      </w:r>
      <w:r>
        <w:rPr>
          <w:rFonts w:ascii="Verdana" w:hAnsi="Verdana"/>
          <w:sz w:val="18"/>
          <w:szCs w:val="18"/>
          <w:vertAlign w:val="subscript"/>
        </w:rPr>
        <w:t>2</w:t>
      </w:r>
      <w:r>
        <w:rPr>
          <w:rFonts w:ascii="Verdana" w:hAnsi="Verdana"/>
          <w:sz w:val="18"/>
          <w:szCs w:val="18"/>
        </w:rPr>
        <w:t xml:space="preserve">, nous allons maintenant vers une réduction durable des émissions de nos moteurs essence, en les équipant de série d’un filtre à particules ».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Malgré les sommes investies dans les systèmes complexes de post-traitement des gaz d’échappement de ses nouveaux modèles, Volkswagen veut continuer à réduire les émissions polluantes de ses véhicules diesel. « À l’avenir, tous les modèles seront dotés du catalyseur SCR le plus moderne et le plus efficace », ajoute Ulrich Eichhorn.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s’appuyant sur des mesures comparatives, des organismes de contrôle indépendants ont établi que les moteurs diesel Euro 6 modernes et les moteurs essence du Groupe Volkswagen sont d’ores et déjà les plus propres du marché. À titre d’exemple, l’institut londonien Emission </w:t>
      </w:r>
      <w:proofErr w:type="spellStart"/>
      <w:r>
        <w:rPr>
          <w:rFonts w:ascii="Verdana" w:hAnsi="Verdana"/>
          <w:sz w:val="18"/>
          <w:szCs w:val="18"/>
        </w:rPr>
        <w:t>Analytics</w:t>
      </w:r>
      <w:proofErr w:type="spellEnd"/>
      <w:r>
        <w:rPr>
          <w:rFonts w:ascii="Verdana" w:hAnsi="Verdana"/>
          <w:sz w:val="18"/>
          <w:szCs w:val="18"/>
        </w:rPr>
        <w:t xml:space="preserve"> a examiné 440 modèles de voitures parmi les plus vendus au monde et a placé le Groupe Volkswagen en tête de son indice de qualité de l’air EQUA, avec une certaine marge d’avance. </w:t>
      </w:r>
    </w:p>
    <w:p w:rsidR="0035386A" w:rsidRDefault="0035386A" w:rsidP="0035386A">
      <w:pPr>
        <w:pStyle w:val="Default"/>
        <w:rPr>
          <w:rFonts w:ascii="Verdana" w:hAnsi="Verdana"/>
          <w:sz w:val="18"/>
          <w:szCs w:val="18"/>
        </w:rPr>
      </w:pPr>
    </w:p>
    <w:p w:rsidR="0035386A" w:rsidRDefault="0035386A" w:rsidP="0035386A">
      <w:pPr>
        <w:pStyle w:val="Default"/>
        <w:ind w:right="165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Ainsi, l’entreprise arrive à la première place dans trois catégories : les moteurs essence Euro 6, Euro 5 et les hybrides Euro 6. De plus, les six meilleurs véhicules diesel Euro 6 appartiennent aux marques Volkswagen, Audi et ŠKODA. Enfin, sur l’ensemble des moteurs diesel Euro 5 testés, cinq modèles du Groupe </w:t>
      </w:r>
      <w:r>
        <w:rPr>
          <w:rFonts w:ascii="Verdana" w:hAnsi="Verdana"/>
          <w:sz w:val="18"/>
          <w:szCs w:val="18"/>
        </w:rPr>
        <w:lastRenderedPageBreak/>
        <w:t>Volkswagen se classent parmi les dix premiers, avec ŠKODA et Audi aux deux premières places.</w:t>
      </w:r>
    </w:p>
    <w:p w:rsidR="0035386A" w:rsidRDefault="0035386A" w:rsidP="0035386A">
      <w:pPr>
        <w:rPr>
          <w:rFonts w:ascii="Verdana" w:hAnsi="Verdana"/>
          <w:sz w:val="18"/>
          <w:szCs w:val="18"/>
          <w:lang w:val="fr-BE"/>
        </w:rPr>
      </w:pPr>
    </w:p>
    <w:p w:rsidR="00DF1408" w:rsidRDefault="0035386A" w:rsidP="0035386A">
      <w:pPr>
        <w:pStyle w:val="Body"/>
        <w:rPr>
          <w:rStyle w:val="Hyperlink"/>
          <w:szCs w:val="18"/>
          <w:lang w:val="fr-BE"/>
        </w:rPr>
      </w:pPr>
      <w:r>
        <w:rPr>
          <w:szCs w:val="18"/>
          <w:lang w:val="fr-BE"/>
        </w:rPr>
        <w:t xml:space="preserve">Pour en savoir plus sur l’indice EQUA : </w:t>
      </w:r>
      <w:hyperlink r:id="rId8" w:history="1">
        <w:r>
          <w:rPr>
            <w:rStyle w:val="Hyperlink"/>
            <w:szCs w:val="18"/>
            <w:lang w:val="fr-BE"/>
          </w:rPr>
          <w:t>http://equa.emissionsanalytics.com/</w:t>
        </w:r>
      </w:hyperlink>
    </w:p>
    <w:p w:rsidR="005F0400" w:rsidRPr="0035386A" w:rsidRDefault="005F0400" w:rsidP="0035386A">
      <w:pPr>
        <w:pStyle w:val="Body"/>
        <w:rPr>
          <w:lang w:val="fr-BE"/>
        </w:rPr>
      </w:pPr>
    </w:p>
    <w:p w:rsidR="005F0400" w:rsidRPr="0035386A" w:rsidRDefault="005F0400" w:rsidP="005F0400">
      <w:pPr>
        <w:pStyle w:val="Body"/>
        <w:rPr>
          <w:lang w:val="fr-BE"/>
        </w:rPr>
      </w:pPr>
      <w:r w:rsidRPr="0035386A">
        <w:rPr>
          <w:lang w:val="fr-BE"/>
        </w:rPr>
        <w:t>----------------------------</w:t>
      </w:r>
    </w:p>
    <w:p w:rsidR="005F0400" w:rsidRPr="0035386A" w:rsidRDefault="005F0400" w:rsidP="005F0400">
      <w:pPr>
        <w:pStyle w:val="Body"/>
        <w:rPr>
          <w:lang w:val="fr-BE"/>
        </w:rPr>
      </w:pPr>
      <w:hyperlink r:id="rId9" w:history="1">
        <w:r w:rsidRPr="0035386A">
          <w:rPr>
            <w:rStyle w:val="Hyperlink"/>
            <w:lang w:val="fr-BE"/>
          </w:rPr>
          <w:t>www.volkswagenag.com</w:t>
        </w:r>
      </w:hyperlink>
    </w:p>
    <w:p w:rsidR="005F0400" w:rsidRPr="0035386A" w:rsidRDefault="005F0400" w:rsidP="005F0400">
      <w:pPr>
        <w:pStyle w:val="Body"/>
        <w:rPr>
          <w:lang w:val="fr-BE"/>
        </w:rPr>
      </w:pPr>
      <w:hyperlink r:id="rId10" w:history="1">
        <w:r w:rsidRPr="0035386A">
          <w:rPr>
            <w:rStyle w:val="Hyperlink"/>
            <w:lang w:val="fr-BE"/>
          </w:rPr>
          <w:t>www.dieteren.com</w:t>
        </w:r>
      </w:hyperlink>
    </w:p>
    <w:p w:rsidR="00DF1408" w:rsidRPr="0035386A" w:rsidRDefault="00DF1408" w:rsidP="00764596">
      <w:pPr>
        <w:pStyle w:val="Body"/>
        <w:rPr>
          <w:lang w:val="fr-BE"/>
        </w:rPr>
      </w:pPr>
    </w:p>
    <w:p w:rsidR="00DF1408" w:rsidRPr="0035386A" w:rsidRDefault="00DF1408" w:rsidP="00DF1408">
      <w:pPr>
        <w:pStyle w:val="Body"/>
        <w:rPr>
          <w:lang w:val="fr-BE"/>
        </w:rPr>
      </w:pPr>
      <w:bookmarkStart w:id="0" w:name="_GoBack"/>
      <w:bookmarkEnd w:id="0"/>
    </w:p>
    <w:sectPr w:rsidR="00DF1408" w:rsidRPr="0035386A" w:rsidSect="00DF1408">
      <w:headerReference w:type="first" r:id="rId11"/>
      <w:pgSz w:w="11906" w:h="16838"/>
      <w:pgMar w:top="382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6A" w:rsidRDefault="0035386A" w:rsidP="00DF1408">
      <w:pPr>
        <w:spacing w:after="0" w:line="240" w:lineRule="auto"/>
      </w:pPr>
      <w:r>
        <w:separator/>
      </w:r>
    </w:p>
  </w:endnote>
  <w:endnote w:type="continuationSeparator" w:id="0">
    <w:p w:rsidR="0035386A" w:rsidRDefault="0035386A" w:rsidP="00D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6A" w:rsidRDefault="0035386A" w:rsidP="00DF1408">
      <w:pPr>
        <w:spacing w:after="0" w:line="240" w:lineRule="auto"/>
      </w:pPr>
      <w:r>
        <w:separator/>
      </w:r>
    </w:p>
  </w:footnote>
  <w:footnote w:type="continuationSeparator" w:id="0">
    <w:p w:rsidR="0035386A" w:rsidRDefault="0035386A" w:rsidP="00D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08" w:rsidRDefault="00DF1408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-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C8C"/>
    <w:multiLevelType w:val="hybridMultilevel"/>
    <w:tmpl w:val="2FE4A532"/>
    <w:lvl w:ilvl="0" w:tplc="D4C6350C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3F9E"/>
    <w:multiLevelType w:val="hybridMultilevel"/>
    <w:tmpl w:val="E146C31E"/>
    <w:lvl w:ilvl="0" w:tplc="E45E8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A"/>
    <w:rsid w:val="0035386A"/>
    <w:rsid w:val="004353BC"/>
    <w:rsid w:val="005F0400"/>
    <w:rsid w:val="00672882"/>
    <w:rsid w:val="00764596"/>
    <w:rsid w:val="00CC72F7"/>
    <w:rsid w:val="00D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2D3D18-0DF8-4927-83D0-118A361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764596"/>
    <w:pPr>
      <w:ind w:right="1655"/>
    </w:pPr>
    <w:rPr>
      <w:rFonts w:ascii="Verdana" w:hAnsi="Verdana"/>
      <w:sz w:val="18"/>
    </w:rPr>
  </w:style>
  <w:style w:type="character" w:customStyle="1" w:styleId="BodyChar">
    <w:name w:val="Body Char"/>
    <w:basedOn w:val="DefaultParagraphFont"/>
    <w:link w:val="Body"/>
    <w:rsid w:val="00764596"/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764596"/>
    <w:pPr>
      <w:numPr>
        <w:numId w:val="1"/>
      </w:numPr>
    </w:pPr>
    <w:rPr>
      <w:b/>
    </w:rPr>
  </w:style>
  <w:style w:type="character" w:customStyle="1" w:styleId="DeckChar">
    <w:name w:val="Deck Char"/>
    <w:basedOn w:val="BodyChar"/>
    <w:link w:val="Deck"/>
    <w:rsid w:val="00764596"/>
    <w:rPr>
      <w:rFonts w:ascii="Verdana" w:hAnsi="Verdana"/>
      <w:b/>
      <w:sz w:val="18"/>
    </w:rPr>
  </w:style>
  <w:style w:type="paragraph" w:customStyle="1" w:styleId="Headline">
    <w:name w:val="Headline"/>
    <w:basedOn w:val="Deck"/>
    <w:link w:val="HeadlineChar"/>
    <w:qFormat/>
    <w:rsid w:val="00764596"/>
    <w:pPr>
      <w:numPr>
        <w:numId w:val="0"/>
      </w:numPr>
    </w:pPr>
    <w:rPr>
      <w:sz w:val="24"/>
    </w:rPr>
  </w:style>
  <w:style w:type="character" w:customStyle="1" w:styleId="HeadlineChar">
    <w:name w:val="Headline Char"/>
    <w:basedOn w:val="DeckChar"/>
    <w:link w:val="Headline"/>
    <w:rsid w:val="00764596"/>
    <w:rPr>
      <w:rFonts w:ascii="Verdana" w:hAnsi="Verdana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08"/>
  </w:style>
  <w:style w:type="paragraph" w:styleId="Footer">
    <w:name w:val="footer"/>
    <w:basedOn w:val="Normal"/>
    <w:link w:val="FooterChar"/>
    <w:uiPriority w:val="99"/>
    <w:unhideWhenUsed/>
    <w:rsid w:val="00DF1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08"/>
  </w:style>
  <w:style w:type="character" w:styleId="Hyperlink">
    <w:name w:val="Hyperlink"/>
    <w:basedOn w:val="DefaultParagraphFont"/>
    <w:uiPriority w:val="99"/>
    <w:unhideWhenUsed/>
    <w:rsid w:val="00764596"/>
    <w:rPr>
      <w:color w:val="0563C1" w:themeColor="hyperlink"/>
      <w:u w:val="single"/>
    </w:rPr>
  </w:style>
  <w:style w:type="paragraph" w:customStyle="1" w:styleId="Default">
    <w:name w:val="Default"/>
    <w:rsid w:val="00353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ua.emissionsanalytic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eter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kswagen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6_PressWord_VW-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E6C2-BBAD-4772-81DC-E8E7DCF2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2016_PressWord_VW-AG</Template>
  <TotalTime>0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BOTSON Carole</cp:lastModifiedBy>
  <cp:revision>2</cp:revision>
  <dcterms:created xsi:type="dcterms:W3CDTF">2016-08-08T12:03:00Z</dcterms:created>
  <dcterms:modified xsi:type="dcterms:W3CDTF">2016-08-08T12:12:00Z</dcterms:modified>
</cp:coreProperties>
</file>