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832056" w14:textId="77777777" w:rsidR="00D82A54" w:rsidRPr="00481157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C140BF1" w14:textId="2494AB61" w:rsidR="00AA1810" w:rsidRDefault="00F97B0D" w:rsidP="00F06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color w:val="auto"/>
        </w:rPr>
        <w:t xml:space="preserve">Synthax </w:t>
      </w:r>
      <w:r w:rsidR="00B435D5">
        <w:rPr>
          <w:rFonts w:ascii="Cabin" w:eastAsia="Arial Unicode MS" w:hAnsi="Cabin" w:cs="Arial Unicode MS"/>
          <w:b/>
          <w:color w:val="auto"/>
        </w:rPr>
        <w:t>Named</w:t>
      </w:r>
      <w:r w:rsidR="00F85CDC">
        <w:rPr>
          <w:rFonts w:ascii="Cabin" w:eastAsia="Arial Unicode MS" w:hAnsi="Cabin" w:cs="Arial Unicode MS"/>
          <w:b/>
          <w:color w:val="auto"/>
        </w:rPr>
        <w:t xml:space="preserve"> U.S.</w:t>
      </w:r>
      <w:r>
        <w:rPr>
          <w:rFonts w:ascii="Cabin" w:eastAsia="Arial Unicode MS" w:hAnsi="Cabin" w:cs="Arial Unicode MS"/>
          <w:b/>
          <w:color w:val="auto"/>
        </w:rPr>
        <w:t xml:space="preserve"> </w:t>
      </w:r>
      <w:r w:rsidR="00B435D5">
        <w:rPr>
          <w:rFonts w:ascii="Cabin" w:eastAsia="Arial Unicode MS" w:hAnsi="Cabin" w:cs="Arial Unicode MS"/>
          <w:b/>
          <w:color w:val="auto"/>
        </w:rPr>
        <w:t xml:space="preserve">Distributor for </w:t>
      </w:r>
      <w:r>
        <w:rPr>
          <w:rFonts w:ascii="Cabin" w:eastAsia="Arial Unicode MS" w:hAnsi="Cabin" w:cs="Arial Unicode MS"/>
          <w:b/>
          <w:color w:val="auto"/>
        </w:rPr>
        <w:t xml:space="preserve">Appsys Pro Audio, </w:t>
      </w:r>
    </w:p>
    <w:p w14:paraId="237C5EBB" w14:textId="697706C7" w:rsidR="00D82A54" w:rsidRPr="0069201F" w:rsidRDefault="0049036D" w:rsidP="00AA1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color w:val="auto"/>
        </w:rPr>
        <w:t>Expands Audio Networking Options</w:t>
      </w:r>
    </w:p>
    <w:p w14:paraId="1ABCF766" w14:textId="77777777" w:rsidR="00F507EE" w:rsidRDefault="00F507EE" w:rsidP="0069201F">
      <w:pPr>
        <w:pStyle w:val="Normal1"/>
        <w:spacing w:after="0" w:line="336" w:lineRule="auto"/>
        <w:jc w:val="center"/>
        <w:rPr>
          <w:rFonts w:ascii="Cabin" w:eastAsia="Arial Unicode MS" w:hAnsi="Cabin" w:cs="Arial Unicode MS"/>
        </w:rPr>
      </w:pPr>
    </w:p>
    <w:p w14:paraId="754AFD74" w14:textId="42E40123" w:rsidR="00D82A54" w:rsidRPr="00F507EE" w:rsidRDefault="000C48AD" w:rsidP="00F507EE">
      <w:pPr>
        <w:pStyle w:val="Normal1"/>
        <w:spacing w:after="0" w:line="336" w:lineRule="auto"/>
        <w:jc w:val="center"/>
        <w:rPr>
          <w:rFonts w:ascii="Cabin" w:eastAsia="Arial Unicode MS" w:hAnsi="Cabin" w:cs="Arial Unicode MS"/>
          <w:i/>
        </w:rPr>
      </w:pPr>
      <w:r>
        <w:rPr>
          <w:rFonts w:ascii="Cabin" w:eastAsia="Arial Unicode MS" w:hAnsi="Cabin" w:cs="Arial Unicode MS"/>
          <w:i/>
        </w:rPr>
        <w:t>Synthax’s latest addition</w:t>
      </w:r>
      <w:r w:rsidR="0049036D">
        <w:rPr>
          <w:rFonts w:ascii="Cabin" w:eastAsia="Arial Unicode MS" w:hAnsi="Cabin" w:cs="Arial Unicode MS"/>
          <w:i/>
        </w:rPr>
        <w:t xml:space="preserve"> </w:t>
      </w:r>
      <w:r w:rsidR="00FA46E8">
        <w:rPr>
          <w:rFonts w:ascii="Cabin" w:eastAsia="Arial Unicode MS" w:hAnsi="Cabin" w:cs="Arial Unicode MS"/>
          <w:i/>
        </w:rPr>
        <w:t>offers</w:t>
      </w:r>
      <w:r w:rsidR="0049036D">
        <w:rPr>
          <w:rFonts w:ascii="Cabin" w:eastAsia="Arial Unicode MS" w:hAnsi="Cabin" w:cs="Arial Unicode MS"/>
          <w:i/>
        </w:rPr>
        <w:t xml:space="preserve"> a </w:t>
      </w:r>
      <w:r>
        <w:rPr>
          <w:rFonts w:ascii="Cabin" w:eastAsia="Arial Unicode MS" w:hAnsi="Cabin" w:cs="Arial Unicode MS"/>
          <w:i/>
        </w:rPr>
        <w:t xml:space="preserve">variety of </w:t>
      </w:r>
      <w:r w:rsidR="00A5719B">
        <w:rPr>
          <w:rFonts w:ascii="Cabin" w:eastAsia="Arial Unicode MS" w:hAnsi="Cabin" w:cs="Arial Unicode MS"/>
          <w:i/>
        </w:rPr>
        <w:t>high-quality</w:t>
      </w:r>
      <w:r>
        <w:rPr>
          <w:rFonts w:ascii="Cabin" w:eastAsia="Arial Unicode MS" w:hAnsi="Cabin" w:cs="Arial Unicode MS"/>
          <w:i/>
        </w:rPr>
        <w:t xml:space="preserve"> networking solutions</w:t>
      </w:r>
      <w:r w:rsidR="0049036D">
        <w:rPr>
          <w:rFonts w:ascii="Cabin" w:eastAsia="Arial Unicode MS" w:hAnsi="Cabin" w:cs="Arial Unicode MS"/>
          <w:i/>
        </w:rPr>
        <w:t xml:space="preserve">  </w:t>
      </w:r>
      <w:r w:rsidR="00660ECE">
        <w:rPr>
          <w:rFonts w:ascii="Cabin" w:eastAsia="Arial Unicode MS" w:hAnsi="Cabin" w:cs="Arial Unicode MS"/>
          <w:i/>
        </w:rPr>
        <w:t xml:space="preserve"> </w:t>
      </w:r>
    </w:p>
    <w:p w14:paraId="58EA3CF5" w14:textId="77777777" w:rsidR="00D82A54" w:rsidRPr="0069201F" w:rsidRDefault="00D82A54">
      <w:pPr>
        <w:pStyle w:val="Normal1"/>
        <w:rPr>
          <w:rFonts w:ascii="Cabin" w:eastAsia="Arial Unicode MS" w:hAnsi="Cabin" w:cs="Arial Unicode MS"/>
          <w:b/>
        </w:rPr>
      </w:pPr>
    </w:p>
    <w:p w14:paraId="2D31598C" w14:textId="5B3EEBB9" w:rsidR="00F32F8F" w:rsidRPr="00E42E7A" w:rsidRDefault="00F045D3" w:rsidP="00F4431D">
      <w:pPr>
        <w:pStyle w:val="Normal1"/>
        <w:spacing w:line="336" w:lineRule="auto"/>
        <w:rPr>
          <w:rFonts w:ascii="Cabin" w:eastAsia="Arial Unicode MS" w:hAnsi="Cabin" w:cs="Arial Unicode MS"/>
          <w:color w:val="auto"/>
        </w:rPr>
      </w:pPr>
      <w:bookmarkStart w:id="0" w:name="_24xujj1bhvkn" w:colFirst="0" w:colLast="0"/>
      <w:bookmarkEnd w:id="0"/>
      <w:r>
        <w:rPr>
          <w:rFonts w:ascii="Cabin" w:eastAsia="Arial Unicode MS" w:hAnsi="Cabin" w:cs="Arial Unicode MS"/>
          <w:noProof/>
        </w:rPr>
        <w:drawing>
          <wp:anchor distT="0" distB="0" distL="114300" distR="114300" simplePos="0" relativeHeight="251661312" behindDoc="1" locked="0" layoutInCell="1" allowOverlap="1" wp14:anchorId="4F6C4D86" wp14:editId="5F0072CB">
            <wp:simplePos x="0" y="0"/>
            <wp:positionH relativeFrom="column">
              <wp:posOffset>3645535</wp:posOffset>
            </wp:positionH>
            <wp:positionV relativeFrom="paragraph">
              <wp:posOffset>300990</wp:posOffset>
            </wp:positionV>
            <wp:extent cx="2399665" cy="1998345"/>
            <wp:effectExtent l="0" t="0" r="0" b="0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sys-logo_negati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E">
        <w:rPr>
          <w:rFonts w:ascii="Cabin" w:eastAsia="Arial Unicode MS" w:hAnsi="Cabin" w:cs="Arial Unicode MS"/>
          <w:b/>
        </w:rPr>
        <w:br/>
      </w:r>
      <w:r w:rsidR="001C5CFA">
        <w:rPr>
          <w:rFonts w:ascii="Cabin" w:eastAsia="Arial Unicode MS" w:hAnsi="Cabin" w:cs="Arial Unicode MS"/>
          <w:b/>
        </w:rPr>
        <w:t>Orlando, FL</w:t>
      </w:r>
      <w:r w:rsidR="006B23F8" w:rsidRPr="00F4431D">
        <w:rPr>
          <w:rFonts w:ascii="Cabin" w:eastAsia="Arial Unicode MS" w:hAnsi="Cabin" w:cs="Arial Unicode MS"/>
          <w:b/>
        </w:rPr>
        <w:t xml:space="preserve">, </w:t>
      </w:r>
      <w:r w:rsidR="003F1100">
        <w:rPr>
          <w:rFonts w:ascii="Cabin" w:eastAsia="Arial Unicode MS" w:hAnsi="Cabin" w:cs="Arial Unicode MS"/>
          <w:b/>
        </w:rPr>
        <w:t>May</w:t>
      </w:r>
      <w:r w:rsidR="006B23F8" w:rsidRPr="00F4431D">
        <w:rPr>
          <w:rFonts w:ascii="Cabin" w:eastAsia="Arial Unicode MS" w:hAnsi="Cabin" w:cs="Arial Unicode MS"/>
          <w:b/>
        </w:rPr>
        <w:t xml:space="preserve"> </w:t>
      </w:r>
      <w:r w:rsidR="003F1100">
        <w:rPr>
          <w:rFonts w:ascii="Cabin" w:eastAsia="Arial Unicode MS" w:hAnsi="Cabin" w:cs="Arial Unicode MS"/>
          <w:b/>
        </w:rPr>
        <w:t>29</w:t>
      </w:r>
      <w:bookmarkStart w:id="1" w:name="_GoBack"/>
      <w:bookmarkEnd w:id="1"/>
      <w:r w:rsidR="006B23F8" w:rsidRPr="00F4431D">
        <w:rPr>
          <w:rFonts w:ascii="Cabin" w:eastAsia="Arial Unicode MS" w:hAnsi="Cabin" w:cs="Arial Unicode MS"/>
          <w:b/>
        </w:rPr>
        <w:t>, 201</w:t>
      </w:r>
      <w:r w:rsidR="001C5CFA">
        <w:rPr>
          <w:rFonts w:ascii="Cabin" w:eastAsia="Arial Unicode MS" w:hAnsi="Cabin" w:cs="Arial Unicode MS"/>
          <w:b/>
        </w:rPr>
        <w:t>9</w:t>
      </w:r>
      <w:r w:rsidR="006B23F8" w:rsidRPr="00F4431D">
        <w:rPr>
          <w:rFonts w:ascii="Cabin" w:eastAsia="Arial Unicode MS" w:hAnsi="Cabin" w:cs="Arial Unicode MS"/>
          <w:b/>
        </w:rPr>
        <w:t xml:space="preserve"> –</w:t>
      </w:r>
      <w:r w:rsidR="006B23F8" w:rsidRPr="00F4431D">
        <w:rPr>
          <w:rFonts w:ascii="Cabin" w:eastAsia="Arial Unicode MS" w:hAnsi="Cabin" w:cs="Arial Unicode MS"/>
        </w:rPr>
        <w:t xml:space="preserve"> </w:t>
      </w:r>
      <w:r w:rsidR="00F4431D" w:rsidRPr="00F4431D">
        <w:rPr>
          <w:rFonts w:ascii="Cabin" w:eastAsia="Arial Unicode MS" w:hAnsi="Cabin" w:cs="Arial Unicode MS"/>
        </w:rPr>
        <w:t>Synthax</w:t>
      </w:r>
      <w:r w:rsidR="004B5E81">
        <w:rPr>
          <w:rFonts w:ascii="Cabin" w:eastAsia="Arial Unicode MS" w:hAnsi="Cabin" w:cs="Arial Unicode MS"/>
        </w:rPr>
        <w:t xml:space="preserve"> [InfoComm 2019 booth 5150]</w:t>
      </w:r>
      <w:r w:rsidR="00F4431D" w:rsidRPr="00F4431D">
        <w:rPr>
          <w:rFonts w:ascii="Cabin" w:eastAsia="Arial Unicode MS" w:hAnsi="Cabin" w:cs="Arial Unicode MS"/>
        </w:rPr>
        <w:t>, distributor of p</w:t>
      </w:r>
      <w:r w:rsidR="006B23F8" w:rsidRPr="00F4431D">
        <w:rPr>
          <w:rFonts w:ascii="Cabin" w:eastAsia="Arial Unicode MS" w:hAnsi="Cabin" w:cs="Arial Unicode MS"/>
        </w:rPr>
        <w:t xml:space="preserve">remium German interface manufacturer </w:t>
      </w:r>
      <w:hyperlink r:id="rId7">
        <w:r w:rsidR="006B23F8" w:rsidRPr="00F4431D">
          <w:rPr>
            <w:rFonts w:ascii="Cabin" w:eastAsia="Arial Unicode MS" w:hAnsi="Cabin" w:cs="Arial Unicode MS"/>
            <w:color w:val="0000FF"/>
            <w:u w:val="single"/>
          </w:rPr>
          <w:t>RME</w:t>
        </w:r>
      </w:hyperlink>
      <w:r w:rsidR="00F4431D" w:rsidRPr="00F4431D">
        <w:rPr>
          <w:rFonts w:ascii="Cabin" w:eastAsia="Arial Unicode MS" w:hAnsi="Cabin" w:cs="Arial Unicode MS"/>
          <w:color w:val="0000FF"/>
          <w:u w:val="single"/>
        </w:rPr>
        <w:t>,</w:t>
      </w:r>
      <w:r w:rsidR="00F4431D" w:rsidRPr="00F4431D">
        <w:rPr>
          <w:rFonts w:ascii="Cabin" w:eastAsia="Arial Unicode MS" w:hAnsi="Cabin" w:cs="Arial Unicode MS"/>
        </w:rPr>
        <w:t xml:space="preserve"> </w:t>
      </w:r>
      <w:r w:rsidR="001C5CFA">
        <w:rPr>
          <w:rFonts w:ascii="Cabin" w:eastAsia="Arial Unicode MS" w:hAnsi="Cabin" w:cs="Arial Unicode MS"/>
        </w:rPr>
        <w:t xml:space="preserve">German converter </w:t>
      </w:r>
      <w:r w:rsidR="00C5755E">
        <w:rPr>
          <w:rFonts w:ascii="Cabin" w:eastAsia="Arial Unicode MS" w:hAnsi="Cabin" w:cs="Arial Unicode MS"/>
        </w:rPr>
        <w:t xml:space="preserve">manufacturer </w:t>
      </w:r>
      <w:hyperlink r:id="rId8" w:history="1">
        <w:r w:rsidR="00C5755E" w:rsidRPr="00C5755E">
          <w:rPr>
            <w:rStyle w:val="Hyperlink"/>
            <w:rFonts w:ascii="Cabin" w:eastAsia="Arial Unicode MS" w:hAnsi="Cabin" w:cs="Arial Unicode MS"/>
          </w:rPr>
          <w:t>Ferrofish</w:t>
        </w:r>
      </w:hyperlink>
      <w:r w:rsidR="00C5755E">
        <w:rPr>
          <w:rFonts w:ascii="Cabin" w:eastAsia="Arial Unicode MS" w:hAnsi="Cabin" w:cs="Arial Unicode MS"/>
        </w:rPr>
        <w:t xml:space="preserve"> and personal monitor mixer </w:t>
      </w:r>
      <w:hyperlink r:id="rId9" w:history="1">
        <w:r w:rsidR="00C5755E" w:rsidRPr="00C5755E">
          <w:rPr>
            <w:rStyle w:val="Hyperlink"/>
            <w:rFonts w:ascii="Cabin" w:eastAsia="Arial Unicode MS" w:hAnsi="Cabin" w:cs="Arial Unicode MS"/>
          </w:rPr>
          <w:t>myMix</w:t>
        </w:r>
      </w:hyperlink>
      <w:r w:rsidR="00C5755E">
        <w:rPr>
          <w:rFonts w:ascii="Cabin" w:eastAsia="Arial Unicode MS" w:hAnsi="Cabin" w:cs="Arial Unicode MS"/>
        </w:rPr>
        <w:t xml:space="preserve">, </w:t>
      </w:r>
      <w:r w:rsidR="001C5CFA">
        <w:rPr>
          <w:rFonts w:ascii="Cabin" w:eastAsia="Arial Unicode MS" w:hAnsi="Cabin" w:cs="Arial Unicode MS"/>
        </w:rPr>
        <w:t xml:space="preserve">has announced </w:t>
      </w:r>
      <w:r w:rsidR="005A4864">
        <w:rPr>
          <w:rFonts w:ascii="Cabin" w:eastAsia="Arial Unicode MS" w:hAnsi="Cabin" w:cs="Arial Unicode MS"/>
        </w:rPr>
        <w:t>at that</w:t>
      </w:r>
      <w:r w:rsidR="001C5CFA">
        <w:rPr>
          <w:rFonts w:ascii="Cabin" w:eastAsia="Arial Unicode MS" w:hAnsi="Cabin" w:cs="Arial Unicode MS"/>
        </w:rPr>
        <w:t xml:space="preserve"> </w:t>
      </w:r>
      <w:r w:rsidR="005A4864">
        <w:rPr>
          <w:rFonts w:ascii="Cabin" w:eastAsia="Arial Unicode MS" w:hAnsi="Cabin" w:cs="Arial Unicode MS"/>
        </w:rPr>
        <w:t xml:space="preserve">it </w:t>
      </w:r>
      <w:r w:rsidR="00F97B0D">
        <w:rPr>
          <w:rFonts w:ascii="Cabin" w:eastAsia="Arial Unicode MS" w:hAnsi="Cabin" w:cs="Arial Unicode MS"/>
        </w:rPr>
        <w:t>now</w:t>
      </w:r>
      <w:r w:rsidR="001C5CFA">
        <w:rPr>
          <w:rFonts w:ascii="Cabin" w:eastAsia="Arial Unicode MS" w:hAnsi="Cabin" w:cs="Arial Unicode MS"/>
        </w:rPr>
        <w:t xml:space="preserve"> distributing</w:t>
      </w:r>
      <w:r w:rsidR="00F97B0D">
        <w:rPr>
          <w:rFonts w:ascii="Cabin" w:eastAsia="Arial Unicode MS" w:hAnsi="Cabin" w:cs="Arial Unicode MS"/>
        </w:rPr>
        <w:t xml:space="preserve"> Switzerland-based Appsys</w:t>
      </w:r>
      <w:r w:rsidR="00A5719B">
        <w:rPr>
          <w:rFonts w:ascii="Cabin" w:eastAsia="Arial Unicode MS" w:hAnsi="Cabin" w:cs="Arial Unicode MS"/>
        </w:rPr>
        <w:t xml:space="preserve"> Pro Audio</w:t>
      </w:r>
      <w:r w:rsidR="00F97B0D">
        <w:rPr>
          <w:rFonts w:ascii="Cabin" w:eastAsia="Arial Unicode MS" w:hAnsi="Cabin" w:cs="Arial Unicode MS"/>
        </w:rPr>
        <w:t xml:space="preserve"> to the U.S., Canada and Latin America, </w:t>
      </w:r>
      <w:r w:rsidR="00F97B0D" w:rsidRPr="003424B5">
        <w:rPr>
          <w:rFonts w:ascii="Cabin" w:eastAsia="Arial Unicode MS" w:hAnsi="Cabin" w:cs="Arial Unicode MS"/>
        </w:rPr>
        <w:t>effective immediately</w:t>
      </w:r>
      <w:r w:rsidR="00F97B0D">
        <w:rPr>
          <w:rFonts w:ascii="Cabin" w:eastAsia="Arial Unicode MS" w:hAnsi="Cabin" w:cs="Arial Unicode MS"/>
        </w:rPr>
        <w:t xml:space="preserve">. Synthax will highlight Appsys products at its </w:t>
      </w:r>
      <w:r w:rsidR="00F97B0D">
        <w:rPr>
          <w:rFonts w:ascii="Cabin" w:eastAsia="Arial Unicode MS" w:hAnsi="Cabin" w:cs="Arial Unicode MS"/>
          <w:color w:val="auto"/>
        </w:rPr>
        <w:t>booth 5150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</w:t>
      </w:r>
      <w:r w:rsidR="00F97B0D">
        <w:rPr>
          <w:rFonts w:ascii="Cabin" w:eastAsia="Arial Unicode MS" w:hAnsi="Cabin" w:cs="Arial Unicode MS"/>
          <w:color w:val="auto"/>
        </w:rPr>
        <w:t xml:space="preserve">during InfoComm 2019 from </w:t>
      </w:r>
      <w:r w:rsidR="00B1753E">
        <w:rPr>
          <w:rFonts w:ascii="Cabin" w:eastAsia="Arial Unicode MS" w:hAnsi="Cabin" w:cs="Arial Unicode MS"/>
          <w:color w:val="auto"/>
        </w:rPr>
        <w:t>June</w:t>
      </w:r>
      <w:r w:rsidR="004B5E81">
        <w:rPr>
          <w:rFonts w:ascii="Cabin" w:eastAsia="Arial Unicode MS" w:hAnsi="Cabin" w:cs="Arial Unicode MS"/>
          <w:color w:val="auto"/>
        </w:rPr>
        <w:t xml:space="preserve"> </w:t>
      </w:r>
      <w:r w:rsidR="00F97B0D">
        <w:rPr>
          <w:rFonts w:ascii="Cabin" w:eastAsia="Arial Unicode MS" w:hAnsi="Cabin" w:cs="Arial Unicode MS"/>
          <w:color w:val="auto"/>
        </w:rPr>
        <w:t>12</w:t>
      </w:r>
      <w:r w:rsidR="006B23F8" w:rsidRPr="0069201F">
        <w:rPr>
          <w:rFonts w:ascii="Cabin" w:eastAsia="Arial Unicode MS" w:hAnsi="Cabin" w:cs="Arial Unicode MS"/>
          <w:color w:val="auto"/>
        </w:rPr>
        <w:t>–</w:t>
      </w:r>
      <w:r w:rsidR="004B5E81">
        <w:rPr>
          <w:rFonts w:ascii="Cabin" w:eastAsia="Arial Unicode MS" w:hAnsi="Cabin" w:cs="Arial Unicode MS"/>
          <w:color w:val="auto"/>
        </w:rPr>
        <w:t>14</w:t>
      </w:r>
      <w:r w:rsidR="00660ECE">
        <w:rPr>
          <w:rFonts w:ascii="Cabin" w:eastAsia="Arial Unicode MS" w:hAnsi="Cabin" w:cs="Arial Unicode MS"/>
          <w:color w:val="auto"/>
        </w:rPr>
        <w:t>, 201</w:t>
      </w:r>
      <w:r w:rsidR="004B5E81">
        <w:rPr>
          <w:rFonts w:ascii="Cabin" w:eastAsia="Arial Unicode MS" w:hAnsi="Cabin" w:cs="Arial Unicode MS"/>
          <w:color w:val="auto"/>
        </w:rPr>
        <w:t>9</w:t>
      </w:r>
      <w:r w:rsidR="00660ECE">
        <w:rPr>
          <w:rFonts w:ascii="Cabin" w:eastAsia="Arial Unicode MS" w:hAnsi="Cabin" w:cs="Arial Unicode MS"/>
          <w:color w:val="auto"/>
        </w:rPr>
        <w:t>,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at the</w:t>
      </w:r>
      <w:r w:rsidR="004B5E81">
        <w:rPr>
          <w:rFonts w:ascii="Cabin" w:eastAsia="Arial Unicode MS" w:hAnsi="Cabin" w:cs="Arial Unicode MS"/>
          <w:color w:val="auto"/>
        </w:rPr>
        <w:t xml:space="preserve"> Orange County Convention Center in Orlando, Florida</w:t>
      </w:r>
      <w:r w:rsidR="006B23F8" w:rsidRPr="0069201F">
        <w:rPr>
          <w:rFonts w:ascii="Cabin" w:eastAsia="Arial Unicode MS" w:hAnsi="Cabin" w:cs="Arial Unicode MS"/>
        </w:rPr>
        <w:t xml:space="preserve">. </w:t>
      </w:r>
    </w:p>
    <w:p w14:paraId="594521D4" w14:textId="378D78E7" w:rsidR="00713810" w:rsidRDefault="00FB5EE6" w:rsidP="0069201F">
      <w:pPr>
        <w:spacing w:line="336" w:lineRule="auto"/>
        <w:rPr>
          <w:rFonts w:ascii="Cabin" w:eastAsia="Arial Unicode MS" w:hAnsi="Cabin" w:cs="Arial Unicode MS"/>
          <w:color w:val="auto"/>
        </w:rPr>
      </w:pPr>
      <w:r>
        <w:rPr>
          <w:rFonts w:ascii="Cabin" w:eastAsia="Arial Unicode MS" w:hAnsi="Cabin" w:cs="Arial Unicode MS"/>
          <w:color w:val="auto"/>
        </w:rPr>
        <w:t>Designed in Switzerland and manufactured in Germany, Appsys</w:t>
      </w:r>
      <w:r w:rsidR="00A95B47">
        <w:rPr>
          <w:rFonts w:ascii="Cabin" w:eastAsia="Arial Unicode MS" w:hAnsi="Cabin" w:cs="Arial Unicode MS"/>
          <w:color w:val="auto"/>
        </w:rPr>
        <w:t xml:space="preserve"> </w:t>
      </w:r>
      <w:r w:rsidR="004C3D24">
        <w:rPr>
          <w:rFonts w:ascii="Cabin" w:eastAsia="Arial Unicode MS" w:hAnsi="Cabin" w:cs="Arial Unicode MS"/>
          <w:color w:val="auto"/>
        </w:rPr>
        <w:t xml:space="preserve">is known for </w:t>
      </w:r>
      <w:r>
        <w:rPr>
          <w:rFonts w:ascii="Cabin" w:eastAsia="Arial Unicode MS" w:hAnsi="Cabin" w:cs="Arial Unicode MS"/>
          <w:color w:val="auto"/>
        </w:rPr>
        <w:t>creat</w:t>
      </w:r>
      <w:r w:rsidR="004C3D24">
        <w:rPr>
          <w:rFonts w:ascii="Cabin" w:eastAsia="Arial Unicode MS" w:hAnsi="Cabin" w:cs="Arial Unicode MS"/>
          <w:color w:val="auto"/>
        </w:rPr>
        <w:t>ing</w:t>
      </w:r>
      <w:r>
        <w:rPr>
          <w:rFonts w:ascii="Cabin" w:eastAsia="Arial Unicode MS" w:hAnsi="Cabin" w:cs="Arial Unicode MS"/>
          <w:color w:val="auto"/>
        </w:rPr>
        <w:t xml:space="preserve"> and develop</w:t>
      </w:r>
      <w:r w:rsidR="004C3D24">
        <w:rPr>
          <w:rFonts w:ascii="Cabin" w:eastAsia="Arial Unicode MS" w:hAnsi="Cabin" w:cs="Arial Unicode MS"/>
          <w:color w:val="auto"/>
        </w:rPr>
        <w:t>ing</w:t>
      </w:r>
      <w:r>
        <w:rPr>
          <w:rFonts w:ascii="Cabin" w:eastAsia="Arial Unicode MS" w:hAnsi="Cabin" w:cs="Arial Unicode MS"/>
          <w:color w:val="auto"/>
        </w:rPr>
        <w:t xml:space="preserve"> professional audio equipment in close collaboration with its customers to meet their specific needs. The company manufacturers a range of ADAT products, including extenders, splitters and repeaters as well as digital format converters</w:t>
      </w:r>
      <w:r w:rsidR="00F045D3">
        <w:rPr>
          <w:rFonts w:ascii="Cabin" w:eastAsia="Arial Unicode MS" w:hAnsi="Cabin" w:cs="Arial Unicode MS"/>
          <w:color w:val="auto"/>
        </w:rPr>
        <w:t xml:space="preserve"> including its popular Multiverter MVR-64</w:t>
      </w:r>
      <w:r>
        <w:rPr>
          <w:rFonts w:ascii="Cabin" w:eastAsia="Arial Unicode MS" w:hAnsi="Cabin" w:cs="Arial Unicode MS"/>
          <w:color w:val="auto"/>
        </w:rPr>
        <w:t>.</w:t>
      </w:r>
    </w:p>
    <w:p w14:paraId="6141C9B7" w14:textId="62DD1AC3" w:rsidR="00D3683B" w:rsidRDefault="00713810" w:rsidP="00045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eastAsia="Arial Unicode MS" w:hAnsi="Cabin" w:cs="Arial Unicode MS"/>
          <w:color w:val="auto"/>
        </w:rPr>
      </w:pPr>
      <w:r w:rsidRPr="00B1753E">
        <w:rPr>
          <w:rFonts w:ascii="Cabin" w:eastAsia="Arial Unicode MS" w:hAnsi="Cabin" w:cs="Arial Unicode MS"/>
          <w:color w:val="auto"/>
        </w:rPr>
        <w:t>“</w:t>
      </w:r>
      <w:r w:rsidR="00FB5EE6">
        <w:rPr>
          <w:rFonts w:ascii="Cabin" w:hAnsi="Cabin" w:cs="Helvetica"/>
          <w:color w:val="auto"/>
        </w:rPr>
        <w:t xml:space="preserve">Appsys </w:t>
      </w:r>
      <w:r w:rsidR="00AF65FE">
        <w:rPr>
          <w:rFonts w:ascii="Cabin" w:hAnsi="Cabin" w:cs="Helvetica"/>
          <w:color w:val="auto"/>
        </w:rPr>
        <w:t xml:space="preserve">will </w:t>
      </w:r>
      <w:r w:rsidR="0049036D">
        <w:rPr>
          <w:rFonts w:ascii="Cabin" w:hAnsi="Cabin" w:cs="Helvetica"/>
          <w:color w:val="auto"/>
        </w:rPr>
        <w:t>play a key role</w:t>
      </w:r>
      <w:r w:rsidR="00AF65FE">
        <w:rPr>
          <w:rFonts w:ascii="Cabin" w:hAnsi="Cabin" w:cs="Helvetica"/>
          <w:color w:val="auto"/>
        </w:rPr>
        <w:t xml:space="preserve"> </w:t>
      </w:r>
      <w:r w:rsidR="0049036D">
        <w:rPr>
          <w:rFonts w:ascii="Cabin" w:hAnsi="Cabin" w:cs="Helvetica"/>
          <w:color w:val="auto"/>
        </w:rPr>
        <w:t>in the</w:t>
      </w:r>
      <w:r w:rsidR="00FB5EE6">
        <w:rPr>
          <w:rFonts w:ascii="Cabin" w:hAnsi="Cabin" w:cs="Helvetica"/>
          <w:color w:val="auto"/>
        </w:rPr>
        <w:t xml:space="preserve"> Synthax portfolio of brands</w:t>
      </w:r>
      <w:r w:rsidRPr="00B1753E">
        <w:rPr>
          <w:rFonts w:ascii="Cabin" w:eastAsia="Arial Unicode MS" w:hAnsi="Cabin" w:cs="Arial Unicode MS"/>
          <w:color w:val="auto"/>
        </w:rPr>
        <w:t>,”</w:t>
      </w:r>
      <w:r w:rsidR="00045F58" w:rsidRPr="00045F58">
        <w:rPr>
          <w:rFonts w:ascii="Cabin" w:eastAsia="Arial Unicode MS" w:hAnsi="Cabin" w:cs="Arial Unicode MS"/>
          <w:color w:val="auto"/>
        </w:rPr>
        <w:t xml:space="preserve"> said </w:t>
      </w:r>
      <w:r w:rsidR="00FB5EE6">
        <w:rPr>
          <w:rFonts w:ascii="Cabin" w:eastAsia="Arial Unicode MS" w:hAnsi="Cabin" w:cs="Arial Unicode MS"/>
          <w:color w:val="auto"/>
        </w:rPr>
        <w:t>Mathias</w:t>
      </w:r>
      <w:r w:rsidR="00045F58" w:rsidRPr="00045F58">
        <w:rPr>
          <w:rFonts w:ascii="Cabin" w:eastAsia="Arial Unicode MS" w:hAnsi="Cabin" w:cs="Arial Unicode MS"/>
          <w:color w:val="auto"/>
        </w:rPr>
        <w:t xml:space="preserve"> </w:t>
      </w:r>
      <w:r w:rsidR="00FB5EE6">
        <w:rPr>
          <w:rFonts w:ascii="Cabin" w:eastAsia="Arial Unicode MS" w:hAnsi="Cabin" w:cs="Arial Unicode MS"/>
          <w:color w:val="auto"/>
        </w:rPr>
        <w:t>von Heydekampf</w:t>
      </w:r>
      <w:r w:rsidR="00045F58" w:rsidRPr="00045F58">
        <w:rPr>
          <w:rFonts w:ascii="Cabin" w:eastAsia="Arial Unicode MS" w:hAnsi="Cabin" w:cs="Arial Unicode MS"/>
          <w:color w:val="auto"/>
        </w:rPr>
        <w:t xml:space="preserve">, </w:t>
      </w:r>
      <w:r w:rsidR="00FB5EE6">
        <w:rPr>
          <w:rFonts w:ascii="Cabin" w:eastAsia="Arial Unicode MS" w:hAnsi="Cabin" w:cs="Arial Unicode MS"/>
          <w:color w:val="auto"/>
        </w:rPr>
        <w:t>Managing Director</w:t>
      </w:r>
      <w:r w:rsidR="00045F58" w:rsidRPr="00045F58">
        <w:rPr>
          <w:rFonts w:ascii="Cabin" w:eastAsia="Arial Unicode MS" w:hAnsi="Cabin" w:cs="Arial Unicode MS"/>
          <w:color w:val="auto"/>
        </w:rPr>
        <w:t xml:space="preserve"> of Synthax. “</w:t>
      </w:r>
      <w:r w:rsidR="00064E31">
        <w:rPr>
          <w:rFonts w:ascii="Cabin" w:hAnsi="Cabin" w:cs="Helvetica"/>
          <w:color w:val="auto"/>
        </w:rPr>
        <w:t xml:space="preserve">With its </w:t>
      </w:r>
      <w:r w:rsidR="0049036D">
        <w:rPr>
          <w:rFonts w:ascii="Cabin" w:hAnsi="Cabin" w:cs="Helvetica"/>
          <w:color w:val="auto"/>
        </w:rPr>
        <w:t xml:space="preserve">innovative audio networking solutions </w:t>
      </w:r>
      <w:r w:rsidR="00D3683B">
        <w:rPr>
          <w:rFonts w:ascii="Cabin" w:hAnsi="Cabin" w:cs="Helvetica"/>
          <w:color w:val="auto"/>
        </w:rPr>
        <w:t xml:space="preserve">and </w:t>
      </w:r>
      <w:r w:rsidR="00064E31">
        <w:rPr>
          <w:rFonts w:ascii="Cabin" w:hAnsi="Cabin" w:cs="Helvetica"/>
          <w:color w:val="auto"/>
        </w:rPr>
        <w:t>it</w:t>
      </w:r>
      <w:r w:rsidR="0049036D">
        <w:rPr>
          <w:rFonts w:ascii="Cabin" w:hAnsi="Cabin" w:cs="Helvetica"/>
          <w:color w:val="auto"/>
        </w:rPr>
        <w:t>s high build</w:t>
      </w:r>
      <w:r w:rsidR="0049036D">
        <w:rPr>
          <w:rFonts w:ascii="Cabin" w:eastAsia="Arial Unicode MS" w:hAnsi="Cabin" w:cs="Arial Unicode MS"/>
          <w:color w:val="auto"/>
        </w:rPr>
        <w:t xml:space="preserve"> </w:t>
      </w:r>
      <w:r w:rsidR="00064E31">
        <w:rPr>
          <w:rFonts w:ascii="Cabin" w:eastAsia="Arial Unicode MS" w:hAnsi="Cabin" w:cs="Arial Unicode MS"/>
          <w:color w:val="auto"/>
        </w:rPr>
        <w:t xml:space="preserve">quality, Appsys products </w:t>
      </w:r>
      <w:r w:rsidR="00F220A4">
        <w:rPr>
          <w:rFonts w:ascii="Cabin" w:eastAsia="Arial Unicode MS" w:hAnsi="Cabin" w:cs="Arial Unicode MS"/>
          <w:color w:val="auto"/>
        </w:rPr>
        <w:t xml:space="preserve">will </w:t>
      </w:r>
      <w:r w:rsidR="0013007B">
        <w:rPr>
          <w:rFonts w:ascii="Cabin" w:eastAsia="Arial Unicode MS" w:hAnsi="Cabin" w:cs="Arial Unicode MS"/>
          <w:color w:val="auto"/>
        </w:rPr>
        <w:t>continue</w:t>
      </w:r>
      <w:r w:rsidR="00A95B47">
        <w:rPr>
          <w:rFonts w:ascii="Cabin" w:eastAsia="Arial Unicode MS" w:hAnsi="Cabin" w:cs="Arial Unicode MS"/>
          <w:color w:val="auto"/>
        </w:rPr>
        <w:t xml:space="preserve"> Synthax</w:t>
      </w:r>
      <w:r w:rsidR="0013007B">
        <w:rPr>
          <w:rFonts w:ascii="Cabin" w:eastAsia="Arial Unicode MS" w:hAnsi="Cabin" w:cs="Arial Unicode MS"/>
          <w:color w:val="auto"/>
        </w:rPr>
        <w:t>’s mission</w:t>
      </w:r>
      <w:r w:rsidR="00F220A4">
        <w:rPr>
          <w:rFonts w:ascii="Cabin" w:eastAsia="Arial Unicode MS" w:hAnsi="Cabin" w:cs="Arial Unicode MS"/>
          <w:color w:val="auto"/>
        </w:rPr>
        <w:t xml:space="preserve"> </w:t>
      </w:r>
      <w:r w:rsidR="00A95B47">
        <w:rPr>
          <w:rFonts w:ascii="Cabin" w:eastAsia="Arial Unicode MS" w:hAnsi="Cabin" w:cs="Arial Unicode MS"/>
          <w:color w:val="auto"/>
        </w:rPr>
        <w:t>as master</w:t>
      </w:r>
      <w:r w:rsidR="00D3683B">
        <w:rPr>
          <w:rFonts w:ascii="Cabin" w:eastAsia="Arial Unicode MS" w:hAnsi="Cabin" w:cs="Arial Unicode MS"/>
          <w:color w:val="auto"/>
        </w:rPr>
        <w:t>s</w:t>
      </w:r>
      <w:r w:rsidR="00A95B47">
        <w:rPr>
          <w:rFonts w:ascii="Cabin" w:eastAsia="Arial Unicode MS" w:hAnsi="Cabin" w:cs="Arial Unicode MS"/>
          <w:color w:val="auto"/>
        </w:rPr>
        <w:t xml:space="preserve"> of networking. We are proud and excited bring Appsys products to a wide network of users in the U.S. and Canada.”</w:t>
      </w:r>
    </w:p>
    <w:p w14:paraId="519F7DC7" w14:textId="77777777" w:rsidR="00433E20" w:rsidRDefault="00A95B47" w:rsidP="004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 w:cs="Helvetica"/>
          <w:color w:val="auto"/>
        </w:rPr>
      </w:pPr>
      <w:r>
        <w:rPr>
          <w:rFonts w:ascii="Cabin" w:eastAsia="Arial Unicode MS" w:hAnsi="Cabin" w:cs="Arial Unicode MS"/>
          <w:color w:val="auto"/>
        </w:rPr>
        <w:t xml:space="preserve"> </w:t>
      </w:r>
    </w:p>
    <w:p w14:paraId="0A202F1F" w14:textId="17C32A72" w:rsidR="00CD3EA5" w:rsidRDefault="00D3683B" w:rsidP="007A1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 w:cs="Helvetica"/>
          <w:color w:val="000000" w:themeColor="text1"/>
        </w:rPr>
      </w:pPr>
      <w:r w:rsidRPr="00170E1D">
        <w:rPr>
          <w:rFonts w:ascii="Cabin" w:eastAsia="Arial Unicode MS" w:hAnsi="Cabin" w:cs="Arial Unicode MS"/>
          <w:b/>
          <w:bCs/>
          <w:noProof/>
          <w:color w:val="auto"/>
        </w:rPr>
        <w:lastRenderedPageBreak/>
        <w:drawing>
          <wp:anchor distT="0" distB="0" distL="114300" distR="114300" simplePos="0" relativeHeight="251666432" behindDoc="1" locked="0" layoutInCell="1" allowOverlap="1" wp14:anchorId="674BA45A" wp14:editId="5CB303E9">
            <wp:simplePos x="0" y="0"/>
            <wp:positionH relativeFrom="column">
              <wp:posOffset>3173302</wp:posOffset>
            </wp:positionH>
            <wp:positionV relativeFrom="paragraph">
              <wp:posOffset>89535</wp:posOffset>
            </wp:positionV>
            <wp:extent cx="3053715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70" y="21400"/>
                <wp:lineTo x="214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VR-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E1D" w:rsidRPr="00170E1D">
        <w:rPr>
          <w:rFonts w:ascii="Cabin" w:eastAsia="Arial Unicode MS" w:hAnsi="Cabin" w:cs="Arial Unicode MS"/>
          <w:b/>
          <w:bCs/>
          <w:noProof/>
          <w:color w:val="auto"/>
        </w:rPr>
        <w:t>Swiss Army Knife</w:t>
      </w:r>
      <w:r w:rsidR="0049036D" w:rsidRPr="00170E1D">
        <w:rPr>
          <w:rFonts w:ascii="Cabin" w:hAnsi="Cabin"/>
          <w:b/>
          <w:bCs/>
        </w:rPr>
        <w:t>:</w:t>
      </w:r>
      <w:r w:rsidR="00170E1D" w:rsidRPr="00170E1D">
        <w:rPr>
          <w:rFonts w:ascii="Cabin" w:hAnsi="Cabin"/>
          <w:b/>
          <w:bCs/>
        </w:rPr>
        <w:t xml:space="preserve"> The Multiverter MVR-64</w:t>
      </w:r>
      <w:r w:rsidR="00BE0A0D">
        <w:rPr>
          <w:rFonts w:ascii="Cabin" w:hAnsi="Cabin"/>
          <w:b/>
        </w:rPr>
        <w:br/>
      </w:r>
      <w:r w:rsidR="004C3D24">
        <w:rPr>
          <w:rFonts w:ascii="Cabin" w:hAnsi="Cabin" w:cs="Helvetica"/>
          <w:color w:val="000000" w:themeColor="text1"/>
        </w:rPr>
        <w:t>At this month’s InfoComm</w:t>
      </w:r>
      <w:r w:rsidR="007B3448">
        <w:rPr>
          <w:rFonts w:ascii="Cabin" w:hAnsi="Cabin" w:cs="Helvetica"/>
          <w:color w:val="000000" w:themeColor="text1"/>
        </w:rPr>
        <w:t xml:space="preserve">, Synthax will highlight </w:t>
      </w:r>
      <w:r w:rsidR="00AA1810">
        <w:rPr>
          <w:rFonts w:ascii="Cabin" w:hAnsi="Cabin" w:cs="Helvetica"/>
          <w:color w:val="000000" w:themeColor="text1"/>
        </w:rPr>
        <w:t xml:space="preserve">one of </w:t>
      </w:r>
      <w:r w:rsidR="007B3448">
        <w:rPr>
          <w:rFonts w:ascii="Cabin" w:hAnsi="Cabin" w:cs="Helvetica"/>
          <w:color w:val="000000" w:themeColor="text1"/>
        </w:rPr>
        <w:t>Appsys</w:t>
      </w:r>
      <w:r w:rsidR="00AA1810">
        <w:rPr>
          <w:rFonts w:ascii="Cabin" w:hAnsi="Cabin" w:cs="Helvetica"/>
          <w:color w:val="000000" w:themeColor="text1"/>
        </w:rPr>
        <w:t xml:space="preserve"> most popular products, its</w:t>
      </w:r>
      <w:r w:rsidR="00BA1D6F">
        <w:rPr>
          <w:rFonts w:ascii="Cabin" w:hAnsi="Cabin" w:cs="Helvetica"/>
          <w:color w:val="000000" w:themeColor="text1"/>
        </w:rPr>
        <w:t xml:space="preserve"> </w:t>
      </w:r>
      <w:r w:rsidR="007B3448">
        <w:rPr>
          <w:rFonts w:ascii="Cabin" w:hAnsi="Cabin" w:cs="Helvetica"/>
          <w:color w:val="000000" w:themeColor="text1"/>
        </w:rPr>
        <w:t>Multiverter MVR-64</w:t>
      </w:r>
      <w:r w:rsidR="00AA1810">
        <w:rPr>
          <w:rFonts w:ascii="Cabin" w:hAnsi="Cabin" w:cs="Helvetica"/>
          <w:color w:val="000000" w:themeColor="text1"/>
        </w:rPr>
        <w:t xml:space="preserve"> digital format converter</w:t>
      </w:r>
      <w:r w:rsidR="007B3448">
        <w:rPr>
          <w:rFonts w:ascii="Cabin" w:hAnsi="Cabin" w:cs="Helvetica"/>
          <w:color w:val="000000" w:themeColor="text1"/>
        </w:rPr>
        <w:t xml:space="preserve">. Dubbed the </w:t>
      </w:r>
      <w:r w:rsidR="00150591">
        <w:rPr>
          <w:rFonts w:ascii="Cabin" w:hAnsi="Cabin" w:cs="Helvetica"/>
          <w:color w:val="000000" w:themeColor="text1"/>
        </w:rPr>
        <w:t>any-to-any converter, the Multiverter lets users interface their gear to any signal source with the ability to convert between a wide selection of digital interfaces all at once. The Multiverter supports</w:t>
      </w:r>
      <w:r w:rsidR="00542DE9">
        <w:rPr>
          <w:rFonts w:ascii="Cabin" w:hAnsi="Cabin" w:cs="Helvetica"/>
          <w:color w:val="000000" w:themeColor="text1"/>
        </w:rPr>
        <w:t xml:space="preserve"> a </w:t>
      </w:r>
      <w:r w:rsidR="00BA1D6F">
        <w:rPr>
          <w:rFonts w:ascii="Cabin" w:hAnsi="Cabin" w:cs="Helvetica"/>
          <w:color w:val="000000" w:themeColor="text1"/>
        </w:rPr>
        <w:t>stunning</w:t>
      </w:r>
      <w:r w:rsidR="00542DE9">
        <w:rPr>
          <w:rFonts w:ascii="Cabin" w:hAnsi="Cabin" w:cs="Helvetica"/>
          <w:color w:val="000000" w:themeColor="text1"/>
        </w:rPr>
        <w:t xml:space="preserve"> 64 channels of conversion for</w:t>
      </w:r>
      <w:r w:rsidR="00150591">
        <w:rPr>
          <w:rFonts w:ascii="Cabin" w:hAnsi="Cabin" w:cs="Helvetica"/>
          <w:color w:val="000000" w:themeColor="text1"/>
        </w:rPr>
        <w:t xml:space="preserve"> ADAT, MADI optical, MADI coaxial, MADI-TP</w:t>
      </w:r>
      <w:r w:rsidR="00542DE9">
        <w:rPr>
          <w:rFonts w:ascii="Cabin" w:hAnsi="Cabin" w:cs="Helvetica"/>
          <w:color w:val="000000" w:themeColor="text1"/>
        </w:rPr>
        <w:t xml:space="preserve">, </w:t>
      </w:r>
      <w:r w:rsidR="00150591">
        <w:rPr>
          <w:rFonts w:ascii="Cabin" w:hAnsi="Cabin" w:cs="Helvetica"/>
          <w:color w:val="000000" w:themeColor="text1"/>
        </w:rPr>
        <w:t xml:space="preserve">AES50, Dante/AES67, and is extensible to future interfaces via break-out boxes. </w:t>
      </w:r>
    </w:p>
    <w:p w14:paraId="33EBD07B" w14:textId="77777777" w:rsidR="00F622A5" w:rsidRDefault="00C41739" w:rsidP="004C3D24">
      <w:pPr>
        <w:spacing w:line="336" w:lineRule="auto"/>
        <w:rPr>
          <w:rFonts w:ascii="Cabin" w:hAnsi="Cabin" w:cs="Helvetica"/>
          <w:color w:val="000000" w:themeColor="text1"/>
        </w:rPr>
      </w:pPr>
      <w:r>
        <w:rPr>
          <w:rFonts w:ascii="Cabin" w:hAnsi="Cabin" w:cs="Helvetica"/>
          <w:color w:val="000000" w:themeColor="text1"/>
        </w:rPr>
        <w:t>Users also have remote control over MIDI, MIDI over MADI,</w:t>
      </w:r>
      <w:r w:rsidR="009236E5">
        <w:rPr>
          <w:rFonts w:ascii="Cabin" w:hAnsi="Cabin" w:cs="Helvetica"/>
          <w:color w:val="000000" w:themeColor="text1"/>
        </w:rPr>
        <w:t xml:space="preserve"> </w:t>
      </w:r>
      <w:r>
        <w:rPr>
          <w:rFonts w:ascii="Cabin" w:hAnsi="Cabin" w:cs="Helvetica"/>
          <w:color w:val="000000" w:themeColor="text1"/>
        </w:rPr>
        <w:t>USB, RS485, AES50 Aux Data channel and network socket. The MVR-64 boasts 12 store and recall presets, a headphone amp which allows users to monitor any incoming signal</w:t>
      </w:r>
      <w:r w:rsidR="009236E5">
        <w:rPr>
          <w:rFonts w:ascii="Cabin" w:hAnsi="Cabin" w:cs="Helvetica"/>
          <w:color w:val="000000" w:themeColor="text1"/>
        </w:rPr>
        <w:t xml:space="preserve"> as well as a test tone generator which simplifies troubleshooting when it comes to complex setups.</w:t>
      </w:r>
    </w:p>
    <w:p w14:paraId="140BB69E" w14:textId="7BDFCD8D" w:rsidR="00A56849" w:rsidRPr="00A56849" w:rsidRDefault="00A56849" w:rsidP="004C3D24">
      <w:pPr>
        <w:spacing w:line="336" w:lineRule="auto"/>
        <w:rPr>
          <w:rFonts w:ascii="Cabin" w:hAnsi="Cabin" w:cs="Helvetica"/>
          <w:color w:val="000000" w:themeColor="text1"/>
        </w:rPr>
      </w:pPr>
      <w:r>
        <w:rPr>
          <w:rFonts w:ascii="Cabin" w:hAnsi="Cabin" w:cs="Helvetica"/>
          <w:color w:val="000000" w:themeColor="text1"/>
        </w:rPr>
        <w:t xml:space="preserve">Appsys also offers a Sample Rate Converter Hardware Module </w:t>
      </w:r>
      <w:r w:rsidR="00F622A5">
        <w:rPr>
          <w:rFonts w:ascii="Cabin" w:hAnsi="Cabin" w:cs="Helvetica"/>
          <w:color w:val="000000" w:themeColor="text1"/>
        </w:rPr>
        <w:t>to</w:t>
      </w:r>
      <w:r>
        <w:rPr>
          <w:rFonts w:ascii="Cabin" w:hAnsi="Cabin" w:cs="Helvetica"/>
          <w:color w:val="000000" w:themeColor="text1"/>
        </w:rPr>
        <w:t xml:space="preserve"> accompan</w:t>
      </w:r>
      <w:r w:rsidR="00F622A5">
        <w:rPr>
          <w:rFonts w:ascii="Cabin" w:hAnsi="Cabin" w:cs="Helvetica"/>
          <w:color w:val="000000" w:themeColor="text1"/>
        </w:rPr>
        <w:t>y</w:t>
      </w:r>
      <w:r>
        <w:rPr>
          <w:rFonts w:ascii="Cabin" w:hAnsi="Cabin" w:cs="Helvetica"/>
          <w:color w:val="000000" w:themeColor="text1"/>
        </w:rPr>
        <w:t xml:space="preserve"> the MVR-64</w:t>
      </w:r>
      <w:r w:rsidR="00F622A5">
        <w:rPr>
          <w:rFonts w:ascii="Cabin" w:hAnsi="Cabin" w:cs="Helvetica"/>
          <w:color w:val="000000" w:themeColor="text1"/>
        </w:rPr>
        <w:t>,</w:t>
      </w:r>
      <w:r>
        <w:rPr>
          <w:rFonts w:ascii="Cabin" w:hAnsi="Cabin" w:cs="Helvetica"/>
          <w:color w:val="000000" w:themeColor="text1"/>
        </w:rPr>
        <w:t xml:space="preserve"> allowing users to add even more power to their Multiverter. </w:t>
      </w:r>
      <w:r w:rsidR="00F622A5">
        <w:rPr>
          <w:rFonts w:ascii="Cabin" w:hAnsi="Cabin" w:cs="Helvetica"/>
          <w:color w:val="000000" w:themeColor="text1"/>
        </w:rPr>
        <w:t>The module features</w:t>
      </w:r>
      <w:r w:rsidR="00417D66">
        <w:rPr>
          <w:rFonts w:ascii="Cabin" w:hAnsi="Cabin" w:cs="Helvetica"/>
          <w:color w:val="000000" w:themeColor="text1"/>
        </w:rPr>
        <w:t xml:space="preserve"> 64x64 channel</w:t>
      </w:r>
      <w:r w:rsidR="00A80F7A">
        <w:rPr>
          <w:rFonts w:ascii="Cabin" w:hAnsi="Cabin" w:cs="Helvetica"/>
          <w:color w:val="000000" w:themeColor="text1"/>
        </w:rPr>
        <w:t xml:space="preserve"> asynchronous, bi-directional conversion </w:t>
      </w:r>
      <w:r w:rsidR="00F622A5">
        <w:rPr>
          <w:rFonts w:ascii="Cabin" w:hAnsi="Cabin" w:cs="Helvetica"/>
          <w:color w:val="000000" w:themeColor="text1"/>
        </w:rPr>
        <w:t>between two arbitrary sample rates and interfaces.</w:t>
      </w:r>
    </w:p>
    <w:p w14:paraId="41B7C6D1" w14:textId="1E4E0CD4" w:rsidR="00542DE9" w:rsidRPr="00542DE9" w:rsidRDefault="00C41739" w:rsidP="004C3D24">
      <w:pPr>
        <w:spacing w:line="336" w:lineRule="auto"/>
        <w:rPr>
          <w:rFonts w:ascii="Cabin" w:hAnsi="Cabin" w:cs="Helvetica"/>
          <w:color w:val="000000" w:themeColor="text1"/>
        </w:rPr>
      </w:pPr>
      <w:r>
        <w:rPr>
          <w:rFonts w:ascii="Cabin" w:hAnsi="Cabin" w:cs="Helvetica"/>
          <w:b/>
          <w:bCs/>
          <w:color w:val="000000" w:themeColor="text1"/>
        </w:rPr>
        <w:t>A Variety of</w:t>
      </w:r>
      <w:r w:rsidR="00542DE9" w:rsidRPr="00542DE9">
        <w:rPr>
          <w:rFonts w:ascii="Cabin" w:hAnsi="Cabin" w:cs="Helvetica"/>
          <w:b/>
          <w:bCs/>
          <w:color w:val="000000" w:themeColor="text1"/>
        </w:rPr>
        <w:t xml:space="preserve"> Applications</w:t>
      </w:r>
      <w:r w:rsidR="00542DE9" w:rsidRPr="00542DE9">
        <w:rPr>
          <w:rFonts w:ascii="Cabin" w:hAnsi="Cabin" w:cs="Helvetica"/>
          <w:color w:val="000000" w:themeColor="text1"/>
        </w:rPr>
        <w:br/>
        <w:t xml:space="preserve">The </w:t>
      </w:r>
      <w:r w:rsidR="00542DE9">
        <w:rPr>
          <w:rFonts w:ascii="Cabin" w:hAnsi="Cabin" w:cs="Helvetica"/>
          <w:color w:val="000000" w:themeColor="text1"/>
        </w:rPr>
        <w:t xml:space="preserve">Multiverter is a perfect </w:t>
      </w:r>
      <w:r w:rsidR="00D01A01">
        <w:rPr>
          <w:rFonts w:ascii="Cabin" w:hAnsi="Cabin" w:cs="Helvetica"/>
          <w:color w:val="000000" w:themeColor="text1"/>
        </w:rPr>
        <w:t>solution</w:t>
      </w:r>
      <w:r w:rsidR="00542DE9">
        <w:rPr>
          <w:rFonts w:ascii="Cabin" w:hAnsi="Cabin" w:cs="Helvetica"/>
          <w:color w:val="000000" w:themeColor="text1"/>
        </w:rPr>
        <w:t xml:space="preserve"> for a wide variety of applications. To</w:t>
      </w:r>
      <w:r w:rsidR="00542DE9" w:rsidRPr="00542DE9">
        <w:rPr>
          <w:rFonts w:ascii="Cabin" w:hAnsi="Cabin" w:cs="Helvetica"/>
          <w:color w:val="000000" w:themeColor="text1"/>
        </w:rPr>
        <w:t xml:space="preserve">uring bands can use the Multiverter in their rack with their standard I/O knowing </w:t>
      </w:r>
      <w:r w:rsidR="00542DE9">
        <w:rPr>
          <w:rFonts w:ascii="Cabin" w:hAnsi="Cabin" w:cs="Helvetica"/>
          <w:color w:val="000000" w:themeColor="text1"/>
        </w:rPr>
        <w:t>that when play</w:t>
      </w:r>
      <w:r w:rsidR="00547C73">
        <w:rPr>
          <w:rFonts w:ascii="Cabin" w:hAnsi="Cabin" w:cs="Helvetica"/>
          <w:color w:val="000000" w:themeColor="text1"/>
        </w:rPr>
        <w:t xml:space="preserve">ing </w:t>
      </w:r>
      <w:r w:rsidR="00542DE9">
        <w:rPr>
          <w:rFonts w:ascii="Cabin" w:hAnsi="Cabin" w:cs="Helvetica"/>
          <w:color w:val="000000" w:themeColor="text1"/>
        </w:rPr>
        <w:t>live, they</w:t>
      </w:r>
      <w:r w:rsidR="005A4755">
        <w:rPr>
          <w:rFonts w:ascii="Cabin" w:hAnsi="Cabin" w:cs="Helvetica"/>
          <w:color w:val="000000" w:themeColor="text1"/>
        </w:rPr>
        <w:t>’</w:t>
      </w:r>
      <w:r w:rsidR="00542DE9" w:rsidRPr="00542DE9">
        <w:rPr>
          <w:rFonts w:ascii="Cabin" w:hAnsi="Cabin" w:cs="Helvetica"/>
          <w:color w:val="000000" w:themeColor="text1"/>
        </w:rPr>
        <w:t>ll be able to connect to any front of house or monitor console. Broadcast trucks can use the Multiverter to receive a MADI feed from the live event and convert it to Dante</w:t>
      </w:r>
      <w:r w:rsidR="00542DE9">
        <w:rPr>
          <w:rFonts w:ascii="Cabin" w:hAnsi="Cabin" w:cs="Helvetica"/>
          <w:color w:val="000000" w:themeColor="text1"/>
        </w:rPr>
        <w:t xml:space="preserve"> </w:t>
      </w:r>
      <w:r w:rsidR="009215BF">
        <w:rPr>
          <w:rFonts w:ascii="Cabin" w:hAnsi="Cabin" w:cs="Helvetica"/>
          <w:color w:val="000000" w:themeColor="text1"/>
        </w:rPr>
        <w:t>while</w:t>
      </w:r>
      <w:r w:rsidR="00542DE9">
        <w:rPr>
          <w:rFonts w:ascii="Cabin" w:hAnsi="Cabin" w:cs="Helvetica"/>
          <w:color w:val="000000" w:themeColor="text1"/>
        </w:rPr>
        <w:t xml:space="preserve"> recording via a Dante virtual sound card. In post-production or recording studio applications, the Multiverter can be used to bring all digital audio together by integrating a client’s gear with a studio’s existing setup.</w:t>
      </w:r>
    </w:p>
    <w:p w14:paraId="4B47C481" w14:textId="19FD5135" w:rsidR="00150591" w:rsidRDefault="00AF10D2" w:rsidP="004C3D24">
      <w:pPr>
        <w:spacing w:line="336" w:lineRule="auto"/>
        <w:rPr>
          <w:rFonts w:ascii="Cabin" w:hAnsi="Cabin"/>
        </w:rPr>
      </w:pPr>
      <w:r>
        <w:rPr>
          <w:rFonts w:ascii="Cabin" w:hAnsi="Cabin"/>
        </w:rPr>
        <w:t>For peace of mind, the Multiverter MVR-64 comes complete with a triple-redundant power supply and can be powered with industry-standard 4-pin XLR plug battery packs.</w:t>
      </w:r>
    </w:p>
    <w:p w14:paraId="0FBC6B5E" w14:textId="63E7FECF" w:rsidR="00E037D8" w:rsidRPr="00E037D8" w:rsidRDefault="00CD3EA5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/>
          <w:color w:val="auto"/>
        </w:rPr>
      </w:pPr>
      <w:r>
        <w:rPr>
          <w:rFonts w:ascii="Cabin" w:hAnsi="Cabin"/>
        </w:rPr>
        <w:t xml:space="preserve">The </w:t>
      </w:r>
      <w:r w:rsidR="00150591">
        <w:rPr>
          <w:rFonts w:ascii="Cabin" w:hAnsi="Cabin"/>
        </w:rPr>
        <w:t>Multiverter MVR-64</w:t>
      </w:r>
      <w:r>
        <w:rPr>
          <w:rFonts w:ascii="Cabin" w:hAnsi="Cabin"/>
        </w:rPr>
        <w:t xml:space="preserve"> </w:t>
      </w:r>
      <w:r w:rsidR="00150591">
        <w:rPr>
          <w:rFonts w:ascii="Cabin" w:hAnsi="Cabin"/>
        </w:rPr>
        <w:t>is</w:t>
      </w:r>
      <w:r w:rsidR="00F501DA">
        <w:rPr>
          <w:rFonts w:ascii="Cabin" w:hAnsi="Cabin"/>
        </w:rPr>
        <w:t xml:space="preserve"> available now and priced at </w:t>
      </w:r>
      <w:r w:rsidR="00150591">
        <w:rPr>
          <w:rFonts w:ascii="Cabin" w:hAnsi="Cabin"/>
        </w:rPr>
        <w:t>$</w:t>
      </w:r>
      <w:r w:rsidR="00AF10D2">
        <w:rPr>
          <w:rFonts w:ascii="Cabin" w:hAnsi="Cabin"/>
        </w:rPr>
        <w:t>2,999</w:t>
      </w:r>
      <w:r w:rsidR="00F501DA">
        <w:rPr>
          <w:rFonts w:ascii="Cabin" w:hAnsi="Cabin"/>
        </w:rPr>
        <w:t xml:space="preserve"> MAP</w:t>
      </w:r>
      <w:r>
        <w:rPr>
          <w:rFonts w:ascii="Cabin" w:hAnsi="Cabin"/>
        </w:rPr>
        <w:t xml:space="preserve">.  </w:t>
      </w:r>
    </w:p>
    <w:p w14:paraId="4A6FA3FA" w14:textId="58F93DE1" w:rsidR="00F32F8F" w:rsidRPr="00F32F8F" w:rsidRDefault="00F32F8F" w:rsidP="00F32F8F">
      <w:pPr>
        <w:spacing w:line="336" w:lineRule="auto"/>
        <w:rPr>
          <w:rFonts w:ascii="Cabin" w:eastAsia="Arial Unicode MS" w:hAnsi="Cabin" w:cs="Arial Unicode MS"/>
        </w:rPr>
      </w:pPr>
      <w:r>
        <w:rPr>
          <w:rFonts w:ascii="Cabin" w:hAnsi="Cabin"/>
        </w:rPr>
        <w:lastRenderedPageBreak/>
        <w:t>C</w:t>
      </w:r>
      <w:r w:rsidR="00B1753E">
        <w:rPr>
          <w:rFonts w:ascii="Cabin" w:hAnsi="Cabin"/>
        </w:rPr>
        <w:t xml:space="preserve">heck out </w:t>
      </w:r>
      <w:r w:rsidR="004C3D24">
        <w:rPr>
          <w:rFonts w:ascii="Cabin" w:hAnsi="Cabin"/>
        </w:rPr>
        <w:t xml:space="preserve">Appsys Multiveter MVR-64 along with the latest RME, Ferrofish and myMix products at </w:t>
      </w:r>
      <w:r w:rsidR="00B1753E">
        <w:rPr>
          <w:rFonts w:ascii="Cabin" w:hAnsi="Cabin"/>
        </w:rPr>
        <w:t>Synthax</w:t>
      </w:r>
      <w:r w:rsidRPr="00F32F8F">
        <w:rPr>
          <w:rFonts w:ascii="Cabin" w:eastAsia="Arial Unicode MS" w:hAnsi="Cabin" w:cs="Arial Unicode MS"/>
        </w:rPr>
        <w:t xml:space="preserve"> </w:t>
      </w:r>
      <w:r w:rsidRPr="0069201F">
        <w:rPr>
          <w:rFonts w:ascii="Cabin" w:eastAsia="Arial Unicode MS" w:hAnsi="Cabin" w:cs="Arial Unicode MS"/>
        </w:rPr>
        <w:t xml:space="preserve">booth </w:t>
      </w:r>
      <w:r w:rsidR="004C3D24">
        <w:rPr>
          <w:rFonts w:ascii="Cabin" w:eastAsia="Arial Unicode MS" w:hAnsi="Cabin" w:cs="Arial Unicode MS"/>
        </w:rPr>
        <w:t>5150</w:t>
      </w:r>
      <w:r>
        <w:rPr>
          <w:rFonts w:ascii="Cabin" w:eastAsia="Arial Unicode MS" w:hAnsi="Cabin" w:cs="Arial Unicode MS"/>
        </w:rPr>
        <w:t xml:space="preserve"> during </w:t>
      </w:r>
      <w:r w:rsidR="00B1753E">
        <w:rPr>
          <w:rFonts w:ascii="Cabin" w:eastAsia="Arial Unicode MS" w:hAnsi="Cabin" w:cs="Arial Unicode MS"/>
        </w:rPr>
        <w:t>InfoComm</w:t>
      </w:r>
      <w:r w:rsidR="00074EF5">
        <w:rPr>
          <w:rFonts w:ascii="Cabin" w:eastAsia="Arial Unicode MS" w:hAnsi="Cabin" w:cs="Arial Unicode MS"/>
        </w:rPr>
        <w:t xml:space="preserve"> </w:t>
      </w:r>
      <w:r w:rsidR="004C3D24">
        <w:rPr>
          <w:rFonts w:ascii="Cabin" w:eastAsia="Arial Unicode MS" w:hAnsi="Cabin" w:cs="Arial Unicode MS"/>
        </w:rPr>
        <w:t>Orland</w:t>
      </w:r>
      <w:r w:rsidR="007B3448">
        <w:rPr>
          <w:rFonts w:ascii="Cabin" w:eastAsia="Arial Unicode MS" w:hAnsi="Cabin" w:cs="Arial Unicode MS"/>
        </w:rPr>
        <w:t>o</w:t>
      </w:r>
      <w:r w:rsidR="00B1753E">
        <w:rPr>
          <w:rFonts w:ascii="Cabin" w:eastAsia="Arial Unicode MS" w:hAnsi="Cabin" w:cs="Arial Unicode MS"/>
        </w:rPr>
        <w:t xml:space="preserve">, June </w:t>
      </w:r>
      <w:r w:rsidR="004C3D24">
        <w:rPr>
          <w:rFonts w:ascii="Cabin" w:eastAsia="Arial Unicode MS" w:hAnsi="Cabin" w:cs="Arial Unicode MS"/>
        </w:rPr>
        <w:t>12</w:t>
      </w:r>
      <w:r>
        <w:rPr>
          <w:rFonts w:ascii="Cabin" w:eastAsia="Arial Unicode MS" w:hAnsi="Cabin" w:cs="Arial Unicode MS"/>
        </w:rPr>
        <w:t>–</w:t>
      </w:r>
      <w:r w:rsidR="004C3D24">
        <w:rPr>
          <w:rFonts w:ascii="Cabin" w:eastAsia="Arial Unicode MS" w:hAnsi="Cabin" w:cs="Arial Unicode MS"/>
        </w:rPr>
        <w:t>14</w:t>
      </w:r>
      <w:r>
        <w:rPr>
          <w:rFonts w:ascii="Cabin" w:eastAsia="Arial Unicode MS" w:hAnsi="Cabin" w:cs="Arial Unicode MS"/>
        </w:rPr>
        <w:t>.</w:t>
      </w:r>
    </w:p>
    <w:p w14:paraId="16E92010" w14:textId="43114A64" w:rsidR="007B3448" w:rsidRPr="007B3448" w:rsidRDefault="006B23F8" w:rsidP="007B3448">
      <w:pPr>
        <w:rPr>
          <w:rFonts w:ascii="Cabin" w:hAnsi="Cabin"/>
        </w:rPr>
      </w:pPr>
      <w:r w:rsidRPr="007B3448">
        <w:rPr>
          <w:rFonts w:ascii="Cabin" w:eastAsia="Arial Unicode MS" w:hAnsi="Cabin" w:cs="Arial Unicode MS"/>
        </w:rPr>
        <w:t xml:space="preserve">For more information on </w:t>
      </w:r>
      <w:r w:rsidR="007B3448" w:rsidRPr="007B3448">
        <w:rPr>
          <w:rFonts w:ascii="Cabin" w:eastAsia="Arial Unicode MS" w:hAnsi="Cabin" w:cs="Arial Unicode MS"/>
        </w:rPr>
        <w:t>Appsys</w:t>
      </w:r>
      <w:r w:rsidRPr="007B3448">
        <w:rPr>
          <w:rFonts w:ascii="Cabin" w:eastAsia="Arial Unicode MS" w:hAnsi="Cabin" w:cs="Arial Unicode MS"/>
        </w:rPr>
        <w:t>, visit</w:t>
      </w:r>
      <w:r w:rsidR="007B3448" w:rsidRPr="007B3448">
        <w:rPr>
          <w:rFonts w:ascii="Cabin" w:eastAsia="Arial Unicode MS" w:hAnsi="Cabin" w:cs="Arial Unicode MS"/>
        </w:rPr>
        <w:t>:</w:t>
      </w:r>
      <w:hyperlink r:id="rId11" w:history="1">
        <w:r w:rsidR="007B3448" w:rsidRPr="007B3448">
          <w:rPr>
            <w:rStyle w:val="Hyperlink"/>
            <w:rFonts w:ascii="Cabin" w:eastAsia="Arial Unicode MS" w:hAnsi="Cabin" w:cs="Arial Unicode MS"/>
          </w:rPr>
          <w:t xml:space="preserve"> </w:t>
        </w:r>
        <w:r w:rsidR="007B3448" w:rsidRPr="007B3448">
          <w:rPr>
            <w:rStyle w:val="Hyperlink"/>
            <w:rFonts w:ascii="Cabin" w:hAnsi="Cabin"/>
          </w:rPr>
          <w:t>https://appsys.ch/en/</w:t>
        </w:r>
      </w:hyperlink>
    </w:p>
    <w:p w14:paraId="67148F66" w14:textId="07295D9E" w:rsidR="007B3448" w:rsidRPr="007B3448" w:rsidRDefault="007B3448" w:rsidP="007B3448">
      <w:pPr>
        <w:rPr>
          <w:rFonts w:ascii="Cabin" w:hAnsi="Cabin"/>
        </w:rPr>
      </w:pPr>
      <w:r w:rsidRPr="007B3448">
        <w:rPr>
          <w:rFonts w:ascii="Cabin" w:eastAsia="Arial Unicode MS" w:hAnsi="Cabin" w:cs="Arial Unicode MS"/>
        </w:rPr>
        <w:t xml:space="preserve">For more information on RME, visit: </w:t>
      </w:r>
      <w:hyperlink r:id="rId12" w:history="1">
        <w:r w:rsidRPr="007B3448">
          <w:rPr>
            <w:rStyle w:val="Hyperlink"/>
            <w:rFonts w:ascii="Cabin" w:hAnsi="Cabin"/>
          </w:rPr>
          <w:t>http://www.rme-audio.de/en/</w:t>
        </w:r>
      </w:hyperlink>
      <w:r w:rsidRPr="007B3448">
        <w:rPr>
          <w:rFonts w:ascii="Cabin" w:hAnsi="Cabin"/>
        </w:rPr>
        <w:t xml:space="preserve"> </w:t>
      </w:r>
    </w:p>
    <w:p w14:paraId="71506D46" w14:textId="77777777" w:rsidR="0041228E" w:rsidRPr="0041228E" w:rsidRDefault="0041228E" w:rsidP="0041228E">
      <w:pPr>
        <w:pStyle w:val="Normal1"/>
        <w:shd w:val="clear" w:color="auto" w:fill="FFFFFF"/>
        <w:spacing w:line="336" w:lineRule="auto"/>
        <w:rPr>
          <w:rFonts w:ascii="Cabin" w:eastAsia="Arial Unicode MS" w:hAnsi="Cabin" w:cs="Arial Unicode MS"/>
          <w:color w:val="0000FF"/>
          <w:u w:val="single"/>
        </w:rPr>
      </w:pPr>
    </w:p>
    <w:p w14:paraId="357D1A28" w14:textId="0CBABF84" w:rsidR="00D82A54" w:rsidRPr="0069201F" w:rsidRDefault="006B23F8">
      <w:pPr>
        <w:pStyle w:val="Normal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  <w:b/>
        </w:rPr>
        <w:t>About Synthax, Incorporated</w:t>
      </w:r>
      <w:r w:rsidRPr="0069201F">
        <w:rPr>
          <w:rFonts w:ascii="Cabin" w:eastAsia="Arial Unicode MS" w:hAnsi="Cabin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3" w:history="1">
        <w:r w:rsidR="007B3448" w:rsidRPr="00C225C5">
          <w:rPr>
            <w:rStyle w:val="Hyperlink"/>
            <w:rFonts w:ascii="Cabin" w:eastAsia="Arial Unicode MS" w:hAnsi="Cabin" w:cs="Arial Unicode MS"/>
          </w:rPr>
          <w:t>http://www.synthax.com</w:t>
        </w:r>
      </w:hyperlink>
      <w:r w:rsidRPr="0069201F">
        <w:rPr>
          <w:rFonts w:ascii="Cabin" w:eastAsia="Arial Unicode MS" w:hAnsi="Cabin" w:cs="Arial Unicode MS"/>
        </w:rPr>
        <w:t>.</w:t>
      </w:r>
    </w:p>
    <w:p w14:paraId="1B613099" w14:textId="77777777"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  <w:b/>
        </w:rPr>
      </w:pPr>
    </w:p>
    <w:p w14:paraId="7A921CAB" w14:textId="77777777" w:rsidR="001E05E3" w:rsidRDefault="005845FA">
      <w:pPr>
        <w:pStyle w:val="Normal1"/>
        <w:spacing w:before="2" w:after="2"/>
        <w:rPr>
          <w:rFonts w:ascii="Cabin" w:eastAsia="Arial Unicode MS" w:hAnsi="Cabin" w:cs="Arial Unicode MS"/>
          <w:b/>
        </w:rPr>
      </w:pPr>
      <w:r w:rsidRPr="0069201F">
        <w:rPr>
          <w:rFonts w:ascii="Cabin" w:eastAsia="Arial Unicode MS" w:hAnsi="Cabin" w:cs="Arial Unicode MS"/>
          <w:b/>
        </w:rPr>
        <w:t>Media C</w:t>
      </w:r>
      <w:r w:rsidR="006B23F8" w:rsidRPr="0069201F">
        <w:rPr>
          <w:rFonts w:ascii="Cabin" w:eastAsia="Arial Unicode MS" w:hAnsi="Cabin" w:cs="Arial Unicode MS"/>
          <w:b/>
        </w:rPr>
        <w:t>ontact</w:t>
      </w:r>
      <w:r w:rsidRPr="0069201F">
        <w:rPr>
          <w:rFonts w:ascii="Cabin" w:eastAsia="Arial Unicode MS" w:hAnsi="Cabin" w:cs="Arial Unicode MS"/>
          <w:b/>
        </w:rPr>
        <w:t>s:</w:t>
      </w:r>
    </w:p>
    <w:p w14:paraId="5262CA13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Katie Kailus</w:t>
      </w:r>
    </w:p>
    <w:p w14:paraId="32EF21C8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14:paraId="1AEFB832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14:paraId="797A1507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(630) 319-5226</w:t>
      </w:r>
    </w:p>
    <w:p w14:paraId="5B859697" w14:textId="77777777" w:rsidR="001E05E3" w:rsidRPr="0069201F" w:rsidRDefault="00F143B2" w:rsidP="001E05E3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4">
        <w:r w:rsidR="001E05E3" w:rsidRPr="0069201F">
          <w:rPr>
            <w:rFonts w:ascii="Cabin" w:eastAsia="Arial Unicode MS" w:hAnsi="Cabin" w:cs="Arial Unicode MS"/>
            <w:color w:val="0000FF"/>
            <w:u w:val="single"/>
          </w:rPr>
          <w:t>katie@hummingbirdmedia.com</w:t>
        </w:r>
      </w:hyperlink>
    </w:p>
    <w:p w14:paraId="2EEF122C" w14:textId="77777777" w:rsidR="001E05E3" w:rsidRPr="0069201F" w:rsidRDefault="001E05E3">
      <w:pPr>
        <w:pStyle w:val="Normal1"/>
        <w:spacing w:before="2" w:after="2"/>
        <w:rPr>
          <w:rFonts w:ascii="Cabin" w:eastAsia="Arial Unicode MS" w:hAnsi="Cabin" w:cs="Arial Unicode MS"/>
        </w:rPr>
      </w:pPr>
    </w:p>
    <w:p w14:paraId="2498EA5E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Jeff Touzeau</w:t>
      </w:r>
    </w:p>
    <w:p w14:paraId="1963DD76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14:paraId="2733AC05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14:paraId="045AFF7B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(914) 602 2913</w:t>
      </w:r>
    </w:p>
    <w:p w14:paraId="3207C5FC" w14:textId="77777777" w:rsidR="00D82A54" w:rsidRPr="0069201F" w:rsidRDefault="00F143B2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5">
        <w:r w:rsidR="006B23F8" w:rsidRPr="0069201F">
          <w:rPr>
            <w:rFonts w:ascii="Cabin" w:eastAsia="Arial Unicode MS" w:hAnsi="Cabin" w:cs="Arial Unicode MS"/>
            <w:color w:val="0000FF"/>
            <w:u w:val="single"/>
          </w:rPr>
          <w:t>jeff@hummingbirdmedia.com</w:t>
        </w:r>
      </w:hyperlink>
    </w:p>
    <w:p w14:paraId="6F432624" w14:textId="77777777"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</w:rPr>
      </w:pPr>
    </w:p>
    <w:sectPr w:rsidR="00D82A54" w:rsidRPr="0069201F" w:rsidSect="00C87F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BBE2" w14:textId="77777777" w:rsidR="00F143B2" w:rsidRDefault="00F143B2">
      <w:pPr>
        <w:spacing w:after="0"/>
      </w:pPr>
      <w:r>
        <w:separator/>
      </w:r>
    </w:p>
  </w:endnote>
  <w:endnote w:type="continuationSeparator" w:id="0">
    <w:p w14:paraId="27470435" w14:textId="77777777" w:rsidR="00F143B2" w:rsidRDefault="00F14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E07E" w14:textId="77777777" w:rsidR="00F501DA" w:rsidRDefault="00F5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E14D" w14:textId="77777777" w:rsidR="00F501DA" w:rsidRDefault="00F5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8083" w14:textId="77777777" w:rsidR="00F501DA" w:rsidRDefault="00F5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1E45" w14:textId="77777777" w:rsidR="00F143B2" w:rsidRDefault="00F143B2">
      <w:pPr>
        <w:spacing w:after="0"/>
      </w:pPr>
      <w:r>
        <w:separator/>
      </w:r>
    </w:p>
  </w:footnote>
  <w:footnote w:type="continuationSeparator" w:id="0">
    <w:p w14:paraId="650FDF97" w14:textId="77777777" w:rsidR="00F143B2" w:rsidRDefault="00F14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5287" w14:textId="77777777" w:rsidR="00F501DA" w:rsidRDefault="00F5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F271" w14:textId="77777777" w:rsidR="006B23F8" w:rsidRDefault="006B23F8">
    <w:pPr>
      <w:pStyle w:val="Normal1"/>
    </w:pPr>
    <w:r>
      <w:rPr>
        <w:noProof/>
      </w:rPr>
      <w:drawing>
        <wp:inline distT="0" distB="0" distL="0" distR="0" wp14:anchorId="62C64E29" wp14:editId="6CB165AA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</w:t>
    </w:r>
    <w:r w:rsidR="00C3785D">
      <w:rPr>
        <w:b/>
      </w:rPr>
      <w:t xml:space="preserve">                                </w:t>
    </w:r>
    <w:r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59C2" w14:textId="77777777" w:rsidR="00F501DA" w:rsidRDefault="00F5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54"/>
    <w:rsid w:val="00045F58"/>
    <w:rsid w:val="00064E31"/>
    <w:rsid w:val="00074EF5"/>
    <w:rsid w:val="000830AD"/>
    <w:rsid w:val="000C48AD"/>
    <w:rsid w:val="000E6109"/>
    <w:rsid w:val="0013007B"/>
    <w:rsid w:val="00150591"/>
    <w:rsid w:val="00151458"/>
    <w:rsid w:val="00164CE0"/>
    <w:rsid w:val="00170E1D"/>
    <w:rsid w:val="00177C14"/>
    <w:rsid w:val="001A0C4E"/>
    <w:rsid w:val="001C56CD"/>
    <w:rsid w:val="001C5CFA"/>
    <w:rsid w:val="001D6DAE"/>
    <w:rsid w:val="001E05E3"/>
    <w:rsid w:val="00212E9C"/>
    <w:rsid w:val="00273938"/>
    <w:rsid w:val="00296810"/>
    <w:rsid w:val="00297A9D"/>
    <w:rsid w:val="002A7251"/>
    <w:rsid w:val="002B70D9"/>
    <w:rsid w:val="002B7F16"/>
    <w:rsid w:val="002C50B8"/>
    <w:rsid w:val="002E176B"/>
    <w:rsid w:val="002E3911"/>
    <w:rsid w:val="00331B5D"/>
    <w:rsid w:val="003424B5"/>
    <w:rsid w:val="00382251"/>
    <w:rsid w:val="003964E0"/>
    <w:rsid w:val="003C38D8"/>
    <w:rsid w:val="003F1100"/>
    <w:rsid w:val="0041228E"/>
    <w:rsid w:val="00417D66"/>
    <w:rsid w:val="00433E20"/>
    <w:rsid w:val="004462C2"/>
    <w:rsid w:val="004535AB"/>
    <w:rsid w:val="0047769F"/>
    <w:rsid w:val="00481157"/>
    <w:rsid w:val="0049036D"/>
    <w:rsid w:val="00490BD0"/>
    <w:rsid w:val="004B5E81"/>
    <w:rsid w:val="004C3D24"/>
    <w:rsid w:val="004C49F8"/>
    <w:rsid w:val="005212AE"/>
    <w:rsid w:val="00542DE9"/>
    <w:rsid w:val="00547C73"/>
    <w:rsid w:val="00551F7D"/>
    <w:rsid w:val="0057756C"/>
    <w:rsid w:val="005845FA"/>
    <w:rsid w:val="0059083A"/>
    <w:rsid w:val="005A4755"/>
    <w:rsid w:val="005A4864"/>
    <w:rsid w:val="005E1E98"/>
    <w:rsid w:val="00660ECE"/>
    <w:rsid w:val="00661EC3"/>
    <w:rsid w:val="0069201F"/>
    <w:rsid w:val="00697388"/>
    <w:rsid w:val="006A13AB"/>
    <w:rsid w:val="006B23F8"/>
    <w:rsid w:val="00713810"/>
    <w:rsid w:val="00746287"/>
    <w:rsid w:val="007666AE"/>
    <w:rsid w:val="0079767C"/>
    <w:rsid w:val="007A1A25"/>
    <w:rsid w:val="007B3448"/>
    <w:rsid w:val="0081786D"/>
    <w:rsid w:val="008A74E0"/>
    <w:rsid w:val="008B13F2"/>
    <w:rsid w:val="008E57A4"/>
    <w:rsid w:val="0091332F"/>
    <w:rsid w:val="009215BF"/>
    <w:rsid w:val="009236E5"/>
    <w:rsid w:val="00930838"/>
    <w:rsid w:val="00975023"/>
    <w:rsid w:val="009958B6"/>
    <w:rsid w:val="009B7415"/>
    <w:rsid w:val="00A24FE4"/>
    <w:rsid w:val="00A56849"/>
    <w:rsid w:val="00A5719B"/>
    <w:rsid w:val="00A80F7A"/>
    <w:rsid w:val="00A95B47"/>
    <w:rsid w:val="00AA1810"/>
    <w:rsid w:val="00AF10D2"/>
    <w:rsid w:val="00AF65FE"/>
    <w:rsid w:val="00B1753E"/>
    <w:rsid w:val="00B435D5"/>
    <w:rsid w:val="00B92966"/>
    <w:rsid w:val="00BA1D6F"/>
    <w:rsid w:val="00BA46A6"/>
    <w:rsid w:val="00BB53D5"/>
    <w:rsid w:val="00BC2714"/>
    <w:rsid w:val="00BE0A0D"/>
    <w:rsid w:val="00BE7489"/>
    <w:rsid w:val="00BF14AC"/>
    <w:rsid w:val="00C3785D"/>
    <w:rsid w:val="00C402FA"/>
    <w:rsid w:val="00C41739"/>
    <w:rsid w:val="00C43F70"/>
    <w:rsid w:val="00C5755E"/>
    <w:rsid w:val="00C71E61"/>
    <w:rsid w:val="00C76978"/>
    <w:rsid w:val="00C87FA7"/>
    <w:rsid w:val="00C900C3"/>
    <w:rsid w:val="00CA5FF6"/>
    <w:rsid w:val="00CD293E"/>
    <w:rsid w:val="00CD3EA5"/>
    <w:rsid w:val="00CE584A"/>
    <w:rsid w:val="00CF7784"/>
    <w:rsid w:val="00D01A01"/>
    <w:rsid w:val="00D25469"/>
    <w:rsid w:val="00D27FAE"/>
    <w:rsid w:val="00D3683B"/>
    <w:rsid w:val="00D639A1"/>
    <w:rsid w:val="00D82A54"/>
    <w:rsid w:val="00D857FC"/>
    <w:rsid w:val="00D96826"/>
    <w:rsid w:val="00DD1222"/>
    <w:rsid w:val="00DF23E8"/>
    <w:rsid w:val="00DF5163"/>
    <w:rsid w:val="00E03552"/>
    <w:rsid w:val="00E037D8"/>
    <w:rsid w:val="00E42E7A"/>
    <w:rsid w:val="00E56643"/>
    <w:rsid w:val="00E742BA"/>
    <w:rsid w:val="00EB0915"/>
    <w:rsid w:val="00EF78EB"/>
    <w:rsid w:val="00F045D3"/>
    <w:rsid w:val="00F06FEE"/>
    <w:rsid w:val="00F143B2"/>
    <w:rsid w:val="00F220A4"/>
    <w:rsid w:val="00F32F8F"/>
    <w:rsid w:val="00F35266"/>
    <w:rsid w:val="00F4431D"/>
    <w:rsid w:val="00F501DA"/>
    <w:rsid w:val="00F507EE"/>
    <w:rsid w:val="00F54440"/>
    <w:rsid w:val="00F622A5"/>
    <w:rsid w:val="00F70726"/>
    <w:rsid w:val="00F708D8"/>
    <w:rsid w:val="00F8574E"/>
    <w:rsid w:val="00F859D3"/>
    <w:rsid w:val="00F85CDC"/>
    <w:rsid w:val="00F97385"/>
    <w:rsid w:val="00F97B0D"/>
    <w:rsid w:val="00FA46E8"/>
    <w:rsid w:val="00FB0808"/>
    <w:rsid w:val="00FB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701B7"/>
  <w15:docId w15:val="{3E4451E6-087E-784C-95E0-C64607E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rsid w:val="00C87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7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7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7F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87F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87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7FA7"/>
  </w:style>
  <w:style w:type="paragraph" w:styleId="Title">
    <w:name w:val="Title"/>
    <w:basedOn w:val="Normal1"/>
    <w:next w:val="Normal1"/>
    <w:rsid w:val="00C87F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7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7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rofish.com/en/" TargetMode="External"/><Relationship Id="rId13" Type="http://schemas.openxmlformats.org/officeDocument/2006/relationships/hyperlink" Target="http://www.synthax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http://www.rme-audio.de/en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%20https://appsys.ch/en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poff.alexis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ymixaudio.com/" TargetMode="External"/><Relationship Id="rId14" Type="http://schemas.openxmlformats.org/officeDocument/2006/relationships/hyperlink" Target="mailto:lipoff.alexis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114</cp:revision>
  <dcterms:created xsi:type="dcterms:W3CDTF">2018-04-03T18:30:00Z</dcterms:created>
  <dcterms:modified xsi:type="dcterms:W3CDTF">2019-05-29T16:21:00Z</dcterms:modified>
</cp:coreProperties>
</file>