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705738" w:rsidRPr="00DD7E2D" w:rsidRDefault="00705738" w:rsidP="00705738">
      <w:pPr>
        <w:spacing w:after="0"/>
        <w:ind w:firstLine="720"/>
        <w:jc w:val="center"/>
        <w:rPr>
          <w:rFonts w:ascii="Gill Sans MT" w:hAnsi="Gill Sans MT"/>
          <w:b/>
          <w:sz w:val="22"/>
          <w:szCs w:val="22"/>
          <w:lang w:val="en-US"/>
        </w:rPr>
      </w:pPr>
      <w:bookmarkStart w:id="0" w:name="_GoBack"/>
      <w:bookmarkEnd w:id="0"/>
    </w:p>
    <w:p w:rsidR="00705738" w:rsidRPr="00DD7E2D" w:rsidRDefault="00705738" w:rsidP="00705738">
      <w:pPr>
        <w:jc w:val="right"/>
        <w:rPr>
          <w:rFonts w:ascii="Gill Sans MT" w:hAnsi="Gill Sans MT"/>
          <w:b/>
          <w:i/>
          <w:sz w:val="20"/>
          <w:u w:val="single"/>
          <w:lang w:val="en-US"/>
        </w:rPr>
      </w:pPr>
      <w:r w:rsidRPr="00DD7E2D">
        <w:rPr>
          <w:rFonts w:ascii="Gill Sans MT" w:hAnsi="Gill Sans MT"/>
          <w:b/>
          <w:i/>
          <w:sz w:val="20"/>
          <w:u w:val="single"/>
          <w:lang w:val="en-US"/>
        </w:rPr>
        <w:t>For immediate distribution</w:t>
      </w:r>
    </w:p>
    <w:p w:rsidR="00705738" w:rsidRPr="00DD7E2D" w:rsidRDefault="00705738" w:rsidP="00705738">
      <w:pPr>
        <w:spacing w:after="0"/>
        <w:jc w:val="center"/>
        <w:rPr>
          <w:rFonts w:ascii="Gill Sans MT" w:hAnsi="Gill Sans MT"/>
          <w:b/>
          <w:sz w:val="22"/>
          <w:szCs w:val="22"/>
          <w:lang w:val="en-US"/>
        </w:rPr>
      </w:pPr>
    </w:p>
    <w:p w:rsidR="00705738" w:rsidRPr="00DD7E2D" w:rsidRDefault="00705738" w:rsidP="00705738">
      <w:pPr>
        <w:spacing w:after="0"/>
        <w:jc w:val="center"/>
        <w:rPr>
          <w:rFonts w:ascii="Gill Sans MT" w:hAnsi="Gill Sans MT"/>
          <w:b/>
          <w:szCs w:val="22"/>
          <w:lang w:val="en-US"/>
        </w:rPr>
      </w:pPr>
    </w:p>
    <w:p w:rsidR="00705738" w:rsidRPr="00DD7E2D" w:rsidRDefault="00705738" w:rsidP="00705738">
      <w:pPr>
        <w:spacing w:after="0" w:line="336" w:lineRule="auto"/>
        <w:jc w:val="center"/>
        <w:rPr>
          <w:rFonts w:ascii="Gill Sans MT" w:hAnsi="Gill Sans MT"/>
          <w:b/>
          <w:szCs w:val="22"/>
          <w:lang w:val="en-US"/>
        </w:rPr>
      </w:pPr>
      <w:r>
        <w:rPr>
          <w:rFonts w:ascii="Gill Sans MT" w:hAnsi="Gill Sans MT"/>
          <w:b/>
          <w:szCs w:val="22"/>
          <w:lang w:val="en-US"/>
        </w:rPr>
        <w:t xml:space="preserve">BAE Audio </w:t>
      </w:r>
      <w:r w:rsidR="00652100">
        <w:rPr>
          <w:rFonts w:ascii="Gill Sans MT" w:hAnsi="Gill Sans MT"/>
          <w:b/>
          <w:szCs w:val="22"/>
          <w:lang w:val="en-US"/>
        </w:rPr>
        <w:t xml:space="preserve">PDIS Direct Injection Stereo Box is Now Available Through Select </w:t>
      </w:r>
      <w:r w:rsidR="001D6268">
        <w:rPr>
          <w:rFonts w:ascii="Gill Sans MT" w:hAnsi="Gill Sans MT"/>
          <w:b/>
          <w:szCs w:val="22"/>
          <w:lang w:val="en-US"/>
        </w:rPr>
        <w:t>Dealers</w:t>
      </w:r>
    </w:p>
    <w:p w:rsidR="00705738" w:rsidRPr="00DD7E2D" w:rsidRDefault="00705738" w:rsidP="00705738">
      <w:pPr>
        <w:rPr>
          <w:rFonts w:ascii="Gill Sans MT" w:hAnsi="Gill Sans MT"/>
          <w:b/>
          <w:sz w:val="22"/>
          <w:szCs w:val="22"/>
          <w:lang w:val="en-US"/>
        </w:rPr>
      </w:pPr>
    </w:p>
    <w:p w:rsidR="00705738" w:rsidRDefault="006A51AC" w:rsidP="00705738">
      <w:pPr>
        <w:spacing w:line="336" w:lineRule="auto"/>
        <w:rPr>
          <w:rFonts w:ascii="Gill Sans MT" w:hAnsi="Gill Sans MT"/>
          <w:sz w:val="22"/>
          <w:szCs w:val="22"/>
          <w:lang w:val="en-US"/>
        </w:rPr>
      </w:pPr>
      <w:r>
        <w:rPr>
          <w:rFonts w:ascii="Gill Sans MT" w:hAnsi="Gill Sans MT"/>
          <w:b/>
          <w:noProof/>
          <w:sz w:val="22"/>
          <w:lang w:val="en-US" w:eastAsia="en-US"/>
        </w:rPr>
        <w:drawing>
          <wp:anchor distT="0" distB="0" distL="114300" distR="114300" simplePos="0" relativeHeight="251658240" behindDoc="0" locked="0" layoutInCell="1" allowOverlap="1">
            <wp:simplePos x="0" y="0"/>
            <wp:positionH relativeFrom="column">
              <wp:posOffset>3505200</wp:posOffset>
            </wp:positionH>
            <wp:positionV relativeFrom="paragraph">
              <wp:posOffset>805180</wp:posOffset>
            </wp:positionV>
            <wp:extent cx="2743200" cy="1828800"/>
            <wp:effectExtent l="25400" t="0" r="0" b="0"/>
            <wp:wrapSquare wrapText="bothSides"/>
            <wp:docPr id="1" name="" descr=":bae-P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e-PDIS.jpg"/>
                    <pic:cNvPicPr>
                      <a:picLocks noChangeAspect="1" noChangeArrowheads="1"/>
                    </pic:cNvPicPr>
                  </pic:nvPicPr>
                  <pic:blipFill>
                    <a:blip r:embed="rId7"/>
                    <a:srcRect/>
                    <a:stretch>
                      <a:fillRect/>
                    </a:stretch>
                  </pic:blipFill>
                  <pic:spPr bwMode="auto">
                    <a:xfrm>
                      <a:off x="0" y="0"/>
                      <a:ext cx="2743200" cy="1828800"/>
                    </a:xfrm>
                    <a:prstGeom prst="rect">
                      <a:avLst/>
                    </a:prstGeom>
                    <a:noFill/>
                    <a:ln w="9525">
                      <a:noFill/>
                      <a:miter lim="800000"/>
                      <a:headEnd/>
                      <a:tailEnd/>
                    </a:ln>
                  </pic:spPr>
                </pic:pic>
              </a:graphicData>
            </a:graphic>
          </wp:anchor>
        </w:drawing>
      </w:r>
      <w:r w:rsidR="002A73DF">
        <w:rPr>
          <w:rFonts w:ascii="Gill Sans MT" w:hAnsi="Gill Sans MT"/>
          <w:b/>
          <w:sz w:val="22"/>
          <w:lang w:val="en-US"/>
        </w:rPr>
        <w:t>North Hollywood</w:t>
      </w:r>
      <w:r w:rsidR="00705738">
        <w:rPr>
          <w:rFonts w:ascii="Gill Sans MT" w:hAnsi="Gill Sans MT"/>
          <w:b/>
          <w:sz w:val="22"/>
          <w:lang w:val="en-US"/>
        </w:rPr>
        <w:t xml:space="preserve">, </w:t>
      </w:r>
      <w:r w:rsidR="002A73DF">
        <w:rPr>
          <w:rFonts w:ascii="Gill Sans MT" w:hAnsi="Gill Sans MT"/>
          <w:b/>
          <w:sz w:val="22"/>
          <w:lang w:val="en-US"/>
        </w:rPr>
        <w:t>CA</w:t>
      </w:r>
      <w:r w:rsidR="00705738" w:rsidRPr="00DD7E2D">
        <w:rPr>
          <w:rFonts w:ascii="Gill Sans MT" w:hAnsi="Gill Sans MT"/>
          <w:b/>
          <w:sz w:val="22"/>
          <w:szCs w:val="22"/>
          <w:lang w:val="en-US"/>
        </w:rPr>
        <w:t xml:space="preserve"> – </w:t>
      </w:r>
      <w:r w:rsidR="002A73DF">
        <w:rPr>
          <w:rFonts w:ascii="Gill Sans MT" w:hAnsi="Gill Sans MT"/>
          <w:b/>
          <w:sz w:val="22"/>
          <w:szCs w:val="22"/>
          <w:lang w:val="en-US"/>
        </w:rPr>
        <w:t>December</w:t>
      </w:r>
      <w:r w:rsidR="00705738" w:rsidRPr="00DD7E2D">
        <w:rPr>
          <w:rFonts w:ascii="Gill Sans MT" w:hAnsi="Gill Sans MT"/>
          <w:b/>
          <w:sz w:val="22"/>
          <w:szCs w:val="22"/>
          <w:lang w:val="en-US"/>
        </w:rPr>
        <w:t xml:space="preserve"> </w:t>
      </w:r>
      <w:r w:rsidR="006B4AE9">
        <w:rPr>
          <w:rFonts w:ascii="Gill Sans MT" w:hAnsi="Gill Sans MT"/>
          <w:b/>
          <w:sz w:val="22"/>
          <w:szCs w:val="22"/>
          <w:lang w:val="en-US"/>
        </w:rPr>
        <w:t>19</w:t>
      </w:r>
      <w:r w:rsidR="00705738" w:rsidRPr="00DD7E2D">
        <w:rPr>
          <w:rFonts w:ascii="Gill Sans MT" w:hAnsi="Gill Sans MT"/>
          <w:b/>
          <w:sz w:val="22"/>
          <w:szCs w:val="22"/>
          <w:lang w:val="en-US"/>
        </w:rPr>
        <w:t>, 201</w:t>
      </w:r>
      <w:r w:rsidR="002A73DF">
        <w:rPr>
          <w:rFonts w:ascii="Gill Sans MT" w:hAnsi="Gill Sans MT"/>
          <w:b/>
          <w:sz w:val="22"/>
          <w:szCs w:val="22"/>
          <w:lang w:val="en-US"/>
        </w:rPr>
        <w:t>8</w:t>
      </w:r>
      <w:r w:rsidR="00705738" w:rsidRPr="00DD7E2D">
        <w:rPr>
          <w:rFonts w:ascii="Gill Sans MT" w:hAnsi="Gill Sans MT"/>
          <w:b/>
          <w:sz w:val="22"/>
          <w:szCs w:val="22"/>
          <w:lang w:val="en-US"/>
        </w:rPr>
        <w:t xml:space="preserve"> –</w:t>
      </w:r>
      <w:r w:rsidR="00705738" w:rsidRPr="00DD7E2D">
        <w:rPr>
          <w:rFonts w:ascii="Gill Sans MT" w:hAnsi="Gill Sans MT"/>
          <w:sz w:val="22"/>
          <w:szCs w:val="22"/>
          <w:lang w:val="en-US"/>
        </w:rPr>
        <w:t xml:space="preserve"> </w:t>
      </w:r>
      <w:hyperlink r:id="rId8" w:history="1">
        <w:r w:rsidR="00705738" w:rsidRPr="003B68D6">
          <w:rPr>
            <w:rStyle w:val="Hyperlink"/>
            <w:rFonts w:ascii="Gill Sans MT" w:hAnsi="Gill Sans MT"/>
            <w:sz w:val="22"/>
            <w:szCs w:val="22"/>
            <w:lang w:val="en-US"/>
          </w:rPr>
          <w:t>BAE Audio</w:t>
        </w:r>
      </w:hyperlink>
      <w:r w:rsidR="00705738">
        <w:rPr>
          <w:rFonts w:ascii="Gill Sans MT" w:hAnsi="Gill Sans MT"/>
          <w:sz w:val="22"/>
          <w:szCs w:val="22"/>
          <w:lang w:val="en-US"/>
        </w:rPr>
        <w:t>, a manufacturer of premium analogue gear, has announced</w:t>
      </w:r>
      <w:r w:rsidR="002A73DF">
        <w:rPr>
          <w:rFonts w:ascii="Gill Sans MT" w:hAnsi="Gill Sans MT"/>
          <w:sz w:val="22"/>
          <w:szCs w:val="22"/>
          <w:lang w:val="en-US"/>
        </w:rPr>
        <w:t xml:space="preserve"> that</w:t>
      </w:r>
      <w:r w:rsidR="00705738">
        <w:rPr>
          <w:rFonts w:ascii="Gill Sans MT" w:hAnsi="Gill Sans MT"/>
          <w:sz w:val="22"/>
          <w:szCs w:val="22"/>
          <w:lang w:val="en-US"/>
        </w:rPr>
        <w:t xml:space="preserve"> its new passive direct injection stereo box (PDIS)</w:t>
      </w:r>
      <w:r w:rsidR="002A73DF">
        <w:rPr>
          <w:rFonts w:ascii="Gill Sans MT" w:hAnsi="Gill Sans MT"/>
          <w:sz w:val="22"/>
          <w:szCs w:val="22"/>
          <w:lang w:val="en-US"/>
        </w:rPr>
        <w:t xml:space="preserve"> is now available. The PDIS is</w:t>
      </w:r>
      <w:r w:rsidR="00705738">
        <w:rPr>
          <w:rFonts w:ascii="Gill Sans MT" w:hAnsi="Gill Sans MT"/>
          <w:sz w:val="22"/>
          <w:szCs w:val="22"/>
          <w:lang w:val="en-US"/>
        </w:rPr>
        <w:t xml:space="preserve"> based upon the single channel PDI. Like the mono PDI, the PDIS </w:t>
      </w:r>
      <w:r w:rsidR="002A73DF">
        <w:rPr>
          <w:rFonts w:ascii="Gill Sans MT" w:hAnsi="Gill Sans MT"/>
          <w:sz w:val="22"/>
          <w:szCs w:val="22"/>
          <w:lang w:val="en-US"/>
        </w:rPr>
        <w:t>uses</w:t>
      </w:r>
      <w:r w:rsidR="00705738">
        <w:rPr>
          <w:rFonts w:ascii="Gill Sans MT" w:hAnsi="Gill Sans MT"/>
          <w:sz w:val="22"/>
          <w:szCs w:val="22"/>
          <w:lang w:val="en-US"/>
        </w:rPr>
        <w:t xml:space="preserve"> an OEP/Carnhill transformer to imbue any signal passed through it with a </w:t>
      </w:r>
      <w:r w:rsidR="0037572E">
        <w:rPr>
          <w:rFonts w:ascii="Gill Sans MT" w:hAnsi="Gill Sans MT"/>
          <w:sz w:val="22"/>
          <w:szCs w:val="22"/>
          <w:lang w:val="en-US"/>
        </w:rPr>
        <w:t>satisfying</w:t>
      </w:r>
      <w:r w:rsidR="002A73DF">
        <w:rPr>
          <w:rFonts w:ascii="Gill Sans MT" w:hAnsi="Gill Sans MT"/>
          <w:sz w:val="22"/>
          <w:szCs w:val="22"/>
          <w:lang w:val="en-US"/>
        </w:rPr>
        <w:t xml:space="preserve"> warmth and analog richness.</w:t>
      </w:r>
    </w:p>
    <w:p w:rsidR="00652100" w:rsidRPr="00DC6801" w:rsidRDefault="00705738" w:rsidP="00705738">
      <w:pPr>
        <w:spacing w:line="336" w:lineRule="auto"/>
        <w:rPr>
          <w:rFonts w:ascii="Gill Sans MT" w:hAnsi="Gill Sans MT"/>
          <w:sz w:val="22"/>
          <w:szCs w:val="22"/>
          <w:lang w:val="en-US"/>
        </w:rPr>
      </w:pPr>
      <w:r>
        <w:rPr>
          <w:rFonts w:ascii="Gill Sans MT" w:hAnsi="Gill Sans MT"/>
          <w:sz w:val="22"/>
          <w:szCs w:val="22"/>
          <w:lang w:val="en-US"/>
        </w:rPr>
        <w:t>“</w:t>
      </w:r>
      <w:r w:rsidR="00035638">
        <w:rPr>
          <w:rFonts w:ascii="Gill Sans MT" w:hAnsi="Gill Sans MT"/>
          <w:sz w:val="22"/>
          <w:szCs w:val="22"/>
          <w:lang w:val="en-US"/>
        </w:rPr>
        <w:t xml:space="preserve">The PDI </w:t>
      </w:r>
      <w:r w:rsidR="002A73DF">
        <w:rPr>
          <w:rFonts w:ascii="Gill Sans MT" w:hAnsi="Gill Sans MT"/>
          <w:sz w:val="22"/>
          <w:szCs w:val="22"/>
          <w:lang w:val="en-US"/>
        </w:rPr>
        <w:t>has been a huge success for us, bringing the magic of a high-quality transformer to direct signals both in the studio or on stage</w:t>
      </w:r>
      <w:r w:rsidR="00460A40">
        <w:rPr>
          <w:rFonts w:ascii="Gill Sans MT" w:hAnsi="Gill Sans MT"/>
          <w:sz w:val="22"/>
          <w:szCs w:val="22"/>
          <w:lang w:val="en-US"/>
        </w:rPr>
        <w:t>," says BAE Audio President Mark Loughman. "Now, the PDIS meets</w:t>
      </w:r>
      <w:r w:rsidR="00035638">
        <w:rPr>
          <w:rFonts w:ascii="Gill Sans MT" w:hAnsi="Gill Sans MT"/>
          <w:sz w:val="22"/>
          <w:szCs w:val="22"/>
          <w:lang w:val="en-US"/>
        </w:rPr>
        <w:t xml:space="preserve"> the needs of users who require two channels of smooth direct analog injection in a single box</w:t>
      </w:r>
      <w:r w:rsidR="006E7BFF">
        <w:rPr>
          <w:rFonts w:ascii="Gill Sans MT" w:hAnsi="Gill Sans MT"/>
          <w:sz w:val="22"/>
          <w:szCs w:val="22"/>
          <w:lang w:val="en-US"/>
        </w:rPr>
        <w:t>. It's an</w:t>
      </w:r>
      <w:r>
        <w:rPr>
          <w:rFonts w:ascii="Gill Sans MT" w:hAnsi="Gill Sans MT"/>
          <w:sz w:val="22"/>
          <w:szCs w:val="22"/>
          <w:lang w:val="en-US"/>
        </w:rPr>
        <w:t xml:space="preserve"> ideal solution for dir</w:t>
      </w:r>
      <w:r w:rsidR="00035638">
        <w:rPr>
          <w:rFonts w:ascii="Gill Sans MT" w:hAnsi="Gill Sans MT"/>
          <w:sz w:val="22"/>
          <w:szCs w:val="22"/>
          <w:lang w:val="en-US"/>
        </w:rPr>
        <w:t>ect recording of stereo sources</w:t>
      </w:r>
      <w:r>
        <w:rPr>
          <w:rFonts w:ascii="Gill Sans MT" w:hAnsi="Gill Sans MT"/>
          <w:sz w:val="22"/>
          <w:szCs w:val="22"/>
          <w:lang w:val="en-US"/>
        </w:rPr>
        <w:t>.”</w:t>
      </w:r>
    </w:p>
    <w:p w:rsidR="00705738" w:rsidRPr="00DC6801" w:rsidRDefault="00975F83" w:rsidP="00705738">
      <w:pPr>
        <w:spacing w:line="336" w:lineRule="auto"/>
        <w:rPr>
          <w:rFonts w:ascii="Gill Sans MT" w:hAnsi="Gill Sans MT"/>
          <w:b/>
          <w:sz w:val="22"/>
          <w:szCs w:val="22"/>
          <w:lang w:val="en-US"/>
        </w:rPr>
      </w:pPr>
      <w:r>
        <w:rPr>
          <w:rFonts w:ascii="Gill Sans MT" w:hAnsi="Gill Sans MT"/>
          <w:b/>
          <w:sz w:val="22"/>
          <w:szCs w:val="22"/>
          <w:lang w:val="en-US"/>
        </w:rPr>
        <w:t>Sturdy</w:t>
      </w:r>
      <w:r w:rsidR="00191E4C">
        <w:rPr>
          <w:rFonts w:ascii="Gill Sans MT" w:hAnsi="Gill Sans MT"/>
          <w:b/>
          <w:sz w:val="22"/>
          <w:szCs w:val="22"/>
          <w:lang w:val="en-US"/>
        </w:rPr>
        <w:t xml:space="preserve"> enclosure</w:t>
      </w:r>
      <w:r>
        <w:rPr>
          <w:rFonts w:ascii="Gill Sans MT" w:hAnsi="Gill Sans MT"/>
          <w:b/>
          <w:sz w:val="22"/>
          <w:szCs w:val="22"/>
          <w:lang w:val="en-US"/>
        </w:rPr>
        <w:t>,</w:t>
      </w:r>
      <w:r w:rsidR="00652100">
        <w:rPr>
          <w:rFonts w:ascii="Gill Sans MT" w:hAnsi="Gill Sans MT"/>
          <w:b/>
          <w:sz w:val="22"/>
          <w:szCs w:val="22"/>
          <w:lang w:val="en-US"/>
        </w:rPr>
        <w:t xml:space="preserve"> </w:t>
      </w:r>
      <w:r w:rsidR="0040753B">
        <w:rPr>
          <w:rFonts w:ascii="Gill Sans MT" w:hAnsi="Gill Sans MT"/>
          <w:b/>
          <w:sz w:val="22"/>
          <w:szCs w:val="22"/>
          <w:lang w:val="en-US"/>
        </w:rPr>
        <w:t>stellar</w:t>
      </w:r>
      <w:r w:rsidR="00191E4C">
        <w:rPr>
          <w:rFonts w:ascii="Gill Sans MT" w:hAnsi="Gill Sans MT"/>
          <w:b/>
          <w:sz w:val="22"/>
          <w:szCs w:val="22"/>
          <w:lang w:val="en-US"/>
        </w:rPr>
        <w:t xml:space="preserve"> sound</w:t>
      </w:r>
      <w:r w:rsidR="00652100">
        <w:rPr>
          <w:rFonts w:ascii="Gill Sans MT" w:hAnsi="Gill Sans MT"/>
          <w:b/>
          <w:sz w:val="22"/>
          <w:szCs w:val="22"/>
          <w:lang w:val="en-US"/>
        </w:rPr>
        <w:t xml:space="preserve"> </w:t>
      </w:r>
      <w:r w:rsidR="00DC6801">
        <w:rPr>
          <w:rFonts w:ascii="Gill Sans MT" w:hAnsi="Gill Sans MT"/>
          <w:b/>
          <w:sz w:val="22"/>
          <w:szCs w:val="22"/>
          <w:lang w:val="en-US"/>
        </w:rPr>
        <w:br/>
      </w:r>
      <w:r w:rsidR="00705738">
        <w:rPr>
          <w:rFonts w:ascii="Gill Sans MT" w:hAnsi="Gill Sans MT"/>
          <w:sz w:val="22"/>
          <w:szCs w:val="22"/>
          <w:lang w:val="en-US"/>
        </w:rPr>
        <w:t>The PDIS features Neutrik connectors, including quarter-inch inputs and low-impedance XLR outputs for each channel on one side</w:t>
      </w:r>
      <w:r w:rsidR="00A36EAE">
        <w:rPr>
          <w:rFonts w:ascii="Gill Sans MT" w:hAnsi="Gill Sans MT"/>
          <w:sz w:val="22"/>
          <w:szCs w:val="22"/>
          <w:lang w:val="en-US"/>
        </w:rPr>
        <w:t>. It also includes a</w:t>
      </w:r>
      <w:r w:rsidR="00705738">
        <w:rPr>
          <w:rFonts w:ascii="Gill Sans MT" w:hAnsi="Gill Sans MT"/>
          <w:sz w:val="22"/>
          <w:szCs w:val="22"/>
          <w:lang w:val="en-US"/>
        </w:rPr>
        <w:t xml:space="preserve"> pair of through outputs </w:t>
      </w:r>
      <w:proofErr w:type="gramStart"/>
      <w:r w:rsidR="00705738">
        <w:rPr>
          <w:rFonts w:ascii="Gill Sans MT" w:hAnsi="Gill Sans MT"/>
          <w:sz w:val="22"/>
          <w:szCs w:val="22"/>
          <w:lang w:val="en-US"/>
        </w:rPr>
        <w:t>for</w:t>
      </w:r>
      <w:proofErr w:type="gramEnd"/>
      <w:r w:rsidR="00705738">
        <w:rPr>
          <w:rFonts w:ascii="Gill Sans MT" w:hAnsi="Gill Sans MT"/>
          <w:sz w:val="22"/>
          <w:szCs w:val="22"/>
          <w:lang w:val="en-US"/>
        </w:rPr>
        <w:t xml:space="preserve"> each channel on the reverse side. This </w:t>
      </w:r>
      <w:r w:rsidR="00E21E8D">
        <w:rPr>
          <w:rFonts w:ascii="Gill Sans MT" w:hAnsi="Gill Sans MT"/>
          <w:sz w:val="22"/>
          <w:szCs w:val="22"/>
          <w:lang w:val="en-US"/>
        </w:rPr>
        <w:t xml:space="preserve">feature </w:t>
      </w:r>
      <w:r w:rsidR="00705738">
        <w:rPr>
          <w:rFonts w:ascii="Gill Sans MT" w:hAnsi="Gill Sans MT"/>
          <w:sz w:val="22"/>
          <w:szCs w:val="22"/>
          <w:lang w:val="en-US"/>
        </w:rPr>
        <w:t>allows</w:t>
      </w:r>
      <w:r w:rsidR="00510098">
        <w:rPr>
          <w:rFonts w:ascii="Gill Sans MT" w:hAnsi="Gill Sans MT"/>
          <w:sz w:val="22"/>
          <w:szCs w:val="22"/>
          <w:lang w:val="en-US"/>
        </w:rPr>
        <w:t xml:space="preserve"> for</w:t>
      </w:r>
      <w:r w:rsidR="00705738">
        <w:rPr>
          <w:rFonts w:ascii="Gill Sans MT" w:hAnsi="Gill Sans MT"/>
          <w:sz w:val="22"/>
          <w:szCs w:val="22"/>
          <w:lang w:val="en-US"/>
        </w:rPr>
        <w:t xml:space="preserve"> unique routing configurations, </w:t>
      </w:r>
      <w:r w:rsidR="00510098">
        <w:rPr>
          <w:rFonts w:ascii="Gill Sans MT" w:hAnsi="Gill Sans MT"/>
          <w:sz w:val="22"/>
          <w:szCs w:val="22"/>
          <w:lang w:val="en-US"/>
        </w:rPr>
        <w:t>such as</w:t>
      </w:r>
      <w:r w:rsidR="00705738">
        <w:rPr>
          <w:rFonts w:ascii="Gill Sans MT" w:hAnsi="Gill Sans MT"/>
          <w:sz w:val="22"/>
          <w:szCs w:val="22"/>
          <w:lang w:val="en-US"/>
        </w:rPr>
        <w:t xml:space="preserve"> sending a keyboard signal both via the Lo-Z outputs to your console as well as via the quad Hi-Z through outputs to two separate amplifiers or effects chains. Dual ground lift switches help navigate any noise issues caused by grounding.</w:t>
      </w:r>
    </w:p>
    <w:p w:rsidR="00705738" w:rsidRDefault="007120C0" w:rsidP="00705738">
      <w:pPr>
        <w:spacing w:line="336" w:lineRule="auto"/>
        <w:rPr>
          <w:rFonts w:ascii="Gill Sans MT" w:hAnsi="Gill Sans MT"/>
          <w:sz w:val="22"/>
          <w:szCs w:val="22"/>
          <w:lang w:val="en-US"/>
        </w:rPr>
      </w:pPr>
      <w:r>
        <w:rPr>
          <w:rFonts w:ascii="Gill Sans MT" w:hAnsi="Gill Sans MT"/>
          <w:noProof/>
          <w:sz w:val="22"/>
          <w:szCs w:val="22"/>
          <w:lang w:val="en-US" w:eastAsia="en-US"/>
        </w:rPr>
        <w:drawing>
          <wp:anchor distT="0" distB="0" distL="114300" distR="114300" simplePos="0" relativeHeight="251657216" behindDoc="0" locked="0" layoutInCell="1" allowOverlap="1">
            <wp:simplePos x="0" y="0"/>
            <wp:positionH relativeFrom="column">
              <wp:posOffset>0</wp:posOffset>
            </wp:positionH>
            <wp:positionV relativeFrom="paragraph">
              <wp:posOffset>40005</wp:posOffset>
            </wp:positionV>
            <wp:extent cx="2057400" cy="2554605"/>
            <wp:effectExtent l="25400" t="0" r="0" b="0"/>
            <wp:wrapThrough wrapText="bothSides">
              <wp:wrapPolygon edited="0">
                <wp:start x="-267" y="0"/>
                <wp:lineTo x="-267" y="21477"/>
                <wp:lineTo x="21600" y="21477"/>
                <wp:lineTo x="21600" y="0"/>
                <wp:lineTo x="-267" y="0"/>
              </wp:wrapPolygon>
            </wp:wrapThrough>
            <wp:docPr id="6" name="Picture 6" descr="IMG_0898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898_sm"/>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a:blip>
                    <a:srcRect/>
                    <a:stretch>
                      <a:fillRect/>
                    </a:stretch>
                  </pic:blipFill>
                  <pic:spPr bwMode="auto">
                    <a:xfrm>
                      <a:off x="0" y="0"/>
                      <a:ext cx="2057400" cy="2554605"/>
                    </a:xfrm>
                    <a:prstGeom prst="rect">
                      <a:avLst/>
                    </a:prstGeom>
                    <a:noFill/>
                    <a:ln>
                      <a:noFill/>
                    </a:ln>
                  </pic:spPr>
                </pic:pic>
              </a:graphicData>
            </a:graphic>
          </wp:anchor>
        </w:drawing>
      </w:r>
      <w:r w:rsidR="00510098">
        <w:rPr>
          <w:rFonts w:ascii="Gill Sans MT" w:hAnsi="Gill Sans MT"/>
          <w:noProof/>
          <w:sz w:val="22"/>
          <w:szCs w:val="22"/>
          <w:lang w:val="en-US" w:eastAsia="en-US"/>
        </w:rPr>
        <w:t>The</w:t>
      </w:r>
      <w:r w:rsidR="00705738">
        <w:rPr>
          <w:rFonts w:ascii="Gill Sans MT" w:hAnsi="Gill Sans MT"/>
          <w:sz w:val="22"/>
          <w:szCs w:val="22"/>
          <w:lang w:val="en-US"/>
        </w:rPr>
        <w:t xml:space="preserve"> PDIS </w:t>
      </w:r>
      <w:r w:rsidR="00510098">
        <w:rPr>
          <w:rFonts w:ascii="Gill Sans MT" w:hAnsi="Gill Sans MT"/>
          <w:sz w:val="22"/>
          <w:szCs w:val="22"/>
          <w:lang w:val="en-US"/>
        </w:rPr>
        <w:t>features</w:t>
      </w:r>
      <w:r w:rsidR="00705738">
        <w:rPr>
          <w:rFonts w:ascii="Gill Sans MT" w:hAnsi="Gill Sans MT"/>
          <w:sz w:val="22"/>
          <w:szCs w:val="22"/>
          <w:lang w:val="en-US"/>
        </w:rPr>
        <w:t xml:space="preserve"> OEP/Carnhill transformers</w:t>
      </w:r>
      <w:r w:rsidR="00510098">
        <w:rPr>
          <w:rFonts w:ascii="Gill Sans MT" w:hAnsi="Gill Sans MT"/>
          <w:sz w:val="22"/>
          <w:szCs w:val="22"/>
          <w:lang w:val="en-US"/>
        </w:rPr>
        <w:t xml:space="preserve"> — a main </w:t>
      </w:r>
      <w:r w:rsidR="00562496">
        <w:rPr>
          <w:rFonts w:ascii="Gill Sans MT" w:hAnsi="Gill Sans MT"/>
          <w:sz w:val="22"/>
          <w:szCs w:val="22"/>
          <w:lang w:val="en-US"/>
        </w:rPr>
        <w:t xml:space="preserve">ingredient </w:t>
      </w:r>
      <w:r w:rsidR="002A7D8D">
        <w:rPr>
          <w:rFonts w:ascii="Gill Sans MT" w:hAnsi="Gill Sans MT"/>
          <w:sz w:val="22"/>
          <w:szCs w:val="22"/>
          <w:lang w:val="en-US"/>
        </w:rPr>
        <w:t>for its overall muscality</w:t>
      </w:r>
      <w:r w:rsidR="00705738">
        <w:rPr>
          <w:rFonts w:ascii="Gill Sans MT" w:hAnsi="Gill Sans MT"/>
          <w:sz w:val="22"/>
          <w:szCs w:val="22"/>
          <w:lang w:val="en-US"/>
        </w:rPr>
        <w:t xml:space="preserve">. Known for </w:t>
      </w:r>
      <w:r w:rsidR="006F6A28">
        <w:rPr>
          <w:rFonts w:ascii="Gill Sans MT" w:hAnsi="Gill Sans MT"/>
          <w:sz w:val="22"/>
          <w:szCs w:val="22"/>
          <w:lang w:val="en-US"/>
        </w:rPr>
        <w:t xml:space="preserve">their </w:t>
      </w:r>
      <w:r w:rsidR="00705738">
        <w:rPr>
          <w:rFonts w:ascii="Gill Sans MT" w:hAnsi="Gill Sans MT"/>
          <w:sz w:val="22"/>
          <w:szCs w:val="22"/>
          <w:lang w:val="en-US"/>
        </w:rPr>
        <w:t xml:space="preserve">warmth and clarity in the high end and natural-sounding harmonics in the low end, OEP/Carnhill transformers are </w:t>
      </w:r>
      <w:r w:rsidR="00C25FCE">
        <w:rPr>
          <w:rFonts w:ascii="Gill Sans MT" w:hAnsi="Gill Sans MT"/>
          <w:sz w:val="22"/>
          <w:szCs w:val="22"/>
          <w:lang w:val="en-US"/>
        </w:rPr>
        <w:t xml:space="preserve">a key </w:t>
      </w:r>
      <w:r w:rsidR="00F76726">
        <w:rPr>
          <w:rFonts w:ascii="Gill Sans MT" w:hAnsi="Gill Sans MT"/>
          <w:sz w:val="22"/>
          <w:szCs w:val="22"/>
          <w:lang w:val="en-US"/>
        </w:rPr>
        <w:t xml:space="preserve">sonic </w:t>
      </w:r>
      <w:r w:rsidR="00C25FCE">
        <w:rPr>
          <w:rFonts w:ascii="Gill Sans MT" w:hAnsi="Gill Sans MT"/>
          <w:sz w:val="22"/>
          <w:szCs w:val="22"/>
          <w:lang w:val="en-US"/>
        </w:rPr>
        <w:t>element</w:t>
      </w:r>
      <w:r w:rsidR="00705738">
        <w:rPr>
          <w:rFonts w:ascii="Gill Sans MT" w:hAnsi="Gill Sans MT"/>
          <w:sz w:val="22"/>
          <w:szCs w:val="22"/>
          <w:lang w:val="en-US"/>
        </w:rPr>
        <w:t xml:space="preserve"> of BAE Audio’s hardwire devices. The </w:t>
      </w:r>
      <w:r w:rsidR="00152348">
        <w:rPr>
          <w:rFonts w:ascii="Gill Sans MT" w:hAnsi="Gill Sans MT"/>
          <w:sz w:val="22"/>
          <w:szCs w:val="22"/>
          <w:lang w:val="en-US"/>
        </w:rPr>
        <w:t xml:space="preserve">instantly recognizable </w:t>
      </w:r>
      <w:r w:rsidR="00705738">
        <w:rPr>
          <w:rFonts w:ascii="Gill Sans MT" w:hAnsi="Gill Sans MT"/>
          <w:sz w:val="22"/>
          <w:szCs w:val="22"/>
          <w:lang w:val="en-US"/>
        </w:rPr>
        <w:t xml:space="preserve">analog character of the PDIS separates it from other </w:t>
      </w:r>
      <w:r w:rsidR="00616C34">
        <w:rPr>
          <w:rFonts w:ascii="Gill Sans MT" w:hAnsi="Gill Sans MT"/>
          <w:sz w:val="22"/>
          <w:szCs w:val="22"/>
          <w:lang w:val="en-US"/>
        </w:rPr>
        <w:t xml:space="preserve">competing </w:t>
      </w:r>
      <w:r w:rsidR="00705738">
        <w:rPr>
          <w:rFonts w:ascii="Gill Sans MT" w:hAnsi="Gill Sans MT"/>
          <w:sz w:val="22"/>
          <w:szCs w:val="22"/>
          <w:lang w:val="en-US"/>
        </w:rPr>
        <w:t>direct injection boxes on the market.</w:t>
      </w:r>
    </w:p>
    <w:p w:rsidR="00926182" w:rsidRDefault="00705738" w:rsidP="00705738">
      <w:pPr>
        <w:spacing w:line="336" w:lineRule="auto"/>
        <w:rPr>
          <w:rFonts w:ascii="Gill Sans MT" w:hAnsi="Gill Sans MT"/>
          <w:sz w:val="22"/>
          <w:szCs w:val="22"/>
          <w:lang w:val="en-US"/>
        </w:rPr>
      </w:pPr>
      <w:r>
        <w:rPr>
          <w:rFonts w:ascii="Gill Sans MT" w:hAnsi="Gill Sans MT"/>
          <w:sz w:val="22"/>
          <w:szCs w:val="22"/>
          <w:lang w:val="en-US"/>
        </w:rPr>
        <w:t xml:space="preserve">The PDIS </w:t>
      </w:r>
      <w:r w:rsidR="00D31005">
        <w:rPr>
          <w:rFonts w:ascii="Gill Sans MT" w:hAnsi="Gill Sans MT"/>
          <w:sz w:val="22"/>
          <w:szCs w:val="22"/>
          <w:lang w:val="en-US"/>
        </w:rPr>
        <w:t xml:space="preserve">is an </w:t>
      </w:r>
      <w:r>
        <w:rPr>
          <w:rFonts w:ascii="Gill Sans MT" w:hAnsi="Gill Sans MT"/>
          <w:sz w:val="22"/>
          <w:szCs w:val="22"/>
          <w:lang w:val="en-US"/>
        </w:rPr>
        <w:t>ideal DI solution for keyboards, st</w:t>
      </w:r>
      <w:r w:rsidR="00926182">
        <w:rPr>
          <w:rFonts w:ascii="Gill Sans MT" w:hAnsi="Gill Sans MT"/>
          <w:sz w:val="22"/>
          <w:szCs w:val="22"/>
          <w:lang w:val="en-US"/>
        </w:rPr>
        <w:t>ereo guitar rigs, drum machines</w:t>
      </w:r>
      <w:r w:rsidR="00FE7B4F">
        <w:rPr>
          <w:rFonts w:ascii="Gill Sans MT" w:hAnsi="Gill Sans MT"/>
          <w:sz w:val="22"/>
          <w:szCs w:val="22"/>
          <w:lang w:val="en-US"/>
        </w:rPr>
        <w:t xml:space="preserve"> and just about any other conceivable stereo application</w:t>
      </w:r>
      <w:r>
        <w:rPr>
          <w:rFonts w:ascii="Gill Sans MT" w:hAnsi="Gill Sans MT"/>
          <w:sz w:val="22"/>
          <w:szCs w:val="22"/>
          <w:lang w:val="en-US"/>
        </w:rPr>
        <w:t xml:space="preserve">. </w:t>
      </w:r>
      <w:r w:rsidR="00A64103">
        <w:rPr>
          <w:rFonts w:ascii="Gill Sans MT" w:hAnsi="Gill Sans MT"/>
          <w:sz w:val="22"/>
          <w:szCs w:val="22"/>
          <w:lang w:val="en-US"/>
        </w:rPr>
        <w:t xml:space="preserve">Additionally, </w:t>
      </w:r>
      <w:r w:rsidR="00DA00AC">
        <w:rPr>
          <w:rFonts w:ascii="Gill Sans MT" w:hAnsi="Gill Sans MT"/>
          <w:sz w:val="22"/>
          <w:szCs w:val="22"/>
          <w:lang w:val="en-US"/>
        </w:rPr>
        <w:t>the unit can</w:t>
      </w:r>
      <w:r>
        <w:rPr>
          <w:rFonts w:ascii="Gill Sans MT" w:hAnsi="Gill Sans MT"/>
          <w:sz w:val="22"/>
          <w:szCs w:val="22"/>
          <w:lang w:val="en-US"/>
        </w:rPr>
        <w:t xml:space="preserve"> function as two independent separate </w:t>
      </w:r>
      <w:proofErr w:type="gramStart"/>
      <w:r>
        <w:rPr>
          <w:rFonts w:ascii="Gill Sans MT" w:hAnsi="Gill Sans MT"/>
          <w:sz w:val="22"/>
          <w:szCs w:val="22"/>
          <w:lang w:val="en-US"/>
        </w:rPr>
        <w:t>instrument</w:t>
      </w:r>
      <w:proofErr w:type="gramEnd"/>
      <w:r>
        <w:rPr>
          <w:rFonts w:ascii="Gill Sans MT" w:hAnsi="Gill Sans MT"/>
          <w:sz w:val="22"/>
          <w:szCs w:val="22"/>
          <w:lang w:val="en-US"/>
        </w:rPr>
        <w:t xml:space="preserve"> DI channels and handle two mono instruments</w:t>
      </w:r>
      <w:r w:rsidR="00BB55B2">
        <w:rPr>
          <w:rFonts w:ascii="Gill Sans MT" w:hAnsi="Gill Sans MT"/>
          <w:sz w:val="22"/>
          <w:szCs w:val="22"/>
          <w:lang w:val="en-US"/>
        </w:rPr>
        <w:t xml:space="preserve"> if needed</w:t>
      </w:r>
      <w:r>
        <w:rPr>
          <w:rFonts w:ascii="Gill Sans MT" w:hAnsi="Gill Sans MT"/>
          <w:sz w:val="22"/>
          <w:szCs w:val="22"/>
          <w:lang w:val="en-US"/>
        </w:rPr>
        <w:t>, such as a guitar and a bass, simultaneously. Tracks recorded with the</w:t>
      </w:r>
      <w:r w:rsidR="00926182">
        <w:rPr>
          <w:rFonts w:ascii="Gill Sans MT" w:hAnsi="Gill Sans MT"/>
          <w:sz w:val="22"/>
          <w:szCs w:val="22"/>
          <w:lang w:val="en-US"/>
        </w:rPr>
        <w:t xml:space="preserve"> PDIS easily integrate with mic’</w:t>
      </w:r>
      <w:r>
        <w:rPr>
          <w:rFonts w:ascii="Gill Sans MT" w:hAnsi="Gill Sans MT"/>
          <w:sz w:val="22"/>
          <w:szCs w:val="22"/>
          <w:lang w:val="en-US"/>
        </w:rPr>
        <w:t xml:space="preserve">d sound sources in the mix as is, or are well </w:t>
      </w:r>
      <w:r w:rsidR="00BB55B2">
        <w:rPr>
          <w:rFonts w:ascii="Gill Sans MT" w:hAnsi="Gill Sans MT"/>
          <w:sz w:val="22"/>
          <w:szCs w:val="22"/>
          <w:lang w:val="en-US"/>
        </w:rPr>
        <w:t>prepared</w:t>
      </w:r>
      <w:r>
        <w:rPr>
          <w:rFonts w:ascii="Gill Sans MT" w:hAnsi="Gill Sans MT"/>
          <w:sz w:val="22"/>
          <w:szCs w:val="22"/>
          <w:lang w:val="en-US"/>
        </w:rPr>
        <w:t xml:space="preserve"> for reamping if desired.</w:t>
      </w:r>
    </w:p>
    <w:p w:rsidR="00705738" w:rsidRDefault="00926182" w:rsidP="00705738">
      <w:pPr>
        <w:spacing w:line="336" w:lineRule="auto"/>
        <w:rPr>
          <w:rFonts w:ascii="Gill Sans MT" w:hAnsi="Gill Sans MT"/>
          <w:sz w:val="22"/>
          <w:szCs w:val="22"/>
          <w:lang w:val="en-US"/>
        </w:rPr>
      </w:pPr>
      <w:r>
        <w:rPr>
          <w:rFonts w:ascii="Gill Sans MT" w:hAnsi="Gill Sans MT"/>
          <w:sz w:val="22"/>
          <w:szCs w:val="22"/>
          <w:lang w:val="en-US"/>
        </w:rPr>
        <w:t xml:space="preserve">Like all BAE Audio products, the PDIS is hand-wired in California. </w:t>
      </w:r>
      <w:r w:rsidR="00652100">
        <w:rPr>
          <w:rFonts w:ascii="Gill Sans MT" w:hAnsi="Gill Sans MT"/>
          <w:sz w:val="22"/>
          <w:szCs w:val="22"/>
          <w:lang w:val="en-US"/>
        </w:rPr>
        <w:t>It</w:t>
      </w:r>
      <w:r w:rsidR="0099068C">
        <w:rPr>
          <w:rFonts w:ascii="Gill Sans MT" w:hAnsi="Gill Sans MT"/>
          <w:sz w:val="22"/>
          <w:szCs w:val="22"/>
          <w:lang w:val="en-US"/>
        </w:rPr>
        <w:t xml:space="preserve"> features 1</w:t>
      </w:r>
      <w:r w:rsidR="00705738">
        <w:rPr>
          <w:rFonts w:ascii="Gill Sans MT" w:hAnsi="Gill Sans MT"/>
          <w:sz w:val="22"/>
          <w:szCs w:val="22"/>
          <w:lang w:val="en-US"/>
        </w:rPr>
        <w:t>00% through-hole components</w:t>
      </w:r>
      <w:r w:rsidR="00652100">
        <w:rPr>
          <w:rFonts w:ascii="Gill Sans MT" w:hAnsi="Gill Sans MT"/>
          <w:sz w:val="22"/>
          <w:szCs w:val="22"/>
          <w:lang w:val="en-US"/>
        </w:rPr>
        <w:t xml:space="preserve"> for maximum signal integrity, and r</w:t>
      </w:r>
      <w:r w:rsidR="00705738">
        <w:rPr>
          <w:rFonts w:ascii="Gill Sans MT" w:hAnsi="Gill Sans MT"/>
          <w:sz w:val="22"/>
          <w:szCs w:val="22"/>
          <w:lang w:val="en-US"/>
        </w:rPr>
        <w:t xml:space="preserve">ecessed switches and connectors combine with a rugged steel chassis help it stand up </w:t>
      </w:r>
      <w:r w:rsidR="00652100">
        <w:rPr>
          <w:rFonts w:ascii="Gill Sans MT" w:hAnsi="Gill Sans MT"/>
          <w:sz w:val="22"/>
          <w:szCs w:val="22"/>
          <w:lang w:val="en-US"/>
        </w:rPr>
        <w:t>against the</w:t>
      </w:r>
      <w:r w:rsidR="00705738">
        <w:rPr>
          <w:rFonts w:ascii="Gill Sans MT" w:hAnsi="Gill Sans MT"/>
          <w:sz w:val="22"/>
          <w:szCs w:val="22"/>
          <w:lang w:val="en-US"/>
        </w:rPr>
        <w:t xml:space="preserve"> </w:t>
      </w:r>
      <w:r w:rsidR="00652100">
        <w:rPr>
          <w:rFonts w:ascii="Gill Sans MT" w:hAnsi="Gill Sans MT"/>
          <w:sz w:val="22"/>
          <w:szCs w:val="22"/>
          <w:lang w:val="en-US"/>
        </w:rPr>
        <w:t>wear and tear</w:t>
      </w:r>
      <w:r w:rsidR="00705738">
        <w:rPr>
          <w:rFonts w:ascii="Gill Sans MT" w:hAnsi="Gill Sans MT"/>
          <w:sz w:val="22"/>
          <w:szCs w:val="22"/>
          <w:lang w:val="en-US"/>
        </w:rPr>
        <w:t xml:space="preserve"> of daily studio or stage use.  For even further assurance, BAE Audio backs the PDIS with a 5-year warranty and its industry-wide reputation for excellence.</w:t>
      </w:r>
    </w:p>
    <w:p w:rsidR="00705738" w:rsidRDefault="00705738" w:rsidP="00705738">
      <w:pPr>
        <w:spacing w:line="336" w:lineRule="auto"/>
        <w:rPr>
          <w:rFonts w:ascii="Gill Sans MT" w:hAnsi="Gill Sans MT"/>
          <w:sz w:val="22"/>
          <w:szCs w:val="22"/>
          <w:lang w:val="en-US"/>
        </w:rPr>
      </w:pPr>
      <w:r>
        <w:rPr>
          <w:rFonts w:ascii="Gill Sans MT" w:hAnsi="Gill Sans MT"/>
          <w:sz w:val="22"/>
          <w:szCs w:val="22"/>
          <w:lang w:val="en-US"/>
        </w:rPr>
        <w:t xml:space="preserve">The PDIS </w:t>
      </w:r>
      <w:r w:rsidR="00926182">
        <w:rPr>
          <w:rFonts w:ascii="Gill Sans MT" w:hAnsi="Gill Sans MT"/>
          <w:sz w:val="22"/>
          <w:szCs w:val="22"/>
          <w:lang w:val="en-US"/>
        </w:rPr>
        <w:t>is now</w:t>
      </w:r>
      <w:r>
        <w:rPr>
          <w:rFonts w:ascii="Gill Sans MT" w:hAnsi="Gill Sans MT"/>
          <w:sz w:val="22"/>
          <w:szCs w:val="22"/>
          <w:lang w:val="en-US"/>
        </w:rPr>
        <w:t xml:space="preserve"> shipping soon and retail</w:t>
      </w:r>
      <w:r w:rsidR="00926182">
        <w:rPr>
          <w:rFonts w:ascii="Gill Sans MT" w:hAnsi="Gill Sans MT"/>
          <w:sz w:val="22"/>
          <w:szCs w:val="22"/>
          <w:lang w:val="en-US"/>
        </w:rPr>
        <w:t>s</w:t>
      </w:r>
      <w:r>
        <w:rPr>
          <w:rFonts w:ascii="Gill Sans MT" w:hAnsi="Gill Sans MT"/>
          <w:sz w:val="22"/>
          <w:szCs w:val="22"/>
          <w:lang w:val="en-US"/>
        </w:rPr>
        <w:t xml:space="preserve"> for $200. For more information, please visit </w:t>
      </w:r>
      <w:hyperlink r:id="rId10" w:history="1">
        <w:r w:rsidRPr="003B68D6">
          <w:rPr>
            <w:rStyle w:val="Hyperlink"/>
            <w:rFonts w:ascii="Gill Sans MT" w:hAnsi="Gill Sans MT"/>
            <w:sz w:val="22"/>
            <w:szCs w:val="22"/>
            <w:lang w:val="en-US"/>
          </w:rPr>
          <w:t>baeaudio.com</w:t>
        </w:r>
      </w:hyperlink>
    </w:p>
    <w:p w:rsidR="00705738" w:rsidRPr="00D153FA" w:rsidRDefault="00705738" w:rsidP="00705738">
      <w:pPr>
        <w:spacing w:line="336" w:lineRule="auto"/>
        <w:rPr>
          <w:rFonts w:ascii="Gill Sans MT" w:hAnsi="Gill Sans MT"/>
          <w:sz w:val="22"/>
          <w:szCs w:val="22"/>
          <w:lang w:val="en-US"/>
        </w:rPr>
      </w:pPr>
      <w:r w:rsidRPr="00DD7E2D">
        <w:rPr>
          <w:rFonts w:ascii="Gill Sans MT" w:hAnsi="Gill Sans MT" w:cs="Gill Sans"/>
          <w:b/>
          <w:color w:val="000000"/>
          <w:sz w:val="22"/>
          <w:szCs w:val="18"/>
          <w:lang w:val="en-US" w:eastAsia="it-IT"/>
        </w:rPr>
        <w:br/>
        <w:t>About BAE Audio</w:t>
      </w:r>
      <w:r>
        <w:rPr>
          <w:rFonts w:ascii="Gill Sans MT" w:hAnsi="Gill Sans MT" w:cs="Arial"/>
          <w:b/>
          <w:color w:val="000000"/>
          <w:sz w:val="22"/>
          <w:szCs w:val="18"/>
          <w:lang w:val="en-US" w:eastAsia="it-IT"/>
        </w:rPr>
        <w:br/>
      </w:r>
      <w:r w:rsidRPr="00DD7E2D">
        <w:rPr>
          <w:rFonts w:ascii="Gill Sans MT" w:hAnsi="Gill Sans MT"/>
          <w:sz w:val="22"/>
          <w:lang w:val="en-US" w:eastAsia="en-US"/>
        </w:rPr>
        <w:t xml:space="preserve">BAE Audio is a U.S.-based manufacturer of high-end microphone preamp and equalizers, all of which are faithful to vintage designs of the seventies and before. The company is committed to the vintage philosophy of hand wiring and hand soldering all of its components to achieve a high quality and authentically vintage sound. For more information on BAE Audio, please visit our website at </w:t>
      </w:r>
      <w:hyperlink r:id="rId11" w:history="1">
        <w:r w:rsidRPr="00DD7E2D">
          <w:rPr>
            <w:rStyle w:val="Hyperlink"/>
            <w:rFonts w:ascii="Gill Sans MT" w:hAnsi="Gill Sans MT"/>
            <w:sz w:val="22"/>
            <w:lang w:val="en-US" w:eastAsia="en-US"/>
          </w:rPr>
          <w:t>www.baeaudio.com</w:t>
        </w:r>
      </w:hyperlink>
      <w:r w:rsidRPr="00DD7E2D">
        <w:rPr>
          <w:rFonts w:ascii="Gill Sans MT" w:hAnsi="Gill Sans MT"/>
          <w:sz w:val="22"/>
          <w:lang w:val="en-US" w:eastAsia="en-US"/>
        </w:rPr>
        <w:t xml:space="preserve">. </w:t>
      </w:r>
    </w:p>
    <w:p w:rsidR="00705738" w:rsidRPr="00DD7E2D" w:rsidRDefault="00705738" w:rsidP="00D82FF9">
      <w:pPr>
        <w:spacing w:beforeLines="1" w:afterLines="1"/>
        <w:rPr>
          <w:rFonts w:ascii="Gill Sans MT" w:hAnsi="Gill Sans MT"/>
          <w:sz w:val="22"/>
          <w:lang w:val="en-US" w:eastAsia="en-US"/>
        </w:rPr>
      </w:pPr>
      <w:r w:rsidRPr="00DD7E2D">
        <w:rPr>
          <w:rFonts w:ascii="Gill Sans MT" w:hAnsi="Gill Sans MT"/>
          <w:sz w:val="22"/>
          <w:lang w:val="en-US" w:eastAsia="en-US"/>
        </w:rPr>
        <w:br/>
      </w:r>
    </w:p>
    <w:p w:rsidR="00705738" w:rsidRPr="00DD7E2D" w:rsidRDefault="00705738" w:rsidP="00D82FF9">
      <w:pPr>
        <w:spacing w:beforeLines="1" w:afterLines="1"/>
        <w:rPr>
          <w:rFonts w:ascii="Gill Sans MT" w:hAnsi="Gill Sans MT"/>
          <w:b/>
          <w:sz w:val="22"/>
          <w:lang w:val="en-US" w:eastAsia="en-US"/>
        </w:rPr>
      </w:pPr>
      <w:r w:rsidRPr="00DD7E2D">
        <w:rPr>
          <w:rFonts w:ascii="Gill Sans MT" w:hAnsi="Gill Sans MT"/>
          <w:b/>
          <w:sz w:val="22"/>
          <w:lang w:val="en-US" w:eastAsia="en-US"/>
        </w:rPr>
        <w:t>Media contact</w:t>
      </w:r>
    </w:p>
    <w:p w:rsidR="00705738" w:rsidRPr="00DD7E2D" w:rsidRDefault="00705738" w:rsidP="00705738">
      <w:pPr>
        <w:spacing w:before="1" w:after="1"/>
        <w:rPr>
          <w:rStyle w:val="usercontent"/>
        </w:rPr>
      </w:pPr>
      <w:r w:rsidRPr="00DD7E2D">
        <w:rPr>
          <w:rStyle w:val="usercontent"/>
          <w:rFonts w:ascii="Gill Sans MT" w:hAnsi="Gill Sans MT" w:cs="Arial"/>
          <w:sz w:val="22"/>
          <w:szCs w:val="22"/>
          <w:lang w:val="en-US"/>
        </w:rPr>
        <w:t>Jeff Touzeau</w:t>
      </w:r>
    </w:p>
    <w:p w:rsidR="00705738" w:rsidRPr="00DD7E2D" w:rsidRDefault="00705738" w:rsidP="00705738">
      <w:pPr>
        <w:spacing w:before="1" w:after="1"/>
        <w:rPr>
          <w:rStyle w:val="usercontent"/>
        </w:rPr>
      </w:pPr>
      <w:r w:rsidRPr="00DD7E2D">
        <w:rPr>
          <w:rStyle w:val="usercontent"/>
          <w:rFonts w:ascii="Gill Sans MT" w:hAnsi="Gill Sans MT" w:cs="Arial"/>
          <w:sz w:val="22"/>
          <w:szCs w:val="22"/>
          <w:lang w:val="en-US"/>
        </w:rPr>
        <w:t>Public Relations</w:t>
      </w:r>
    </w:p>
    <w:p w:rsidR="00705738" w:rsidRPr="00DD7E2D" w:rsidRDefault="00705738" w:rsidP="00705738">
      <w:pPr>
        <w:spacing w:before="1" w:after="1"/>
        <w:rPr>
          <w:rStyle w:val="usercontent"/>
        </w:rPr>
      </w:pPr>
      <w:r w:rsidRPr="00DD7E2D">
        <w:rPr>
          <w:rStyle w:val="usercontent"/>
          <w:rFonts w:ascii="Gill Sans MT" w:hAnsi="Gill Sans MT" w:cs="Arial"/>
          <w:sz w:val="22"/>
          <w:szCs w:val="22"/>
          <w:lang w:val="en-US"/>
        </w:rPr>
        <w:t>Hummingbird Media</w:t>
      </w:r>
    </w:p>
    <w:p w:rsidR="00705738" w:rsidRPr="00DD7E2D" w:rsidRDefault="00705738" w:rsidP="00705738">
      <w:pPr>
        <w:spacing w:before="1" w:after="1"/>
        <w:rPr>
          <w:rStyle w:val="usercontent"/>
        </w:rPr>
      </w:pPr>
      <w:r w:rsidRPr="00DD7E2D">
        <w:rPr>
          <w:rStyle w:val="usercontent"/>
          <w:rFonts w:ascii="Gill Sans MT" w:hAnsi="Gill Sans MT" w:cs="Arial"/>
          <w:sz w:val="22"/>
          <w:szCs w:val="22"/>
          <w:lang w:val="en-US"/>
        </w:rPr>
        <w:t>+1 (914) 602 2913</w:t>
      </w:r>
    </w:p>
    <w:p w:rsidR="00705738" w:rsidRPr="00DD7E2D" w:rsidRDefault="00D82FF9" w:rsidP="00D82FF9">
      <w:pPr>
        <w:spacing w:beforeLines="1" w:afterLines="1"/>
        <w:rPr>
          <w:rFonts w:ascii="Gill Sans MT" w:hAnsi="Gill Sans MT"/>
          <w:sz w:val="22"/>
          <w:lang w:val="en-US" w:eastAsia="en-US"/>
        </w:rPr>
      </w:pPr>
      <w:hyperlink r:id="rId12" w:history="1">
        <w:r w:rsidR="00705738" w:rsidRPr="00DD7E2D">
          <w:rPr>
            <w:rStyle w:val="Hyperlink"/>
            <w:rFonts w:ascii="Gill Sans MT" w:hAnsi="Gill Sans MT" w:cs="Arial"/>
            <w:sz w:val="22"/>
            <w:szCs w:val="22"/>
            <w:lang w:val="en-US"/>
          </w:rPr>
          <w:t>jeff@hummingbirdmedia.com</w:t>
        </w:r>
      </w:hyperlink>
    </w:p>
    <w:p w:rsidR="00705738" w:rsidRPr="00DD7E2D" w:rsidRDefault="00705738" w:rsidP="00705738">
      <w:pPr>
        <w:rPr>
          <w:rStyle w:val="Hyperlink"/>
        </w:rPr>
      </w:pPr>
    </w:p>
    <w:sectPr w:rsidR="00705738" w:rsidRPr="00DD7E2D" w:rsidSect="00705738">
      <w:headerReference w:type="first" r:id="rId13"/>
      <w:pgSz w:w="12240" w:h="15840"/>
      <w:pgMar w:top="1440" w:right="1080" w:bottom="144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A6CCD" w:rsidRDefault="00DA6CCD" w:rsidP="00705738">
      <w:pPr>
        <w:spacing w:after="0"/>
      </w:pPr>
      <w:r>
        <w:separator/>
      </w:r>
    </w:p>
  </w:endnote>
  <w:endnote w:type="continuationSeparator" w:id="1">
    <w:p w:rsidR="00DA6CCD" w:rsidRDefault="00DA6CCD" w:rsidP="0070573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roman"/>
    <w:notTrueType/>
    <w:pitch w:val="default"/>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A6CCD" w:rsidRDefault="00DA6CCD" w:rsidP="00705738">
      <w:pPr>
        <w:spacing w:after="0"/>
      </w:pPr>
      <w:r>
        <w:separator/>
      </w:r>
    </w:p>
  </w:footnote>
  <w:footnote w:type="continuationSeparator" w:id="1">
    <w:p w:rsidR="00DA6CCD" w:rsidRDefault="00DA6CCD" w:rsidP="00705738">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068C" w:rsidRPr="00AD3547" w:rsidRDefault="007120C0" w:rsidP="00705738">
    <w:pPr>
      <w:pStyle w:val="Header"/>
      <w:rPr>
        <w:rFonts w:ascii="Gill Sans MT" w:hAnsi="Gill Sans MT"/>
        <w:b/>
        <w:color w:val="808080"/>
        <w:sz w:val="28"/>
      </w:rPr>
    </w:pPr>
    <w:r>
      <w:rPr>
        <w:noProof/>
        <w:sz w:val="28"/>
        <w:lang w:val="en-US" w:eastAsia="en-US"/>
      </w:rPr>
      <w:drawing>
        <wp:anchor distT="0" distB="0" distL="114300" distR="114300" simplePos="0" relativeHeight="251657728" behindDoc="0" locked="0" layoutInCell="1" allowOverlap="1">
          <wp:simplePos x="0" y="0"/>
          <wp:positionH relativeFrom="column">
            <wp:posOffset>5029200</wp:posOffset>
          </wp:positionH>
          <wp:positionV relativeFrom="paragraph">
            <wp:posOffset>-342900</wp:posOffset>
          </wp:positionV>
          <wp:extent cx="1414145" cy="811530"/>
          <wp:effectExtent l="0" t="0" r="0" b="0"/>
          <wp:wrapSquare wrapText="bothSides"/>
          <wp:docPr id="2" name="Picture 2" descr="ba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elogo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414145" cy="811530"/>
                  </a:xfrm>
                  <a:prstGeom prst="rect">
                    <a:avLst/>
                  </a:prstGeom>
                  <a:noFill/>
                  <a:ln>
                    <a:noFill/>
                  </a:ln>
                </pic:spPr>
              </pic:pic>
            </a:graphicData>
          </a:graphic>
        </wp:anchor>
      </w:drawing>
    </w:r>
    <w:r w:rsidR="0099068C" w:rsidRPr="00AD3547">
      <w:rPr>
        <w:rFonts w:ascii="Gill Sans MT" w:hAnsi="Gill Sans MT"/>
        <w:b/>
        <w:color w:val="808080"/>
        <w:sz w:val="28"/>
      </w:rPr>
      <w:t xml:space="preserve">PRESS RELEASE </w:t>
    </w:r>
  </w:p>
  <w:p w:rsidR="0099068C" w:rsidRDefault="0099068C" w:rsidP="00705738">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17C2C6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0"/>
    <w:footnote w:id="1"/>
  </w:footnotePr>
  <w:endnotePr>
    <w:endnote w:id="0"/>
    <w:endnote w:id="1"/>
  </w:endnotePr>
  <w:compat/>
  <w:rsids>
    <w:rsidRoot w:val="00FC05A2"/>
    <w:rsid w:val="00035638"/>
    <w:rsid w:val="00152348"/>
    <w:rsid w:val="00191E4C"/>
    <w:rsid w:val="001D6268"/>
    <w:rsid w:val="002A73DF"/>
    <w:rsid w:val="002A7D8D"/>
    <w:rsid w:val="002C57D0"/>
    <w:rsid w:val="0037572E"/>
    <w:rsid w:val="0040753B"/>
    <w:rsid w:val="00460A40"/>
    <w:rsid w:val="004F6E1A"/>
    <w:rsid w:val="00510098"/>
    <w:rsid w:val="00517407"/>
    <w:rsid w:val="00544304"/>
    <w:rsid w:val="00562496"/>
    <w:rsid w:val="00616C34"/>
    <w:rsid w:val="00652100"/>
    <w:rsid w:val="006A51AC"/>
    <w:rsid w:val="006B4AE9"/>
    <w:rsid w:val="006E7BFF"/>
    <w:rsid w:val="006F6A28"/>
    <w:rsid w:val="00705738"/>
    <w:rsid w:val="007120C0"/>
    <w:rsid w:val="00735CB5"/>
    <w:rsid w:val="00926182"/>
    <w:rsid w:val="00926F6D"/>
    <w:rsid w:val="00941D87"/>
    <w:rsid w:val="00975F83"/>
    <w:rsid w:val="0099068C"/>
    <w:rsid w:val="00A36EAE"/>
    <w:rsid w:val="00A64103"/>
    <w:rsid w:val="00BB55B2"/>
    <w:rsid w:val="00BC1250"/>
    <w:rsid w:val="00C25FCE"/>
    <w:rsid w:val="00CF7D6E"/>
    <w:rsid w:val="00D31005"/>
    <w:rsid w:val="00D82FF9"/>
    <w:rsid w:val="00DA00AC"/>
    <w:rsid w:val="00DA6CCD"/>
    <w:rsid w:val="00DC6801"/>
    <w:rsid w:val="00DD4260"/>
    <w:rsid w:val="00E21E8D"/>
    <w:rsid w:val="00EC1F2D"/>
    <w:rsid w:val="00F51DE6"/>
    <w:rsid w:val="00F72A22"/>
    <w:rsid w:val="00F76726"/>
    <w:rsid w:val="00FC05A2"/>
    <w:rsid w:val="00FE7B4F"/>
  </w:rsids>
  <m:mathPr>
    <m:mathFont m:val="@ＭＳ 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8543E0"/>
    <w:pPr>
      <w:spacing w:before="100" w:beforeAutospacing="1" w:after="115"/>
    </w:pPr>
    <w:rPr>
      <w:rFonts w:ascii="Times New Roman" w:hAnsi="Times New Roman"/>
      <w:color w:val="000000"/>
      <w:szCs w:val="24"/>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gd">
    <w:name w:val="gd"/>
    <w:basedOn w:val="DefaultParagraphFont"/>
    <w:rsid w:val="00DD3B0B"/>
  </w:style>
  <w:style w:type="paragraph" w:styleId="NoSpacing">
    <w:name w:val="No Spacing"/>
    <w:qFormat/>
    <w:rsid w:val="00FE4ED3"/>
    <w:rPr>
      <w:rFonts w:ascii="Arial" w:hAnsi="Arial"/>
      <w:sz w:val="24"/>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olorfulList-Accent1">
    <w:name w:val="Colorful List Accent 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styleId="MediumGrid2">
    <w:name w:val="Medium Grid 2"/>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8543E0"/>
    <w:pPr>
      <w:spacing w:before="100" w:beforeAutospacing="1" w:after="115"/>
    </w:pPr>
    <w:rPr>
      <w:rFonts w:ascii="Times New Roman" w:hAnsi="Times New Roman"/>
      <w:color w:val="000000"/>
      <w:szCs w:val="24"/>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gd">
    <w:name w:val="gd"/>
    <w:basedOn w:val="DefaultParagraphFont"/>
    <w:rsid w:val="00DD3B0B"/>
  </w:style>
  <w:style w:type="paragraph" w:styleId="NoSpacing">
    <w:name w:val="No Spacing"/>
    <w:qFormat/>
    <w:rsid w:val="00FE4ED3"/>
    <w:rPr>
      <w:rFonts w:ascii="Arial" w:hAnsi="Arial"/>
      <w:sz w:val="24"/>
      <w:lang w:val="en-GB" w:eastAsia="ja-JP"/>
    </w:rPr>
  </w:style>
</w:styles>
</file>

<file path=word/webSettings.xml><?xml version="1.0" encoding="utf-8"?>
<w:webSettings xmlns:r="http://schemas.openxmlformats.org/officeDocument/2006/relationships" xmlns:w="http://schemas.openxmlformats.org/wordprocessingml/2006/main">
  <w:divs>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5965012">
      <w:bodyDiv w:val="1"/>
      <w:marLeft w:val="0"/>
      <w:marRight w:val="0"/>
      <w:marTop w:val="0"/>
      <w:marBottom w:val="0"/>
      <w:divBdr>
        <w:top w:val="none" w:sz="0" w:space="0" w:color="auto"/>
        <w:left w:val="none" w:sz="0" w:space="0" w:color="auto"/>
        <w:bottom w:val="none" w:sz="0" w:space="0" w:color="auto"/>
        <w:right w:val="none" w:sz="0" w:space="0" w:color="auto"/>
      </w:divBdr>
    </w:div>
    <w:div w:id="537550494">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7600">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067608009">
      <w:bodyDiv w:val="1"/>
      <w:marLeft w:val="0"/>
      <w:marRight w:val="0"/>
      <w:marTop w:val="0"/>
      <w:marBottom w:val="0"/>
      <w:divBdr>
        <w:top w:val="none" w:sz="0" w:space="0" w:color="auto"/>
        <w:left w:val="none" w:sz="0" w:space="0" w:color="auto"/>
        <w:bottom w:val="none" w:sz="0" w:space="0" w:color="auto"/>
        <w:right w:val="none" w:sz="0" w:space="0" w:color="auto"/>
      </w:divBdr>
    </w:div>
    <w:div w:id="1194733691">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eaudio.com" TargetMode="External"/><Relationship Id="rId12" Type="http://schemas.openxmlformats.org/officeDocument/2006/relationships/hyperlink" Target="mailto:lipoff.alexis@gmail.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baeaudio.com" TargetMode="External"/><Relationship Id="rId9" Type="http://schemas.openxmlformats.org/officeDocument/2006/relationships/image" Target="media/image2.jpeg"/><Relationship Id="rId10" Type="http://schemas.openxmlformats.org/officeDocument/2006/relationships/hyperlink" Target="http://baeaud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497</Words>
  <Characters>2834</Characters>
  <Application>Microsoft Macintosh Word</Application>
  <DocSecurity>0</DocSecurity>
  <Lines>23</Lines>
  <Paragraphs>5</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3480</CharactersWithSpaces>
  <SharedDoc>false</SharedDoc>
  <HLinks>
    <vt:vector size="42" baseType="variant">
      <vt:variant>
        <vt:i4>3473474</vt:i4>
      </vt:variant>
      <vt:variant>
        <vt:i4>9</vt:i4>
      </vt:variant>
      <vt:variant>
        <vt:i4>0</vt:i4>
      </vt:variant>
      <vt:variant>
        <vt:i4>5</vt:i4>
      </vt:variant>
      <vt:variant>
        <vt:lpwstr>mailto:lipoff.alexis@gmail.com</vt:lpwstr>
      </vt:variant>
      <vt:variant>
        <vt:lpwstr/>
      </vt:variant>
      <vt:variant>
        <vt:i4>7405653</vt:i4>
      </vt:variant>
      <vt:variant>
        <vt:i4>6</vt:i4>
      </vt:variant>
      <vt:variant>
        <vt:i4>0</vt:i4>
      </vt:variant>
      <vt:variant>
        <vt:i4>5</vt:i4>
      </vt:variant>
      <vt:variant>
        <vt:lpwstr>http://www.baeaudio.com</vt:lpwstr>
      </vt:variant>
      <vt:variant>
        <vt:lpwstr/>
      </vt:variant>
      <vt:variant>
        <vt:i4>7405580</vt:i4>
      </vt:variant>
      <vt:variant>
        <vt:i4>3</vt:i4>
      </vt:variant>
      <vt:variant>
        <vt:i4>0</vt:i4>
      </vt:variant>
      <vt:variant>
        <vt:i4>5</vt:i4>
      </vt:variant>
      <vt:variant>
        <vt:lpwstr>http://baeaudio.com</vt:lpwstr>
      </vt:variant>
      <vt:variant>
        <vt:lpwstr/>
      </vt:variant>
      <vt:variant>
        <vt:i4>7405580</vt:i4>
      </vt:variant>
      <vt:variant>
        <vt:i4>0</vt:i4>
      </vt:variant>
      <vt:variant>
        <vt:i4>0</vt:i4>
      </vt:variant>
      <vt:variant>
        <vt:i4>5</vt:i4>
      </vt:variant>
      <vt:variant>
        <vt:lpwstr>http://baeaudio.com</vt:lpwstr>
      </vt:variant>
      <vt:variant>
        <vt:lpwstr/>
      </vt:variant>
      <vt:variant>
        <vt:i4>5963783</vt:i4>
      </vt:variant>
      <vt:variant>
        <vt:i4>-1</vt:i4>
      </vt:variant>
      <vt:variant>
        <vt:i4>2050</vt:i4>
      </vt:variant>
      <vt:variant>
        <vt:i4>1</vt:i4>
      </vt:variant>
      <vt:variant>
        <vt:lpwstr>baelogo1</vt:lpwstr>
      </vt:variant>
      <vt:variant>
        <vt:lpwstr/>
      </vt:variant>
      <vt:variant>
        <vt:i4>4259893</vt:i4>
      </vt:variant>
      <vt:variant>
        <vt:i4>-1</vt:i4>
      </vt:variant>
      <vt:variant>
        <vt:i4>1030</vt:i4>
      </vt:variant>
      <vt:variant>
        <vt:i4>1</vt:i4>
      </vt:variant>
      <vt:variant>
        <vt:lpwstr>IMG_0898_sm</vt:lpwstr>
      </vt:variant>
      <vt:variant>
        <vt:lpwstr/>
      </vt:variant>
      <vt:variant>
        <vt:i4>5963806</vt:i4>
      </vt:variant>
      <vt:variant>
        <vt:i4>-1</vt:i4>
      </vt:variant>
      <vt:variant>
        <vt:i4>1031</vt:i4>
      </vt:variant>
      <vt:variant>
        <vt:i4>1</vt:i4>
      </vt:variant>
      <vt:variant>
        <vt:lpwstr>bae-PDIS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Jeff Touzeau</cp:lastModifiedBy>
  <cp:revision>38</cp:revision>
  <cp:lastPrinted>2016-11-18T03:19:00Z</cp:lastPrinted>
  <dcterms:created xsi:type="dcterms:W3CDTF">2017-12-13T18:12:00Z</dcterms:created>
  <dcterms:modified xsi:type="dcterms:W3CDTF">2017-12-19T16:05:00Z</dcterms:modified>
</cp:coreProperties>
</file>