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F85DA" w14:textId="77777777" w:rsidR="00633A16" w:rsidRPr="000725B2" w:rsidRDefault="00E82073">
      <w:pPr>
        <w:rPr>
          <w:lang w:val="nl-BE"/>
        </w:rPr>
      </w:pPr>
      <w:r w:rsidRPr="000725B2">
        <w:rPr>
          <w:b/>
          <w:bCs/>
          <w:color w:val="FF0A14"/>
          <w:lang w:val="nl-BE"/>
        </w:rPr>
        <w:t xml:space="preserve">Let erop dat deze informatie onder embargo is tot 7 april 2021, 9:00 CEST </w:t>
      </w:r>
    </w:p>
    <w:p w14:paraId="177EE65F" w14:textId="77777777" w:rsidR="00633A16" w:rsidRDefault="00E82073">
      <w:pPr>
        <w:pStyle w:val="Heading1"/>
        <w:keepNext w:val="0"/>
        <w:spacing w:before="0" w:after="0"/>
      </w:pPr>
      <w:r>
        <w:rPr>
          <w:noProof/>
        </w:rPr>
        <w:drawing>
          <wp:inline distT="0" distB="0" distL="0" distR="0" wp14:anchorId="3CCC0D9E" wp14:editId="63C598E9">
            <wp:extent cx="4829175" cy="1695450"/>
            <wp:effectExtent l="0" t="0" r="0" b="0"/>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3"/>
                    <pic:cNvPicPr/>
                  </pic:nvPicPr>
                  <pic:blipFill>
                    <a:blip r:embed="rId6">
                      <a:extLst>
                        <a:ext uri="{28A0092B-C50C-407E-A947-70E740481C1C}">
                          <a14:useLocalDpi xmlns:a14="http://schemas.microsoft.com/office/drawing/2010/main" val="0"/>
                        </a:ext>
                      </a:extLst>
                    </a:blip>
                    <a:stretch>
                      <a:fillRect/>
                    </a:stretch>
                  </pic:blipFill>
                  <pic:spPr>
                    <a:xfrm>
                      <a:off x="0" y="0"/>
                      <a:ext cx="4829175" cy="1695450"/>
                    </a:xfrm>
                    <a:prstGeom prst="rect">
                      <a:avLst/>
                    </a:prstGeom>
                  </pic:spPr>
                </pic:pic>
              </a:graphicData>
            </a:graphic>
          </wp:inline>
        </w:drawing>
      </w:r>
    </w:p>
    <w:p w14:paraId="7A588CBF" w14:textId="77777777" w:rsidR="00633A16" w:rsidRPr="000725B2" w:rsidRDefault="00E82073">
      <w:pPr>
        <w:pStyle w:val="Heading1"/>
        <w:keepNext w:val="0"/>
        <w:spacing w:before="0" w:after="0"/>
        <w:rPr>
          <w:lang w:val="nl-BE"/>
        </w:rPr>
      </w:pPr>
      <w:r w:rsidRPr="000725B2">
        <w:rPr>
          <w:rFonts w:ascii="Sennheiser Office" w:eastAsia="Sennheiser Office" w:hAnsi="Sennheiser Office" w:cs="Sennheiser Office"/>
          <w:color w:val="0095D5"/>
          <w:sz w:val="18"/>
          <w:szCs w:val="18"/>
          <w:lang w:val="nl-BE"/>
        </w:rPr>
        <w:t>Eenvoudige en doeltreffende audio-oplossing voor vloggers en podcasters</w:t>
      </w:r>
    </w:p>
    <w:p w14:paraId="321C6B1B" w14:textId="6C95A002" w:rsidR="00633A16" w:rsidRPr="000725B2" w:rsidRDefault="00E82073">
      <w:pPr>
        <w:rPr>
          <w:lang w:val="nl-BE"/>
        </w:rPr>
      </w:pPr>
      <w:r w:rsidRPr="56B0BD4A">
        <w:rPr>
          <w:b/>
          <w:bCs/>
          <w:lang w:val="nl-BE"/>
        </w:rPr>
        <w:t>Sennheiser XS Lav</w:t>
      </w:r>
      <w:r w:rsidR="59691AD8" w:rsidRPr="56B0BD4A">
        <w:rPr>
          <w:b/>
          <w:bCs/>
          <w:lang w:val="nl-BE"/>
        </w:rPr>
        <w:t xml:space="preserve"> revers</w:t>
      </w:r>
      <w:r w:rsidRPr="56B0BD4A">
        <w:rPr>
          <w:b/>
          <w:bCs/>
          <w:lang w:val="nl-BE"/>
        </w:rPr>
        <w:t>microfoons voor contentontwikkeling</w:t>
      </w:r>
    </w:p>
    <w:p w14:paraId="0745BE0F" w14:textId="77777777" w:rsidR="00633A16" w:rsidRPr="000725B2" w:rsidRDefault="00633A16">
      <w:pPr>
        <w:rPr>
          <w:lang w:val="nl-BE"/>
        </w:rPr>
      </w:pPr>
    </w:p>
    <w:p w14:paraId="1998F15C" w14:textId="55DBA9C4" w:rsidR="00633A16" w:rsidRPr="000725B2" w:rsidRDefault="00E82073">
      <w:pPr>
        <w:rPr>
          <w:lang w:val="nl-BE"/>
        </w:rPr>
      </w:pPr>
      <w:r w:rsidRPr="56B0BD4A">
        <w:rPr>
          <w:b/>
          <w:bCs/>
          <w:i/>
          <w:iCs/>
          <w:lang w:val="nl-BE"/>
        </w:rPr>
        <w:t>Wedemark, 7 april 2021</w:t>
      </w:r>
      <w:r w:rsidRPr="56B0BD4A">
        <w:rPr>
          <w:b/>
          <w:bCs/>
          <w:lang w:val="nl-BE"/>
        </w:rPr>
        <w:t xml:space="preserve"> –</w:t>
      </w:r>
      <w:bookmarkStart w:id="0" w:name="_Hlk53570179"/>
      <w:r w:rsidRPr="56B0BD4A">
        <w:rPr>
          <w:b/>
          <w:bCs/>
          <w:lang w:val="nl-BE"/>
        </w:rPr>
        <w:t xml:space="preserve"> Sneller en eenvoudiger hoogwaardige s</w:t>
      </w:r>
      <w:r w:rsidR="00116575" w:rsidRPr="56B0BD4A">
        <w:rPr>
          <w:b/>
          <w:bCs/>
          <w:lang w:val="nl-BE"/>
        </w:rPr>
        <w:t xml:space="preserve">temgeluid </w:t>
      </w:r>
      <w:r w:rsidRPr="56B0BD4A">
        <w:rPr>
          <w:b/>
          <w:bCs/>
          <w:lang w:val="nl-BE"/>
        </w:rPr>
        <w:t>toevoegen aan je video’s kan waarschijnlijk niet: speld de nieuwe XS Lav-</w:t>
      </w:r>
      <w:r w:rsidR="5BABF400" w:rsidRPr="56B0BD4A">
        <w:rPr>
          <w:b/>
          <w:bCs/>
          <w:lang w:val="nl-BE"/>
        </w:rPr>
        <w:t>revers</w:t>
      </w:r>
      <w:r w:rsidRPr="56B0BD4A">
        <w:rPr>
          <w:b/>
          <w:bCs/>
          <w:lang w:val="nl-BE"/>
        </w:rPr>
        <w:t>microfoon</w:t>
      </w:r>
      <w:r w:rsidR="44EC7F55" w:rsidRPr="56B0BD4A">
        <w:rPr>
          <w:b/>
          <w:bCs/>
          <w:lang w:val="nl-BE"/>
        </w:rPr>
        <w:t>, ook wel dasspeldmicrofoon,</w:t>
      </w:r>
      <w:r w:rsidRPr="56B0BD4A">
        <w:rPr>
          <w:b/>
          <w:bCs/>
          <w:lang w:val="nl-BE"/>
        </w:rPr>
        <w:t xml:space="preserve"> van Sennheiser op waar je hem nodig hebt, sluit hem aan op je mobiele apparaat of je computer en actie! Of je nu gaat podcasten, een voice-over opneemt, iemand interviewt of vlogt, deze omnidirectionele </w:t>
      </w:r>
      <w:r w:rsidR="693FBD77" w:rsidRPr="56B0BD4A">
        <w:rPr>
          <w:b/>
          <w:bCs/>
          <w:lang w:val="nl-BE"/>
        </w:rPr>
        <w:t xml:space="preserve">reversmicrofoon </w:t>
      </w:r>
      <w:r w:rsidRPr="56B0BD4A">
        <w:rPr>
          <w:b/>
          <w:bCs/>
          <w:lang w:val="nl-BE"/>
        </w:rPr>
        <w:t xml:space="preserve">levert je een helder en natuurlijk geluid. Hij is verkrijgbaar als XS Lav Mobile met TRRS-aansluiting, XS Lav USB-C met USB-C-aansluiting en XS Lav USB-C Mobile Kit met een extra Manfrotto PIXI Mini Tripod en Sennheiser Smartphone Clamp. </w:t>
      </w:r>
    </w:p>
    <w:p w14:paraId="1B701AD5" w14:textId="77777777" w:rsidR="00633A16" w:rsidRPr="000725B2" w:rsidRDefault="00633A16">
      <w:pPr>
        <w:rPr>
          <w:lang w:val="nl-BE"/>
        </w:rPr>
      </w:pPr>
    </w:p>
    <w:p w14:paraId="36C23100" w14:textId="77777777" w:rsidR="00633A16" w:rsidRPr="000725B2" w:rsidRDefault="00E82073">
      <w:pPr>
        <w:rPr>
          <w:lang w:val="nl-BE"/>
        </w:rPr>
      </w:pPr>
      <w:r w:rsidRPr="000725B2">
        <w:rPr>
          <w:lang w:val="nl-BE"/>
        </w:rPr>
        <w:t xml:space="preserve">“Eenvoudige, praktische geluidsopname en een duidelijk merkbare verbetering van de geluidskwaliteit – dat is wat de XS Lav-familie je biedt”, stelt Nicole Fresen, Product Manager bij Sennheiser. “Deze microfoons worden onmisbaar voor de audio in de content die jij creëert.” </w:t>
      </w:r>
    </w:p>
    <w:p w14:paraId="52DE9BC0" w14:textId="77777777" w:rsidR="00633A16" w:rsidRPr="000725B2" w:rsidRDefault="00633A16">
      <w:pPr>
        <w:rPr>
          <w:lang w:val="nl-BE"/>
        </w:rPr>
      </w:pPr>
    </w:p>
    <w:tbl>
      <w:tblPr>
        <w:tblW w:w="0" w:type="auto"/>
        <w:tblInd w:w="5" w:type="dxa"/>
        <w:tblCellMar>
          <w:left w:w="0" w:type="dxa"/>
          <w:right w:w="0" w:type="dxa"/>
        </w:tblCellMar>
        <w:tblLook w:val="04A0" w:firstRow="1" w:lastRow="0" w:firstColumn="1" w:lastColumn="0" w:noHBand="0" w:noVBand="1"/>
      </w:tblPr>
      <w:tblGrid>
        <w:gridCol w:w="2124"/>
        <w:gridCol w:w="2223"/>
        <w:gridCol w:w="3646"/>
      </w:tblGrid>
      <w:tr w:rsidR="00633A16" w14:paraId="4EE8DDB3" w14:textId="77777777" w:rsidTr="11B2EBA2">
        <w:tc>
          <w:tcPr>
            <w:tcW w:w="2520" w:type="dxa"/>
            <w:tcMar>
              <w:top w:w="5" w:type="dxa"/>
              <w:left w:w="5" w:type="dxa"/>
              <w:bottom w:w="5" w:type="dxa"/>
              <w:right w:w="113" w:type="dxa"/>
            </w:tcMar>
            <w:hideMark/>
          </w:tcPr>
          <w:p w14:paraId="4109EAEB" w14:textId="77777777" w:rsidR="00633A16" w:rsidRDefault="00E82073">
            <w:pPr>
              <w:spacing w:line="210" w:lineRule="atLeast"/>
              <w:rPr>
                <w:color w:val="000000"/>
                <w:sz w:val="24"/>
                <w:szCs w:val="24"/>
              </w:rPr>
            </w:pPr>
            <w:r>
              <w:rPr>
                <w:noProof/>
              </w:rPr>
              <w:drawing>
                <wp:inline distT="0" distB="0" distL="0" distR="0" wp14:anchorId="793CA9EE" wp14:editId="1FD92C6D">
                  <wp:extent cx="1343025" cy="1190625"/>
                  <wp:effectExtent l="0" t="0" r="0" b="0"/>
                  <wp:docPr id="100005" name="Picture 10000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5"/>
                          <pic:cNvPicPr/>
                        </pic:nvPicPr>
                        <pic:blipFill>
                          <a:blip r:embed="rId7">
                            <a:extLst>
                              <a:ext uri="{28A0092B-C50C-407E-A947-70E740481C1C}">
                                <a14:useLocalDpi xmlns:a14="http://schemas.microsoft.com/office/drawing/2010/main" val="0"/>
                              </a:ext>
                            </a:extLst>
                          </a:blip>
                          <a:stretch>
                            <a:fillRect/>
                          </a:stretch>
                        </pic:blipFill>
                        <pic:spPr>
                          <a:xfrm>
                            <a:off x="0" y="0"/>
                            <a:ext cx="1343025" cy="1190625"/>
                          </a:xfrm>
                          <a:prstGeom prst="rect">
                            <a:avLst/>
                          </a:prstGeom>
                        </pic:spPr>
                      </pic:pic>
                    </a:graphicData>
                  </a:graphic>
                </wp:inline>
              </w:drawing>
            </w:r>
          </w:p>
          <w:p w14:paraId="34860EDE" w14:textId="77777777" w:rsidR="00633A16" w:rsidRDefault="00633A16">
            <w:pPr>
              <w:spacing w:line="210" w:lineRule="atLeast"/>
              <w:rPr>
                <w:color w:val="000000"/>
                <w:sz w:val="24"/>
                <w:szCs w:val="24"/>
              </w:rPr>
            </w:pPr>
          </w:p>
          <w:p w14:paraId="15F517CB" w14:textId="77777777" w:rsidR="00633A16" w:rsidRPr="000725B2" w:rsidRDefault="00E82073">
            <w:pPr>
              <w:spacing w:line="210" w:lineRule="atLeast"/>
              <w:rPr>
                <w:color w:val="000000"/>
                <w:sz w:val="24"/>
                <w:szCs w:val="24"/>
                <w:lang w:val="nl-BE"/>
              </w:rPr>
            </w:pPr>
            <w:r w:rsidRPr="000725B2">
              <w:rPr>
                <w:color w:val="000000"/>
                <w:sz w:val="15"/>
                <w:szCs w:val="15"/>
                <w:lang w:val="nl-BE"/>
              </w:rPr>
              <w:t>XS Lav Mobile (TRRS-aansluiting)</w:t>
            </w:r>
          </w:p>
        </w:tc>
        <w:tc>
          <w:tcPr>
            <w:tcW w:w="2524" w:type="dxa"/>
            <w:tcMar>
              <w:top w:w="5" w:type="dxa"/>
              <w:left w:w="5" w:type="dxa"/>
              <w:bottom w:w="5" w:type="dxa"/>
              <w:right w:w="113" w:type="dxa"/>
            </w:tcMar>
            <w:hideMark/>
          </w:tcPr>
          <w:p w14:paraId="769E829C" w14:textId="77777777" w:rsidR="00633A16" w:rsidRDefault="00E82073">
            <w:pPr>
              <w:spacing w:line="210" w:lineRule="atLeast"/>
              <w:rPr>
                <w:color w:val="000000"/>
                <w:sz w:val="24"/>
                <w:szCs w:val="24"/>
              </w:rPr>
            </w:pPr>
            <w:r>
              <w:rPr>
                <w:noProof/>
              </w:rPr>
              <w:drawing>
                <wp:inline distT="0" distB="0" distL="0" distR="0" wp14:anchorId="4616B743" wp14:editId="51FA8235">
                  <wp:extent cx="1409700" cy="1190625"/>
                  <wp:effectExtent l="0" t="0" r="0" b="0"/>
                  <wp:docPr id="100007" name="Picture 10000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7"/>
                          <pic:cNvPicPr/>
                        </pic:nvPicPr>
                        <pic:blipFill>
                          <a:blip r:embed="rId8">
                            <a:extLst>
                              <a:ext uri="{28A0092B-C50C-407E-A947-70E740481C1C}">
                                <a14:useLocalDpi xmlns:a14="http://schemas.microsoft.com/office/drawing/2010/main" val="0"/>
                              </a:ext>
                            </a:extLst>
                          </a:blip>
                          <a:stretch>
                            <a:fillRect/>
                          </a:stretch>
                        </pic:blipFill>
                        <pic:spPr>
                          <a:xfrm>
                            <a:off x="0" y="0"/>
                            <a:ext cx="1409700" cy="1190625"/>
                          </a:xfrm>
                          <a:prstGeom prst="rect">
                            <a:avLst/>
                          </a:prstGeom>
                        </pic:spPr>
                      </pic:pic>
                    </a:graphicData>
                  </a:graphic>
                </wp:inline>
              </w:drawing>
            </w:r>
          </w:p>
          <w:p w14:paraId="3A059FE5" w14:textId="77777777" w:rsidR="00633A16" w:rsidRDefault="00633A16">
            <w:pPr>
              <w:spacing w:line="210" w:lineRule="atLeast"/>
              <w:rPr>
                <w:color w:val="000000"/>
                <w:sz w:val="24"/>
                <w:szCs w:val="24"/>
              </w:rPr>
            </w:pPr>
          </w:p>
          <w:p w14:paraId="04D3EC89" w14:textId="77777777" w:rsidR="00633A16" w:rsidRDefault="00E82073">
            <w:pPr>
              <w:spacing w:line="210" w:lineRule="atLeast"/>
              <w:rPr>
                <w:color w:val="000000"/>
                <w:sz w:val="24"/>
                <w:szCs w:val="24"/>
              </w:rPr>
            </w:pPr>
            <w:r>
              <w:rPr>
                <w:color w:val="000000"/>
                <w:sz w:val="15"/>
                <w:szCs w:val="15"/>
              </w:rPr>
              <w:t>XS Lav USB-C</w:t>
            </w:r>
          </w:p>
        </w:tc>
        <w:tc>
          <w:tcPr>
            <w:tcW w:w="2866" w:type="dxa"/>
            <w:tcMar>
              <w:top w:w="5" w:type="dxa"/>
              <w:left w:w="5" w:type="dxa"/>
              <w:bottom w:w="5" w:type="dxa"/>
              <w:right w:w="113" w:type="dxa"/>
            </w:tcMar>
            <w:hideMark/>
          </w:tcPr>
          <w:p w14:paraId="5125FD2A" w14:textId="77777777" w:rsidR="00633A16" w:rsidRDefault="00E82073">
            <w:pPr>
              <w:spacing w:line="210" w:lineRule="atLeast"/>
              <w:rPr>
                <w:color w:val="000000"/>
                <w:sz w:val="24"/>
                <w:szCs w:val="24"/>
              </w:rPr>
            </w:pPr>
            <w:r>
              <w:rPr>
                <w:noProof/>
              </w:rPr>
              <w:drawing>
                <wp:inline distT="0" distB="0" distL="0" distR="0" wp14:anchorId="2F104F2B" wp14:editId="5525CA64">
                  <wp:extent cx="2362200" cy="1343025"/>
                  <wp:effectExtent l="0" t="0" r="0" b="0"/>
                  <wp:docPr id="100009" name="Picture 10000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9"/>
                          <pic:cNvPicPr/>
                        </pic:nvPicPr>
                        <pic:blipFill>
                          <a:blip r:embed="rId9">
                            <a:extLst>
                              <a:ext uri="{28A0092B-C50C-407E-A947-70E740481C1C}">
                                <a14:useLocalDpi xmlns:a14="http://schemas.microsoft.com/office/drawing/2010/main" val="0"/>
                              </a:ext>
                            </a:extLst>
                          </a:blip>
                          <a:stretch>
                            <a:fillRect/>
                          </a:stretch>
                        </pic:blipFill>
                        <pic:spPr>
                          <a:xfrm>
                            <a:off x="0" y="0"/>
                            <a:ext cx="2362200" cy="1343025"/>
                          </a:xfrm>
                          <a:prstGeom prst="rect">
                            <a:avLst/>
                          </a:prstGeom>
                        </pic:spPr>
                      </pic:pic>
                    </a:graphicData>
                  </a:graphic>
                </wp:inline>
              </w:drawing>
            </w:r>
          </w:p>
          <w:p w14:paraId="396E1358" w14:textId="77777777" w:rsidR="00633A16" w:rsidRDefault="00E82073">
            <w:pPr>
              <w:spacing w:line="210" w:lineRule="atLeast"/>
              <w:rPr>
                <w:color w:val="000000"/>
                <w:sz w:val="24"/>
                <w:szCs w:val="24"/>
              </w:rPr>
            </w:pPr>
            <w:r>
              <w:rPr>
                <w:color w:val="000000"/>
                <w:sz w:val="15"/>
                <w:szCs w:val="15"/>
              </w:rPr>
              <w:t>XS Lav USB-C Mobile Kit</w:t>
            </w:r>
          </w:p>
        </w:tc>
      </w:tr>
    </w:tbl>
    <w:p w14:paraId="568E07D9" w14:textId="77777777" w:rsidR="00633A16" w:rsidRDefault="00633A16"/>
    <w:p w14:paraId="21CFF849" w14:textId="77777777" w:rsidR="00633A16" w:rsidRDefault="00E82073">
      <w:pPr>
        <w:spacing w:after="200" w:line="276" w:lineRule="auto"/>
      </w:pPr>
      <w:r>
        <w:br w:type="page"/>
      </w:r>
    </w:p>
    <w:p w14:paraId="4274C3F0" w14:textId="77777777" w:rsidR="00633A16" w:rsidRPr="000725B2" w:rsidRDefault="00E82073">
      <w:pPr>
        <w:rPr>
          <w:lang w:val="nl-BE"/>
        </w:rPr>
      </w:pPr>
      <w:r w:rsidRPr="000725B2">
        <w:rPr>
          <w:b/>
          <w:bCs/>
          <w:lang w:val="nl-BE"/>
        </w:rPr>
        <w:lastRenderedPageBreak/>
        <w:t xml:space="preserve">Speld hem op als een professional </w:t>
      </w:r>
    </w:p>
    <w:p w14:paraId="148DA99A" w14:textId="73317CDE" w:rsidR="00633A16" w:rsidRPr="000725B2" w:rsidRDefault="00E82073">
      <w:pPr>
        <w:rPr>
          <w:lang w:val="nl-BE"/>
        </w:rPr>
      </w:pPr>
      <w:r w:rsidRPr="1E2BFB17">
        <w:rPr>
          <w:lang w:val="nl-BE"/>
        </w:rPr>
        <w:t xml:space="preserve">Een beter geluid is een van de efficiëntste manieren om de algemene kwaliteit van je content op te krikken. Omdat de ingebouwde microfoons van mobiele apparaten en laptops opgesloten zitten in de behuizing van het toestel en niet alleen jouw stem, maar ook omgevingsgeluid opvangen, presteren ze gewoon niet goed genoeg. Als je consistente geluidsniveaus en kwaliteit wilt, moet je de hele tijd op dezelfde afstand van je toestel blijven staan. </w:t>
      </w:r>
    </w:p>
    <w:p w14:paraId="19B04380" w14:textId="77777777" w:rsidR="00633A16" w:rsidRPr="000725B2" w:rsidRDefault="00633A16">
      <w:pPr>
        <w:rPr>
          <w:lang w:val="nl-BE"/>
        </w:rPr>
      </w:pPr>
    </w:p>
    <w:p w14:paraId="1A1A5514" w14:textId="549B099B" w:rsidR="00633A16" w:rsidRDefault="00E82073">
      <w:r w:rsidRPr="56B0BD4A">
        <w:rPr>
          <w:lang w:val="nl-BE"/>
        </w:rPr>
        <w:t xml:space="preserve">Een externe microfoon uit de XS Lav-familie toont meteen welk verschil een </w:t>
      </w:r>
      <w:r w:rsidR="02FDDF90" w:rsidRPr="56B0BD4A">
        <w:rPr>
          <w:lang w:val="nl-BE"/>
        </w:rPr>
        <w:t>revers</w:t>
      </w:r>
      <w:r w:rsidRPr="56B0BD4A">
        <w:rPr>
          <w:lang w:val="nl-BE"/>
        </w:rPr>
        <w:t xml:space="preserve">microfoon kan maken. Door de microfoon dichter bij de geluidsbron te plaatsen, kun je je stem isoleren en storende achtergrondgeluiden uit de omgeving dempen. Ondanks de kabel geeft de microfoon je meer vrijheid om te bewegen vóór de camera zonder dat het geluid daaronder lijdt. </w:t>
      </w:r>
      <w:r>
        <w:t>Zo gaan je kijkers met plezier naar je luisteren.</w:t>
      </w:r>
    </w:p>
    <w:p w14:paraId="7F3E8FFE" w14:textId="77777777" w:rsidR="00633A16" w:rsidRDefault="00633A16"/>
    <w:tbl>
      <w:tblPr>
        <w:tblW w:w="0" w:type="auto"/>
        <w:tblInd w:w="5" w:type="dxa"/>
        <w:tblCellMar>
          <w:left w:w="0" w:type="dxa"/>
          <w:right w:w="0" w:type="dxa"/>
        </w:tblCellMar>
        <w:tblLook w:val="04A0" w:firstRow="1" w:lastRow="0" w:firstColumn="1" w:lastColumn="0" w:noHBand="0" w:noVBand="1"/>
      </w:tblPr>
      <w:tblGrid>
        <w:gridCol w:w="5803"/>
        <w:gridCol w:w="2190"/>
      </w:tblGrid>
      <w:tr w:rsidR="00633A16" w:rsidRPr="000725B2" w14:paraId="3E84E42C" w14:textId="77777777" w:rsidTr="11B2EBA2">
        <w:tc>
          <w:tcPr>
            <w:tcW w:w="3945" w:type="dxa"/>
            <w:tcMar>
              <w:top w:w="5" w:type="dxa"/>
              <w:left w:w="5" w:type="dxa"/>
              <w:bottom w:w="5" w:type="dxa"/>
              <w:right w:w="113" w:type="dxa"/>
            </w:tcMar>
            <w:hideMark/>
          </w:tcPr>
          <w:p w14:paraId="1E26F82A" w14:textId="77777777" w:rsidR="00633A16" w:rsidRDefault="00E82073">
            <w:pPr>
              <w:rPr>
                <w:color w:val="000000"/>
              </w:rPr>
            </w:pPr>
            <w:r>
              <w:rPr>
                <w:noProof/>
              </w:rPr>
              <w:drawing>
                <wp:inline distT="0" distB="0" distL="0" distR="0" wp14:anchorId="3A89A763" wp14:editId="71DAE650">
                  <wp:extent cx="3609975" cy="2409825"/>
                  <wp:effectExtent l="0" t="0" r="0" b="0"/>
                  <wp:docPr id="100011" name="Picture 100011" descr="A picture containing person, person, outdoor, wear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11"/>
                          <pic:cNvPicPr/>
                        </pic:nvPicPr>
                        <pic:blipFill>
                          <a:blip r:embed="rId10">
                            <a:extLst>
                              <a:ext uri="{28A0092B-C50C-407E-A947-70E740481C1C}">
                                <a14:useLocalDpi xmlns:a14="http://schemas.microsoft.com/office/drawing/2010/main" val="0"/>
                              </a:ext>
                            </a:extLst>
                          </a:blip>
                          <a:stretch>
                            <a:fillRect/>
                          </a:stretch>
                        </pic:blipFill>
                        <pic:spPr>
                          <a:xfrm>
                            <a:off x="0" y="0"/>
                            <a:ext cx="3609975" cy="2409825"/>
                          </a:xfrm>
                          <a:prstGeom prst="rect">
                            <a:avLst/>
                          </a:prstGeom>
                        </pic:spPr>
                      </pic:pic>
                    </a:graphicData>
                  </a:graphic>
                </wp:inline>
              </w:drawing>
            </w:r>
          </w:p>
        </w:tc>
        <w:tc>
          <w:tcPr>
            <w:tcW w:w="3945" w:type="dxa"/>
            <w:tcMar>
              <w:top w:w="5" w:type="dxa"/>
              <w:left w:w="5" w:type="dxa"/>
              <w:bottom w:w="5" w:type="dxa"/>
              <w:right w:w="113" w:type="dxa"/>
            </w:tcMar>
            <w:hideMark/>
          </w:tcPr>
          <w:p w14:paraId="580B2485" w14:textId="77777777" w:rsidR="00633A16" w:rsidRPr="000725B2" w:rsidRDefault="00E82073">
            <w:pPr>
              <w:spacing w:line="210" w:lineRule="atLeast"/>
              <w:rPr>
                <w:color w:val="000000"/>
                <w:sz w:val="24"/>
                <w:szCs w:val="24"/>
                <w:lang w:val="nl-BE"/>
              </w:rPr>
            </w:pPr>
            <w:r w:rsidRPr="000725B2">
              <w:rPr>
                <w:color w:val="000000"/>
                <w:sz w:val="15"/>
                <w:szCs w:val="15"/>
                <w:lang w:val="nl-BE"/>
              </w:rPr>
              <w:t>Discreet en doeltreffend: de XS Lav-microfoons verbeteren de geluidskwaliteit en bieden een professionele look-and-feel</w:t>
            </w:r>
          </w:p>
        </w:tc>
      </w:tr>
    </w:tbl>
    <w:p w14:paraId="0B324E5E" w14:textId="77777777" w:rsidR="00633A16" w:rsidRPr="000725B2" w:rsidRDefault="00633A16">
      <w:pPr>
        <w:rPr>
          <w:lang w:val="nl-BE"/>
        </w:rPr>
      </w:pPr>
    </w:p>
    <w:p w14:paraId="23F53295" w14:textId="16FABE00" w:rsidR="00633A16" w:rsidRPr="000725B2" w:rsidRDefault="00E82073">
      <w:pPr>
        <w:rPr>
          <w:lang w:val="nl-BE"/>
        </w:rPr>
      </w:pPr>
      <w:r w:rsidRPr="56B0BD4A">
        <w:rPr>
          <w:lang w:val="nl-BE"/>
        </w:rPr>
        <w:t xml:space="preserve">Omdat we omnidirectionele </w:t>
      </w:r>
      <w:r w:rsidR="43933FF5" w:rsidRPr="56B0BD4A">
        <w:rPr>
          <w:lang w:val="nl-BE"/>
        </w:rPr>
        <w:t>revers</w:t>
      </w:r>
      <w:r w:rsidRPr="56B0BD4A">
        <w:rPr>
          <w:lang w:val="nl-BE"/>
        </w:rPr>
        <w:t xml:space="preserve">microfoons allemaal kennen van professionele uitzendingen, klink je niet alleen beter, maar zie je er ook professioneel uit wanneer je ze discreet bevestigt aan je kleding. </w:t>
      </w:r>
    </w:p>
    <w:p w14:paraId="10A24E15" w14:textId="77777777" w:rsidR="00633A16" w:rsidRPr="000725B2" w:rsidRDefault="00633A16">
      <w:pPr>
        <w:rPr>
          <w:lang w:val="nl-BE"/>
        </w:rPr>
      </w:pPr>
    </w:p>
    <w:p w14:paraId="3D9A27D6" w14:textId="77777777" w:rsidR="00633A16" w:rsidRPr="000725B2" w:rsidRDefault="00E82073">
      <w:pPr>
        <w:rPr>
          <w:lang w:val="nl-BE"/>
        </w:rPr>
      </w:pPr>
      <w:r w:rsidRPr="000725B2">
        <w:rPr>
          <w:b/>
          <w:bCs/>
          <w:lang w:val="nl-BE"/>
        </w:rPr>
        <w:t>Eenvoudig en effectief</w:t>
      </w:r>
    </w:p>
    <w:p w14:paraId="5DF71D06" w14:textId="77777777" w:rsidR="00633A16" w:rsidRPr="000725B2" w:rsidRDefault="00E82073">
      <w:pPr>
        <w:rPr>
          <w:lang w:val="nl-BE"/>
        </w:rPr>
      </w:pPr>
      <w:r w:rsidRPr="000725B2">
        <w:rPr>
          <w:lang w:val="nl-BE"/>
        </w:rPr>
        <w:t>De XS Lav is gebruiksvriendelijk: je smartphone of computer voedt hem en schakelt automatisch van de ingebouwde microfoon over op de externe. Je hoeft alleen de 2 m lange kabel in je apparaat te steken en je bent klaar om op te nemen. En met de meegeleverde adapter van USB-C naar USB-A sluit je je XS Lav ook aan op oudere producten. Videovergaderen doe je gewoon met de XS Lav USB-C, want de 3,5mm-aansluiting op de XS Lav Mobile schakelt de audio-uitgang van je apparaat automatisch uit.</w:t>
      </w:r>
    </w:p>
    <w:p w14:paraId="6C2158AD" w14:textId="77777777" w:rsidR="00633A16" w:rsidRPr="000725B2" w:rsidRDefault="00633A16">
      <w:pPr>
        <w:rPr>
          <w:lang w:val="nl-BE"/>
        </w:rPr>
      </w:pPr>
    </w:p>
    <w:tbl>
      <w:tblPr>
        <w:tblW w:w="0" w:type="auto"/>
        <w:tblInd w:w="5" w:type="dxa"/>
        <w:tblCellMar>
          <w:left w:w="0" w:type="dxa"/>
          <w:right w:w="0" w:type="dxa"/>
        </w:tblCellMar>
        <w:tblLook w:val="04A0" w:firstRow="1" w:lastRow="0" w:firstColumn="1" w:lastColumn="0" w:noHBand="0" w:noVBand="1"/>
      </w:tblPr>
      <w:tblGrid>
        <w:gridCol w:w="5533"/>
        <w:gridCol w:w="2460"/>
      </w:tblGrid>
      <w:tr w:rsidR="00633A16" w:rsidRPr="000725B2" w14:paraId="104EEAF3" w14:textId="77777777" w:rsidTr="11B2EBA2">
        <w:tc>
          <w:tcPr>
            <w:tcW w:w="3945" w:type="dxa"/>
            <w:tcMar>
              <w:top w:w="5" w:type="dxa"/>
              <w:left w:w="5" w:type="dxa"/>
              <w:bottom w:w="5" w:type="dxa"/>
              <w:right w:w="113" w:type="dxa"/>
            </w:tcMar>
            <w:hideMark/>
          </w:tcPr>
          <w:p w14:paraId="5653DB75" w14:textId="77777777" w:rsidR="00633A16" w:rsidRDefault="00E82073">
            <w:pPr>
              <w:rPr>
                <w:color w:val="000000"/>
              </w:rPr>
            </w:pPr>
            <w:r>
              <w:rPr>
                <w:noProof/>
              </w:rPr>
              <w:lastRenderedPageBreak/>
              <w:drawing>
                <wp:inline distT="0" distB="0" distL="0" distR="0" wp14:anchorId="4125D067" wp14:editId="1A438C55">
                  <wp:extent cx="3438525" cy="1543050"/>
                  <wp:effectExtent l="0" t="0" r="0" b="0"/>
                  <wp:docPr id="100013" name="Picture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13"/>
                          <pic:cNvPicPr/>
                        </pic:nvPicPr>
                        <pic:blipFill>
                          <a:blip r:embed="rId11">
                            <a:extLst>
                              <a:ext uri="{28A0092B-C50C-407E-A947-70E740481C1C}">
                                <a14:useLocalDpi xmlns:a14="http://schemas.microsoft.com/office/drawing/2010/main" val="0"/>
                              </a:ext>
                            </a:extLst>
                          </a:blip>
                          <a:stretch>
                            <a:fillRect/>
                          </a:stretch>
                        </pic:blipFill>
                        <pic:spPr>
                          <a:xfrm>
                            <a:off x="0" y="0"/>
                            <a:ext cx="3438525" cy="1543050"/>
                          </a:xfrm>
                          <a:prstGeom prst="rect">
                            <a:avLst/>
                          </a:prstGeom>
                        </pic:spPr>
                      </pic:pic>
                    </a:graphicData>
                  </a:graphic>
                </wp:inline>
              </w:drawing>
            </w:r>
          </w:p>
        </w:tc>
        <w:tc>
          <w:tcPr>
            <w:tcW w:w="3945" w:type="dxa"/>
            <w:tcMar>
              <w:top w:w="5" w:type="dxa"/>
              <w:left w:w="5" w:type="dxa"/>
              <w:bottom w:w="5" w:type="dxa"/>
              <w:right w:w="113" w:type="dxa"/>
            </w:tcMar>
            <w:hideMark/>
          </w:tcPr>
          <w:p w14:paraId="6A170605" w14:textId="77777777" w:rsidR="00633A16" w:rsidRPr="000725B2" w:rsidRDefault="00E82073">
            <w:pPr>
              <w:spacing w:line="210" w:lineRule="atLeast"/>
              <w:rPr>
                <w:color w:val="000000"/>
                <w:sz w:val="24"/>
                <w:szCs w:val="24"/>
                <w:lang w:val="nl-BE"/>
              </w:rPr>
            </w:pPr>
            <w:r w:rsidRPr="000725B2">
              <w:rPr>
                <w:color w:val="000000"/>
                <w:sz w:val="15"/>
                <w:szCs w:val="15"/>
                <w:lang w:val="nl-BE"/>
              </w:rPr>
              <w:t>XS Lav is ideaal om podcasts op te nemen of te videovergaderen met je laptop.</w:t>
            </w:r>
          </w:p>
        </w:tc>
      </w:tr>
    </w:tbl>
    <w:p w14:paraId="3E982CCB" w14:textId="77777777" w:rsidR="00633A16" w:rsidRPr="000725B2" w:rsidRDefault="00633A16">
      <w:pPr>
        <w:rPr>
          <w:lang w:val="nl-BE"/>
        </w:rPr>
      </w:pPr>
    </w:p>
    <w:p w14:paraId="6EFB2A48" w14:textId="77777777" w:rsidR="00633A16" w:rsidRPr="000725B2" w:rsidRDefault="00E82073">
      <w:pPr>
        <w:rPr>
          <w:lang w:val="nl-BE"/>
        </w:rPr>
      </w:pPr>
      <w:r w:rsidRPr="000725B2">
        <w:rPr>
          <w:b/>
          <w:bCs/>
          <w:lang w:val="nl-BE"/>
        </w:rPr>
        <w:t>Versies, accessoires, prijzen</w:t>
      </w:r>
    </w:p>
    <w:p w14:paraId="3491F163" w14:textId="77777777" w:rsidR="00633A16" w:rsidRPr="000725B2" w:rsidRDefault="00E82073">
      <w:pPr>
        <w:rPr>
          <w:lang w:val="nl-BE"/>
        </w:rPr>
      </w:pPr>
      <w:r w:rsidRPr="000725B2">
        <w:rPr>
          <w:lang w:val="nl-BE"/>
        </w:rPr>
        <w:t xml:space="preserve">Alle XS Lav-microfoons omvatten standaard een microfoonclip, een verwijderbaar schuimrubberen windscherm en een tasje met trekkoord. De XS Lav USB-C Mobile Kit omvat ook nog een Sennheiser Smartphone Clamp en een Manfrotto PIXI Mini Tripod. </w:t>
      </w:r>
    </w:p>
    <w:bookmarkEnd w:id="0"/>
    <w:p w14:paraId="5DE625B9" w14:textId="77777777" w:rsidR="00633A16" w:rsidRPr="000725B2" w:rsidRDefault="00633A16">
      <w:pPr>
        <w:rPr>
          <w:lang w:val="nl-BE"/>
        </w:rPr>
      </w:pPr>
    </w:p>
    <w:p w14:paraId="61422457" w14:textId="77777777" w:rsidR="00633A16" w:rsidRPr="000725B2" w:rsidRDefault="00E82073">
      <w:pPr>
        <w:rPr>
          <w:lang w:val="nl-BE"/>
        </w:rPr>
      </w:pPr>
      <w:r w:rsidRPr="000725B2">
        <w:rPr>
          <w:lang w:val="nl-BE"/>
        </w:rPr>
        <w:t>XS Lav Mobile (met TRRS-plug): 49 EUR (adviesprijs), 43 GBP (MSRP), 49,95 USD (MAP)</w:t>
      </w:r>
    </w:p>
    <w:p w14:paraId="4178FA4B" w14:textId="77777777" w:rsidR="00633A16" w:rsidRPr="000725B2" w:rsidRDefault="00E82073">
      <w:pPr>
        <w:rPr>
          <w:lang w:val="nl-BE"/>
        </w:rPr>
      </w:pPr>
      <w:r w:rsidRPr="000725B2">
        <w:rPr>
          <w:lang w:val="nl-BE"/>
        </w:rPr>
        <w:t>XS Lav USB-C: 59 EUR (adviesprijs), 52 GBP (MSRP), 59,95 USD (MAP)</w:t>
      </w:r>
    </w:p>
    <w:p w14:paraId="5926DD2C" w14:textId="77777777" w:rsidR="00633A16" w:rsidRPr="000725B2" w:rsidRDefault="00E82073">
      <w:pPr>
        <w:rPr>
          <w:lang w:val="nl-BE"/>
        </w:rPr>
      </w:pPr>
      <w:r w:rsidRPr="000725B2">
        <w:rPr>
          <w:lang w:val="nl-BE"/>
        </w:rPr>
        <w:t xml:space="preserve">XS Lav USB-C Mobile Kit: 99 EUR (adviesprijs), 87 GBP (MSRP), 99,95 USD (MAP) </w:t>
      </w:r>
    </w:p>
    <w:p w14:paraId="42FFB73A" w14:textId="77777777" w:rsidR="00633A16" w:rsidRPr="000725B2" w:rsidRDefault="00633A16">
      <w:pPr>
        <w:rPr>
          <w:lang w:val="nl-BE"/>
        </w:rPr>
      </w:pPr>
    </w:p>
    <w:p w14:paraId="67250888" w14:textId="77777777" w:rsidR="00633A16" w:rsidRPr="000725B2" w:rsidRDefault="00633A16">
      <w:pPr>
        <w:rPr>
          <w:lang w:val="nl-BE"/>
        </w:rPr>
      </w:pPr>
    </w:p>
    <w:tbl>
      <w:tblPr>
        <w:tblW w:w="0" w:type="auto"/>
        <w:tblInd w:w="5" w:type="dxa"/>
        <w:tblCellMar>
          <w:left w:w="0" w:type="dxa"/>
          <w:right w:w="0" w:type="dxa"/>
        </w:tblCellMar>
        <w:tblLook w:val="04A0" w:firstRow="1" w:lastRow="0" w:firstColumn="1" w:lastColumn="0" w:noHBand="0" w:noVBand="1"/>
      </w:tblPr>
      <w:tblGrid>
        <w:gridCol w:w="3945"/>
        <w:gridCol w:w="3945"/>
      </w:tblGrid>
      <w:tr w:rsidR="00633A16" w14:paraId="23047EE3" w14:textId="77777777" w:rsidTr="11B2EBA2">
        <w:tc>
          <w:tcPr>
            <w:tcW w:w="3945" w:type="dxa"/>
            <w:tcMar>
              <w:top w:w="5" w:type="dxa"/>
              <w:left w:w="5" w:type="dxa"/>
              <w:bottom w:w="5" w:type="dxa"/>
              <w:right w:w="113" w:type="dxa"/>
            </w:tcMar>
            <w:hideMark/>
          </w:tcPr>
          <w:p w14:paraId="12C528CB" w14:textId="77777777" w:rsidR="00633A16" w:rsidRDefault="00E82073">
            <w:pPr>
              <w:rPr>
                <w:color w:val="000000"/>
              </w:rPr>
            </w:pPr>
            <w:r>
              <w:rPr>
                <w:b/>
                <w:bCs/>
                <w:color w:val="000000"/>
              </w:rPr>
              <w:t>Handige links</w:t>
            </w:r>
          </w:p>
          <w:p w14:paraId="30BAAFFD" w14:textId="77777777" w:rsidR="00633A16" w:rsidRDefault="00DF23BE">
            <w:pPr>
              <w:rPr>
                <w:color w:val="000000"/>
              </w:rPr>
            </w:pPr>
            <w:hyperlink r:id="rId12" w:history="1">
              <w:r w:rsidR="00E82073">
                <w:rPr>
                  <w:color w:val="000000"/>
                  <w:u w:val="single" w:color="000000"/>
                </w:rPr>
                <w:t>Video</w:t>
              </w:r>
            </w:hyperlink>
            <w:r w:rsidR="00E82073">
              <w:rPr>
                <w:color w:val="000000"/>
              </w:rPr>
              <w:t xml:space="preserve"> XS Lav</w:t>
            </w:r>
          </w:p>
          <w:p w14:paraId="04FE5840" w14:textId="77777777" w:rsidR="00633A16" w:rsidRDefault="00E82073">
            <w:pPr>
              <w:rPr>
                <w:color w:val="000000"/>
              </w:rPr>
            </w:pPr>
            <w:r>
              <w:rPr>
                <w:color w:val="000000"/>
              </w:rPr>
              <w:t xml:space="preserve">Download </w:t>
            </w:r>
            <w:hyperlink r:id="rId13" w:history="1">
              <w:r>
                <w:rPr>
                  <w:color w:val="0095D5"/>
                </w:rPr>
                <w:t>productfoto’s</w:t>
              </w:r>
            </w:hyperlink>
            <w:r>
              <w:rPr>
                <w:color w:val="000000"/>
              </w:rPr>
              <w:t xml:space="preserve"> in hoge resolutie</w:t>
            </w:r>
            <w:r>
              <w:rPr>
                <w:color w:val="0095D5"/>
              </w:rPr>
              <w:t xml:space="preserve"> </w:t>
            </w:r>
          </w:p>
          <w:p w14:paraId="2C8C52D6" w14:textId="77777777" w:rsidR="00633A16" w:rsidRDefault="00E82073">
            <w:pPr>
              <w:rPr>
                <w:color w:val="000000"/>
              </w:rPr>
            </w:pPr>
            <w:r>
              <w:rPr>
                <w:color w:val="000000"/>
              </w:rPr>
              <w:t xml:space="preserve">Download </w:t>
            </w:r>
            <w:hyperlink r:id="rId14" w:history="1">
              <w:r>
                <w:rPr>
                  <w:color w:val="0095D5"/>
                </w:rPr>
                <w:t>applicatiefoto’s</w:t>
              </w:r>
            </w:hyperlink>
            <w:r>
              <w:rPr>
                <w:color w:val="000000"/>
              </w:rPr>
              <w:t xml:space="preserve"> in hoge resolutie</w:t>
            </w:r>
          </w:p>
          <w:p w14:paraId="1E52AF71" w14:textId="77777777" w:rsidR="00633A16" w:rsidRDefault="00633A16">
            <w:pPr>
              <w:rPr>
                <w:color w:val="000000"/>
              </w:rPr>
            </w:pPr>
          </w:p>
          <w:p w14:paraId="65213167" w14:textId="77777777" w:rsidR="00633A16" w:rsidRDefault="00633A16">
            <w:pPr>
              <w:rPr>
                <w:color w:val="000000"/>
              </w:rPr>
            </w:pPr>
          </w:p>
        </w:tc>
        <w:tc>
          <w:tcPr>
            <w:tcW w:w="3945" w:type="dxa"/>
            <w:tcMar>
              <w:top w:w="5" w:type="dxa"/>
              <w:left w:w="5" w:type="dxa"/>
              <w:bottom w:w="5" w:type="dxa"/>
              <w:right w:w="113" w:type="dxa"/>
            </w:tcMar>
            <w:hideMark/>
          </w:tcPr>
          <w:p w14:paraId="457134D4" w14:textId="77777777" w:rsidR="00633A16" w:rsidRDefault="00E82073">
            <w:pPr>
              <w:jc w:val="center"/>
              <w:rPr>
                <w:color w:val="000000"/>
              </w:rPr>
            </w:pPr>
            <w:r>
              <w:rPr>
                <w:noProof/>
              </w:rPr>
              <w:drawing>
                <wp:inline distT="0" distB="0" distL="0" distR="0" wp14:anchorId="6828CE02" wp14:editId="2A4014C9">
                  <wp:extent cx="1914525" cy="2867025"/>
                  <wp:effectExtent l="0" t="0" r="0" b="0"/>
                  <wp:docPr id="100015" name="Picture 100015" descr="A picture containing person, gun, trip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15"/>
                          <pic:cNvPicPr/>
                        </pic:nvPicPr>
                        <pic:blipFill>
                          <a:blip r:embed="rId15">
                            <a:extLst>
                              <a:ext uri="{28A0092B-C50C-407E-A947-70E740481C1C}">
                                <a14:useLocalDpi xmlns:a14="http://schemas.microsoft.com/office/drawing/2010/main" val="0"/>
                              </a:ext>
                            </a:extLst>
                          </a:blip>
                          <a:stretch>
                            <a:fillRect/>
                          </a:stretch>
                        </pic:blipFill>
                        <pic:spPr>
                          <a:xfrm>
                            <a:off x="0" y="0"/>
                            <a:ext cx="1914525" cy="2867025"/>
                          </a:xfrm>
                          <a:prstGeom prst="rect">
                            <a:avLst/>
                          </a:prstGeom>
                        </pic:spPr>
                      </pic:pic>
                    </a:graphicData>
                  </a:graphic>
                </wp:inline>
              </w:drawing>
            </w:r>
          </w:p>
        </w:tc>
      </w:tr>
    </w:tbl>
    <w:p w14:paraId="54600B30" w14:textId="77777777" w:rsidR="000725B2" w:rsidRDefault="000725B2" w:rsidP="000725B2">
      <w:pPr>
        <w:spacing w:line="240" w:lineRule="auto"/>
        <w:rPr>
          <w:b/>
          <w:lang w:val="nl-BE"/>
        </w:rPr>
      </w:pPr>
    </w:p>
    <w:p w14:paraId="47105CE5" w14:textId="77777777" w:rsidR="000725B2" w:rsidRDefault="000725B2" w:rsidP="000725B2">
      <w:pPr>
        <w:spacing w:line="240" w:lineRule="auto"/>
        <w:rPr>
          <w:b/>
          <w:lang w:val="nl-BE"/>
        </w:rPr>
      </w:pPr>
    </w:p>
    <w:p w14:paraId="0236BE7A" w14:textId="77777777" w:rsidR="000725B2" w:rsidRDefault="000725B2" w:rsidP="000725B2">
      <w:pPr>
        <w:spacing w:line="240" w:lineRule="auto"/>
        <w:rPr>
          <w:b/>
          <w:lang w:val="nl-BE"/>
        </w:rPr>
      </w:pPr>
    </w:p>
    <w:p w14:paraId="74FEA2AA" w14:textId="77777777" w:rsidR="000725B2" w:rsidRDefault="000725B2" w:rsidP="000725B2">
      <w:pPr>
        <w:spacing w:line="240" w:lineRule="auto"/>
        <w:rPr>
          <w:b/>
          <w:lang w:val="nl-BE"/>
        </w:rPr>
      </w:pPr>
    </w:p>
    <w:p w14:paraId="641EABE5" w14:textId="77777777" w:rsidR="000725B2" w:rsidRDefault="000725B2" w:rsidP="000725B2">
      <w:pPr>
        <w:spacing w:line="240" w:lineRule="auto"/>
        <w:rPr>
          <w:b/>
          <w:lang w:val="nl-BE"/>
        </w:rPr>
      </w:pPr>
    </w:p>
    <w:p w14:paraId="50FA05AC" w14:textId="77777777" w:rsidR="000725B2" w:rsidRDefault="000725B2" w:rsidP="000725B2">
      <w:pPr>
        <w:spacing w:line="240" w:lineRule="auto"/>
        <w:rPr>
          <w:b/>
          <w:lang w:val="nl-BE"/>
        </w:rPr>
      </w:pPr>
    </w:p>
    <w:p w14:paraId="1A3C1F2E" w14:textId="77777777" w:rsidR="000725B2" w:rsidRDefault="000725B2" w:rsidP="000725B2">
      <w:pPr>
        <w:spacing w:line="240" w:lineRule="auto"/>
        <w:rPr>
          <w:b/>
          <w:lang w:val="nl-BE"/>
        </w:rPr>
      </w:pPr>
    </w:p>
    <w:p w14:paraId="76CB32C1" w14:textId="77777777" w:rsidR="000725B2" w:rsidRDefault="000725B2" w:rsidP="000725B2">
      <w:pPr>
        <w:spacing w:line="240" w:lineRule="auto"/>
        <w:rPr>
          <w:b/>
          <w:lang w:val="nl-BE"/>
        </w:rPr>
      </w:pPr>
    </w:p>
    <w:p w14:paraId="47157286" w14:textId="77777777" w:rsidR="000725B2" w:rsidRDefault="000725B2" w:rsidP="000725B2">
      <w:pPr>
        <w:spacing w:line="240" w:lineRule="auto"/>
        <w:rPr>
          <w:b/>
          <w:lang w:val="nl-BE"/>
        </w:rPr>
      </w:pPr>
    </w:p>
    <w:p w14:paraId="0CF5B1C9" w14:textId="77777777" w:rsidR="000725B2" w:rsidRDefault="000725B2" w:rsidP="000725B2">
      <w:pPr>
        <w:spacing w:line="240" w:lineRule="auto"/>
        <w:rPr>
          <w:b/>
          <w:lang w:val="nl-BE"/>
        </w:rPr>
      </w:pPr>
    </w:p>
    <w:p w14:paraId="4AF6A30A" w14:textId="1CD75C1E" w:rsidR="000725B2" w:rsidRPr="000725B2" w:rsidRDefault="000725B2" w:rsidP="000725B2">
      <w:pPr>
        <w:pStyle w:val="Heading1"/>
        <w:keepNext w:val="0"/>
        <w:spacing w:before="0" w:after="0" w:line="240" w:lineRule="auto"/>
        <w:rPr>
          <w:rFonts w:ascii="Sennheiser Office" w:eastAsiaTheme="minorHAnsi" w:hAnsi="Sennheiser Office" w:cstheme="minorBidi"/>
          <w:bCs w:val="0"/>
          <w:color w:val="4F81BD" w:themeColor="accent1"/>
          <w:kern w:val="0"/>
          <w:sz w:val="18"/>
          <w:szCs w:val="22"/>
          <w:lang w:val="fr-FR"/>
        </w:rPr>
      </w:pPr>
      <w:r w:rsidRPr="000725B2">
        <w:rPr>
          <w:rFonts w:ascii="Sennheiser Office" w:eastAsiaTheme="minorHAnsi" w:hAnsi="Sennheiser Office" w:cstheme="minorBidi"/>
          <w:bCs w:val="0"/>
          <w:color w:val="4F81BD" w:themeColor="accent1"/>
          <w:kern w:val="0"/>
          <w:sz w:val="18"/>
          <w:szCs w:val="22"/>
          <w:lang w:val="fr-FR"/>
        </w:rPr>
        <w:lastRenderedPageBreak/>
        <w:t>About Sennheiser</w:t>
      </w:r>
    </w:p>
    <w:p w14:paraId="72D991F8" w14:textId="77777777" w:rsidR="000725B2" w:rsidRPr="00254C17" w:rsidRDefault="000725B2" w:rsidP="000725B2">
      <w:pPr>
        <w:spacing w:line="240" w:lineRule="auto"/>
        <w:jc w:val="both"/>
        <w:rPr>
          <w:b/>
          <w:lang w:val="nl-BE"/>
        </w:rPr>
      </w:pPr>
      <w:r w:rsidRPr="00E844D0">
        <w:rPr>
          <w:lang w:val="fr-FR"/>
        </w:rPr>
        <w:t>Het doel om de toekomst van audio te vormgeven en unieke geluidservaringen voor klanten te</w:t>
      </w:r>
      <w:r>
        <w:rPr>
          <w:lang w:val="fr-FR"/>
        </w:rPr>
        <w:t xml:space="preserve"> </w:t>
      </w:r>
      <w:r w:rsidRPr="00E844D0">
        <w:rPr>
          <w:lang w:val="fr-FR"/>
        </w:rPr>
        <w:t>creëren brengt de medewerkers en partners van Sennheiser wereldwijd samen. Vanaf de oprichting in 1945 behoort Sennheiser tot één van ’s werelds meest toonaangevende fabrikanten van hoofdtelefoons, microfoons en draadloze transmissiesystemen. Sinds 2013 staan Daniel Sennheiser en Dr. Andreas Sennheiser aan het roer, de derde generatie van de Sennheiser-familie die het bedrijf runt. De Sennheiser Groep genereerde in 2019 een totale omzet van €756,7 miljoen. </w:t>
      </w:r>
      <w:hyperlink r:id="rId16" w:tgtFrame="_blank" w:tooltip="https://nl-be.sennheiser.com/" w:history="1">
        <w:r w:rsidRPr="00E844D0">
          <w:rPr>
            <w:lang w:val="fr-FR"/>
          </w:rPr>
          <w:t>www.sennheiser.com</w:t>
        </w:r>
      </w:hyperlink>
    </w:p>
    <w:p w14:paraId="1FC1C10B" w14:textId="77777777" w:rsidR="000725B2" w:rsidRPr="00754C3B" w:rsidRDefault="000725B2" w:rsidP="000725B2">
      <w:pPr>
        <w:spacing w:line="240" w:lineRule="auto"/>
        <w:jc w:val="both"/>
        <w:rPr>
          <w:b/>
          <w:lang w:val="nl-BE"/>
        </w:rPr>
      </w:pPr>
    </w:p>
    <w:tbl>
      <w:tblPr>
        <w:tblW w:w="8201" w:type="dxa"/>
        <w:tblLayout w:type="fixed"/>
        <w:tblLook w:val="0000" w:firstRow="0" w:lastRow="0" w:firstColumn="0" w:lastColumn="0" w:noHBand="0" w:noVBand="0"/>
      </w:tblPr>
      <w:tblGrid>
        <w:gridCol w:w="3965"/>
        <w:gridCol w:w="4236"/>
      </w:tblGrid>
      <w:tr w:rsidR="000725B2" w:rsidRPr="00AB113D" w14:paraId="03E746E1" w14:textId="77777777" w:rsidTr="00D80F12">
        <w:trPr>
          <w:cantSplit/>
          <w:trHeight w:val="1956"/>
        </w:trPr>
        <w:tc>
          <w:tcPr>
            <w:tcW w:w="3965" w:type="dxa"/>
            <w:tcBorders>
              <w:top w:val="nil"/>
              <w:left w:val="nil"/>
              <w:bottom w:val="nil"/>
              <w:right w:val="nil"/>
            </w:tcBorders>
          </w:tcPr>
          <w:p w14:paraId="4984CB39" w14:textId="77777777" w:rsidR="00D7510C" w:rsidRDefault="00D7510C" w:rsidP="00D7510C">
            <w:pPr>
              <w:spacing w:line="240" w:lineRule="auto"/>
              <w:jc w:val="both"/>
              <w:rPr>
                <w:b/>
                <w:color w:val="00B0F0"/>
                <w:lang w:val="nl-BE"/>
              </w:rPr>
            </w:pPr>
          </w:p>
          <w:tbl>
            <w:tblPr>
              <w:tblW w:w="8205" w:type="dxa"/>
              <w:tblLayout w:type="fixed"/>
              <w:tblLook w:val="04A0" w:firstRow="1" w:lastRow="0" w:firstColumn="1" w:lastColumn="0" w:noHBand="0" w:noVBand="1"/>
            </w:tblPr>
            <w:tblGrid>
              <w:gridCol w:w="8205"/>
            </w:tblGrid>
            <w:tr w:rsidR="00D7510C" w14:paraId="29B05559" w14:textId="77777777" w:rsidTr="009360FD">
              <w:trPr>
                <w:cantSplit/>
                <w:trHeight w:val="1956"/>
              </w:trPr>
              <w:tc>
                <w:tcPr>
                  <w:tcW w:w="3965" w:type="dxa"/>
                </w:tcPr>
                <w:p w14:paraId="63CE05A9" w14:textId="77777777" w:rsidR="00D7510C" w:rsidRDefault="00D7510C" w:rsidP="00D7510C">
                  <w:pPr>
                    <w:spacing w:line="240" w:lineRule="auto"/>
                    <w:jc w:val="both"/>
                    <w:rPr>
                      <w:b/>
                      <w:bCs/>
                      <w:lang w:val="fr-FR"/>
                    </w:rPr>
                  </w:pPr>
                  <w:r>
                    <w:rPr>
                      <w:b/>
                      <w:bCs/>
                      <w:lang w:val="fr-FR"/>
                    </w:rPr>
                    <w:t>Local Contact</w:t>
                  </w:r>
                </w:p>
                <w:p w14:paraId="71BC0353" w14:textId="77777777" w:rsidR="00D7510C" w:rsidRDefault="00D7510C" w:rsidP="00D7510C">
                  <w:pPr>
                    <w:spacing w:line="240" w:lineRule="auto"/>
                    <w:jc w:val="both"/>
                    <w:rPr>
                      <w:lang w:val="fr-FR"/>
                    </w:rPr>
                  </w:pPr>
                </w:p>
                <w:p w14:paraId="54D88CAC" w14:textId="77777777" w:rsidR="00D7510C" w:rsidRDefault="00D7510C" w:rsidP="00D7510C">
                  <w:pPr>
                    <w:spacing w:line="240" w:lineRule="auto"/>
                    <w:jc w:val="both"/>
                    <w:rPr>
                      <w:b/>
                      <w:bCs/>
                      <w:lang w:val="fr-FR"/>
                    </w:rPr>
                  </w:pPr>
                  <w:r>
                    <w:rPr>
                      <w:b/>
                      <w:bCs/>
                      <w:lang w:val="fr-FR"/>
                    </w:rPr>
                    <w:t>LEWIS</w:t>
                  </w:r>
                </w:p>
                <w:p w14:paraId="129996B4" w14:textId="77777777" w:rsidR="00D7510C" w:rsidRDefault="00D7510C" w:rsidP="00D7510C">
                  <w:pPr>
                    <w:spacing w:line="240" w:lineRule="auto"/>
                    <w:outlineLvl w:val="0"/>
                    <w:rPr>
                      <w:caps/>
                      <w:color w:val="0095D5"/>
                      <w:lang w:val="fr-FR"/>
                    </w:rPr>
                  </w:pPr>
                  <w:r>
                    <w:rPr>
                      <w:color w:val="0095D5"/>
                      <w:lang w:val="fr-FR"/>
                    </w:rPr>
                    <w:t>Lynn Van de Velde</w:t>
                  </w:r>
                </w:p>
                <w:p w14:paraId="2937204E" w14:textId="77777777" w:rsidR="00D7510C" w:rsidRDefault="00D7510C" w:rsidP="00D7510C">
                  <w:pPr>
                    <w:spacing w:line="240" w:lineRule="auto"/>
                    <w:jc w:val="both"/>
                    <w:rPr>
                      <w:lang w:val="de-DE"/>
                    </w:rPr>
                  </w:pPr>
                  <w:r>
                    <w:rPr>
                      <w:lang w:val="de-DE"/>
                    </w:rPr>
                    <w:t>T: +32 473 38 37 85</w:t>
                  </w:r>
                </w:p>
                <w:p w14:paraId="42DF0A8E" w14:textId="77777777" w:rsidR="00D7510C" w:rsidRDefault="00D7510C" w:rsidP="00D7510C">
                  <w:pPr>
                    <w:spacing w:line="240" w:lineRule="auto"/>
                    <w:jc w:val="both"/>
                  </w:pPr>
                  <w:r>
                    <w:t>Lynn.vandevelde@teamlewis.com</w:t>
                  </w:r>
                </w:p>
                <w:p w14:paraId="01A4C899" w14:textId="77777777" w:rsidR="00D7510C" w:rsidRDefault="00D7510C" w:rsidP="00D7510C">
                  <w:pPr>
                    <w:spacing w:line="240" w:lineRule="auto"/>
                    <w:jc w:val="both"/>
                    <w:rPr>
                      <w:lang w:val="de-DE"/>
                    </w:rPr>
                  </w:pPr>
                </w:p>
              </w:tc>
            </w:tr>
          </w:tbl>
          <w:p w14:paraId="06752858" w14:textId="77777777" w:rsidR="00D7510C" w:rsidRDefault="00D7510C" w:rsidP="00D7510C">
            <w:pPr>
              <w:spacing w:line="240" w:lineRule="auto"/>
              <w:jc w:val="both"/>
              <w:rPr>
                <w:b/>
                <w:color w:val="00B0F0"/>
                <w:lang w:val="nl-BE"/>
              </w:rPr>
            </w:pPr>
          </w:p>
          <w:tbl>
            <w:tblPr>
              <w:tblW w:w="4238" w:type="dxa"/>
              <w:tblLayout w:type="fixed"/>
              <w:tblLook w:val="04A0" w:firstRow="1" w:lastRow="0" w:firstColumn="1" w:lastColumn="0" w:noHBand="0" w:noVBand="1"/>
            </w:tblPr>
            <w:tblGrid>
              <w:gridCol w:w="4238"/>
            </w:tblGrid>
            <w:tr w:rsidR="00D7510C" w14:paraId="2886AE8D" w14:textId="77777777" w:rsidTr="00D7510C">
              <w:trPr>
                <w:cantSplit/>
                <w:trHeight w:val="1956"/>
              </w:trPr>
              <w:tc>
                <w:tcPr>
                  <w:tcW w:w="4238" w:type="dxa"/>
                </w:tcPr>
                <w:p w14:paraId="4B9EDCBA" w14:textId="6CC700E9" w:rsidR="00D7510C" w:rsidRDefault="00D7510C" w:rsidP="00D7510C">
                  <w:pPr>
                    <w:spacing w:line="240" w:lineRule="auto"/>
                    <w:rPr>
                      <w:lang w:val="de-DE"/>
                    </w:rPr>
                  </w:pPr>
                </w:p>
              </w:tc>
            </w:tr>
          </w:tbl>
          <w:p w14:paraId="32291926" w14:textId="22BFB68E" w:rsidR="000725B2" w:rsidRPr="00AB113D" w:rsidRDefault="000725B2" w:rsidP="00D80F12">
            <w:pPr>
              <w:spacing w:line="240" w:lineRule="auto"/>
              <w:jc w:val="both"/>
              <w:rPr>
                <w:lang w:val="de-DE"/>
              </w:rPr>
            </w:pPr>
          </w:p>
        </w:tc>
        <w:tc>
          <w:tcPr>
            <w:tcW w:w="4236" w:type="dxa"/>
            <w:tcBorders>
              <w:top w:val="nil"/>
              <w:left w:val="nil"/>
              <w:bottom w:val="nil"/>
              <w:right w:val="nil"/>
            </w:tcBorders>
          </w:tcPr>
          <w:p w14:paraId="6DB69B8C" w14:textId="78FEAD0C" w:rsidR="000725B2" w:rsidRPr="00AB113D" w:rsidRDefault="000725B2" w:rsidP="00D80F12">
            <w:pPr>
              <w:spacing w:line="240" w:lineRule="auto"/>
              <w:jc w:val="both"/>
              <w:rPr>
                <w:b/>
                <w:bCs/>
              </w:rPr>
            </w:pPr>
            <w:r>
              <w:rPr>
                <w:b/>
                <w:bCs/>
              </w:rPr>
              <w:t>Global Contact</w:t>
            </w:r>
          </w:p>
          <w:p w14:paraId="117A3469" w14:textId="77777777" w:rsidR="000725B2" w:rsidRPr="00AB113D" w:rsidRDefault="000725B2" w:rsidP="00D80F12">
            <w:pPr>
              <w:spacing w:line="240" w:lineRule="auto"/>
              <w:jc w:val="both"/>
            </w:pPr>
          </w:p>
          <w:p w14:paraId="18395F03" w14:textId="77777777" w:rsidR="000725B2" w:rsidRPr="00775B9C" w:rsidRDefault="000725B2" w:rsidP="00D80F12">
            <w:pPr>
              <w:spacing w:line="240" w:lineRule="auto"/>
              <w:jc w:val="both"/>
              <w:rPr>
                <w:b/>
                <w:bCs/>
                <w:lang w:val="fr-FR"/>
              </w:rPr>
            </w:pPr>
            <w:r w:rsidRPr="00AB113D">
              <w:rPr>
                <w:b/>
                <w:bCs/>
              </w:rPr>
              <w:t xml:space="preserve">Sennheiser electronic GmbH &amp; Co. </w:t>
            </w:r>
            <w:r w:rsidRPr="00775B9C">
              <w:rPr>
                <w:b/>
                <w:bCs/>
                <w:lang w:val="fr-FR"/>
              </w:rPr>
              <w:t>KG</w:t>
            </w:r>
          </w:p>
          <w:p w14:paraId="6BFEB8C6" w14:textId="77777777" w:rsidR="000725B2" w:rsidRPr="00775B9C" w:rsidRDefault="000725B2" w:rsidP="00D80F12">
            <w:pPr>
              <w:spacing w:line="240" w:lineRule="auto"/>
              <w:outlineLvl w:val="0"/>
              <w:rPr>
                <w:color w:val="0095D5"/>
                <w:lang w:val="fr-FR"/>
              </w:rPr>
            </w:pPr>
            <w:r w:rsidRPr="00775B9C">
              <w:rPr>
                <w:color w:val="0095D5"/>
                <w:lang w:val="fr-FR"/>
              </w:rPr>
              <w:t>Ann Vermont</w:t>
            </w:r>
          </w:p>
          <w:p w14:paraId="26037719" w14:textId="77777777" w:rsidR="000725B2" w:rsidRPr="00775B9C" w:rsidRDefault="000725B2" w:rsidP="00D80F12">
            <w:pPr>
              <w:spacing w:line="240" w:lineRule="auto"/>
              <w:jc w:val="both"/>
              <w:rPr>
                <w:lang w:val="fr-FR"/>
              </w:rPr>
            </w:pPr>
            <w:r w:rsidRPr="00775B9C">
              <w:rPr>
                <w:lang w:val="fr-FR"/>
              </w:rPr>
              <w:t>Communications Manager Europe</w:t>
            </w:r>
          </w:p>
          <w:p w14:paraId="6DFCB499" w14:textId="77777777" w:rsidR="000725B2" w:rsidRPr="00AB113D" w:rsidRDefault="000725B2" w:rsidP="00D80F12">
            <w:pPr>
              <w:spacing w:line="240" w:lineRule="auto"/>
              <w:jc w:val="both"/>
              <w:rPr>
                <w:lang w:val="de-DE"/>
              </w:rPr>
            </w:pPr>
            <w:r w:rsidRPr="00AB113D">
              <w:rPr>
                <w:lang w:val="de-DE"/>
              </w:rPr>
              <w:t xml:space="preserve">Tel. : </w:t>
            </w:r>
            <w:r>
              <w:rPr>
                <w:lang w:val="de-DE"/>
              </w:rPr>
              <w:t xml:space="preserve">+33 </w:t>
            </w:r>
            <w:r w:rsidRPr="00AB113D">
              <w:rPr>
                <w:lang w:val="de-DE"/>
              </w:rPr>
              <w:t>1 49 87 44 20</w:t>
            </w:r>
          </w:p>
          <w:p w14:paraId="12A94C78" w14:textId="77777777" w:rsidR="000725B2" w:rsidRPr="00AB113D" w:rsidRDefault="00DF23BE" w:rsidP="00D80F12">
            <w:pPr>
              <w:spacing w:line="240" w:lineRule="auto"/>
              <w:rPr>
                <w:lang w:val="de-DE"/>
              </w:rPr>
            </w:pPr>
            <w:hyperlink r:id="rId17" w:history="1">
              <w:r w:rsidR="000725B2" w:rsidRPr="00AB113D">
                <w:rPr>
                  <w:lang w:val="de-DE"/>
                </w:rPr>
                <w:t>ann.vermont@sennheiser.com</w:t>
              </w:r>
            </w:hyperlink>
          </w:p>
        </w:tc>
      </w:tr>
    </w:tbl>
    <w:p w14:paraId="7E848415" w14:textId="77777777" w:rsidR="00633A16" w:rsidRDefault="00633A16" w:rsidP="000725B2">
      <w:pPr>
        <w:spacing w:line="240" w:lineRule="auto"/>
        <w:jc w:val="both"/>
      </w:pPr>
    </w:p>
    <w:sectPr w:rsidR="00633A16">
      <w:headerReference w:type="even" r:id="rId18"/>
      <w:headerReference w:type="default" r:id="rId19"/>
      <w:footerReference w:type="even" r:id="rId20"/>
      <w:footerReference w:type="default" r:id="rId21"/>
      <w:headerReference w:type="first" r:id="rId22"/>
      <w:footerReference w:type="first" r:id="rId23"/>
      <w:pgSz w:w="11906" w:h="16838"/>
      <w:pgMar w:top="2754" w:right="260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2ED42" w14:textId="77777777" w:rsidR="00DF23BE" w:rsidRDefault="00DF23BE">
      <w:pPr>
        <w:spacing w:line="240" w:lineRule="auto"/>
      </w:pPr>
      <w:r>
        <w:separator/>
      </w:r>
    </w:p>
  </w:endnote>
  <w:endnote w:type="continuationSeparator" w:id="0">
    <w:p w14:paraId="20FB188C" w14:textId="77777777" w:rsidR="00DF23BE" w:rsidRDefault="00DF2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nnheiser Office">
    <w:altName w:val="Cambria"/>
    <w:panose1 w:val="020B0604020202020204"/>
    <w:charset w:val="00"/>
    <w:family w:val="swiss"/>
    <w:pitch w:val="variable"/>
    <w:sig w:usb0="A00000AF" w:usb1="500020DB"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5851E" w14:textId="77777777" w:rsidR="000725B2" w:rsidRDefault="00072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EE26D" w14:textId="77777777" w:rsidR="000725B2" w:rsidRDefault="00072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C8960" w14:textId="77777777" w:rsidR="000725B2" w:rsidRDefault="00072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231D8" w14:textId="77777777" w:rsidR="00DF23BE" w:rsidRDefault="00DF23BE">
      <w:pPr>
        <w:spacing w:line="240" w:lineRule="auto"/>
      </w:pPr>
      <w:r>
        <w:separator/>
      </w:r>
    </w:p>
  </w:footnote>
  <w:footnote w:type="continuationSeparator" w:id="0">
    <w:p w14:paraId="3CA93B3D" w14:textId="77777777" w:rsidR="00DF23BE" w:rsidRDefault="00DF23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FF04B" w14:textId="77777777" w:rsidR="000725B2" w:rsidRDefault="00072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FAABA" w14:textId="04E34AC5" w:rsidR="00633A16" w:rsidRDefault="00E82073">
    <w:pPr>
      <w:spacing w:line="195" w:lineRule="atLeast"/>
      <w:jc w:val="right"/>
    </w:pPr>
    <w:r>
      <w:rPr>
        <w:caps/>
        <w:color w:val="0095D5"/>
        <w:spacing w:val="12"/>
        <w:sz w:val="15"/>
        <w:szCs w:val="15"/>
      </w:rPr>
      <w:t>Persbericht</w:t>
    </w:r>
  </w:p>
  <w:p w14:paraId="6E758F7D" w14:textId="1EB817D3" w:rsidR="00633A16" w:rsidRDefault="000725B2">
    <w:pPr>
      <w:spacing w:line="195" w:lineRule="atLeast"/>
      <w:jc w:val="right"/>
    </w:pPr>
    <w:r w:rsidRPr="00F35471">
      <w:rPr>
        <w:noProof/>
        <w:color w:val="4F81BD" w:themeColor="accent1"/>
        <w:lang w:val="de-DE" w:eastAsia="de-DE"/>
      </w:rPr>
      <w:drawing>
        <wp:anchor distT="0" distB="0" distL="114300" distR="114300" simplePos="0" relativeHeight="251659264" behindDoc="0" locked="1" layoutInCell="1" allowOverlap="1" wp14:anchorId="1776AC3B" wp14:editId="15F87C38">
          <wp:simplePos x="0" y="0"/>
          <wp:positionH relativeFrom="page">
            <wp:posOffset>900430</wp:posOffset>
          </wp:positionH>
          <wp:positionV relativeFrom="page">
            <wp:posOffset>852805</wp:posOffset>
          </wp:positionV>
          <wp:extent cx="575945" cy="430530"/>
          <wp:effectExtent l="0" t="0" r="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5945" cy="430530"/>
                  </a:xfrm>
                  <a:prstGeom prst="rect">
                    <a:avLst/>
                  </a:prstGeom>
                </pic:spPr>
              </pic:pic>
            </a:graphicData>
          </a:graphic>
          <wp14:sizeRelH relativeFrom="margin">
            <wp14:pctWidth>0</wp14:pctWidth>
          </wp14:sizeRelH>
          <wp14:sizeRelV relativeFrom="margin">
            <wp14:pctHeight>0</wp14:pctHeight>
          </wp14:sizeRelV>
        </wp:anchor>
      </w:drawing>
    </w:r>
    <w:r w:rsidR="00E82073">
      <w:fldChar w:fldCharType="begin"/>
    </w:r>
    <w:r w:rsidR="00E82073">
      <w:instrText xml:space="preserve"> PAGE  \* Arabic  \* MERGEFORMAT </w:instrText>
    </w:r>
    <w:r w:rsidR="00E82073">
      <w:fldChar w:fldCharType="separate"/>
    </w:r>
    <w:r w:rsidR="11B2EBA2">
      <w:rPr>
        <w:caps/>
        <w:spacing w:val="12"/>
        <w:sz w:val="15"/>
        <w:szCs w:val="15"/>
      </w:rPr>
      <w:t>3</w:t>
    </w:r>
    <w:r w:rsidR="00E82073">
      <w:rPr>
        <w:caps/>
        <w:spacing w:val="12"/>
        <w:sz w:val="15"/>
        <w:szCs w:val="15"/>
      </w:rPr>
      <w:fldChar w:fldCharType="end"/>
    </w:r>
    <w:r w:rsidR="11B2EBA2">
      <w:rPr>
        <w:caps/>
        <w:spacing w:val="12"/>
        <w:sz w:val="15"/>
        <w:szCs w:val="15"/>
      </w:rPr>
      <w:t>/</w:t>
    </w:r>
    <w:r w:rsidR="00E82073">
      <w:rPr>
        <w:caps/>
        <w:spacing w:val="12"/>
        <w:sz w:val="15"/>
        <w:szCs w:val="15"/>
      </w:rPr>
      <w:fldChar w:fldCharType="begin"/>
    </w:r>
    <w:r w:rsidR="00E82073">
      <w:rPr>
        <w:caps/>
        <w:spacing w:val="12"/>
        <w:sz w:val="15"/>
        <w:szCs w:val="15"/>
      </w:rPr>
      <w:instrText xml:space="preserve"> NUMPAGES  \* Arabic  \* MERGEFORMAT </w:instrText>
    </w:r>
    <w:r w:rsidR="00E82073">
      <w:rPr>
        <w:caps/>
        <w:spacing w:val="12"/>
        <w:sz w:val="15"/>
        <w:szCs w:val="15"/>
      </w:rPr>
      <w:fldChar w:fldCharType="separate"/>
    </w:r>
    <w:r w:rsidR="11B2EBA2">
      <w:rPr>
        <w:caps/>
        <w:spacing w:val="12"/>
        <w:sz w:val="15"/>
        <w:szCs w:val="15"/>
      </w:rPr>
      <w:t>3</w:t>
    </w:r>
    <w:r w:rsidR="00E82073">
      <w:rPr>
        <w:caps/>
        <w:spacing w:val="12"/>
        <w:sz w:val="15"/>
        <w:szCs w:val="15"/>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E6CF4" w14:textId="77777777" w:rsidR="000725B2" w:rsidRDefault="000725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3A16"/>
    <w:rsid w:val="000725B2"/>
    <w:rsid w:val="00116575"/>
    <w:rsid w:val="00633A16"/>
    <w:rsid w:val="00D7510C"/>
    <w:rsid w:val="00DF23BE"/>
    <w:rsid w:val="00E82073"/>
    <w:rsid w:val="02FDDF90"/>
    <w:rsid w:val="11B2EBA2"/>
    <w:rsid w:val="1E2BFB17"/>
    <w:rsid w:val="1F3C099D"/>
    <w:rsid w:val="2BDEB22C"/>
    <w:rsid w:val="2C16FD17"/>
    <w:rsid w:val="38648343"/>
    <w:rsid w:val="43933FF5"/>
    <w:rsid w:val="44B69159"/>
    <w:rsid w:val="44EC7F55"/>
    <w:rsid w:val="56B0BD4A"/>
    <w:rsid w:val="59691AD8"/>
    <w:rsid w:val="5BABF400"/>
    <w:rsid w:val="693FBD77"/>
    <w:rsid w:val="6C95125F"/>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5BDEA92B"/>
  <w15:docId w15:val="{CF823B84-44FA-B34C-B2C6-806C66F4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360" w:lineRule="auto"/>
    </w:pPr>
    <w:rPr>
      <w:rFonts w:ascii="Sennheiser Office" w:eastAsia="Sennheiser Office" w:hAnsi="Sennheiser Office" w:cs="Sennheiser Office"/>
      <w:sz w:val="18"/>
      <w:szCs w:val="18"/>
    </w:rPr>
  </w:style>
  <w:style w:type="paragraph" w:styleId="Heading1">
    <w:name w:val="heading 1"/>
    <w:basedOn w:val="Normal"/>
    <w:next w:val="Normal"/>
    <w:link w:val="Heading1Char"/>
    <w:uiPriority w:val="9"/>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5B2"/>
    <w:pPr>
      <w:tabs>
        <w:tab w:val="center" w:pos="4680"/>
        <w:tab w:val="right" w:pos="9360"/>
      </w:tabs>
      <w:spacing w:line="240" w:lineRule="auto"/>
    </w:pPr>
  </w:style>
  <w:style w:type="character" w:customStyle="1" w:styleId="HeaderChar">
    <w:name w:val="Header Char"/>
    <w:basedOn w:val="DefaultParagraphFont"/>
    <w:link w:val="Header"/>
    <w:uiPriority w:val="99"/>
    <w:rsid w:val="000725B2"/>
    <w:rPr>
      <w:rFonts w:ascii="Sennheiser Office" w:eastAsia="Sennheiser Office" w:hAnsi="Sennheiser Office" w:cs="Sennheiser Office"/>
      <w:sz w:val="18"/>
      <w:szCs w:val="18"/>
    </w:rPr>
  </w:style>
  <w:style w:type="paragraph" w:styleId="Footer">
    <w:name w:val="footer"/>
    <w:basedOn w:val="Normal"/>
    <w:link w:val="FooterChar"/>
    <w:uiPriority w:val="99"/>
    <w:unhideWhenUsed/>
    <w:rsid w:val="000725B2"/>
    <w:pPr>
      <w:tabs>
        <w:tab w:val="center" w:pos="4680"/>
        <w:tab w:val="right" w:pos="9360"/>
      </w:tabs>
      <w:spacing w:line="240" w:lineRule="auto"/>
    </w:pPr>
  </w:style>
  <w:style w:type="character" w:customStyle="1" w:styleId="FooterChar">
    <w:name w:val="Footer Char"/>
    <w:basedOn w:val="DefaultParagraphFont"/>
    <w:link w:val="Footer"/>
    <w:uiPriority w:val="99"/>
    <w:rsid w:val="000725B2"/>
    <w:rPr>
      <w:rFonts w:ascii="Sennheiser Office" w:eastAsia="Sennheiser Office" w:hAnsi="Sennheiser Office" w:cs="Sennheiser Office"/>
      <w:sz w:val="18"/>
      <w:szCs w:val="18"/>
    </w:rPr>
  </w:style>
  <w:style w:type="character" w:customStyle="1" w:styleId="Heading1Char">
    <w:name w:val="Heading 1 Char"/>
    <w:basedOn w:val="DefaultParagraphFont"/>
    <w:link w:val="Heading1"/>
    <w:uiPriority w:val="9"/>
    <w:rsid w:val="000725B2"/>
    <w:rPr>
      <w:b/>
      <w:bCs/>
      <w:kern w:val="36"/>
      <w:sz w:val="48"/>
      <w:szCs w:val="48"/>
    </w:rPr>
  </w:style>
  <w:style w:type="character" w:styleId="Hyperlink">
    <w:name w:val="Hyperlink"/>
    <w:basedOn w:val="DefaultParagraphFont"/>
    <w:uiPriority w:val="99"/>
    <w:unhideWhenUsed/>
    <w:rsid w:val="000725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9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sennheiser-brandzone.com/c/181/5WrVyZoH"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2.jpg"/><Relationship Id="rId12" Type="http://schemas.openxmlformats.org/officeDocument/2006/relationships/hyperlink" Target="https://sennheiser-brandzone.com/c/181/iLBdTuFD" TargetMode="External"/><Relationship Id="rId17" Type="http://schemas.openxmlformats.org/officeDocument/2006/relationships/hyperlink" Target="mailto:ann.vermont@sennheiser.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nl-be.sennheiser.co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7.jpg"/><Relationship Id="rId23" Type="http://schemas.openxmlformats.org/officeDocument/2006/relationships/footer" Target="footer3.xml"/><Relationship Id="rId10" Type="http://schemas.openxmlformats.org/officeDocument/2006/relationships/image" Target="media/image5.jpg"/><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hyperlink" Target="https://sennheiser-brandzone.com/c/181/qQqnCk6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722</Words>
  <Characters>4118</Characters>
  <Application>Microsoft Office Word</Application>
  <DocSecurity>0</DocSecurity>
  <Lines>34</Lines>
  <Paragraphs>9</Paragraphs>
  <ScaleCrop>false</ScaleCrop>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Aricia Nisol</cp:lastModifiedBy>
  <cp:revision>5</cp:revision>
  <dcterms:created xsi:type="dcterms:W3CDTF">2021-03-30T11:21:00Z</dcterms:created>
  <dcterms:modified xsi:type="dcterms:W3CDTF">2021-04-01T08:21:00Z</dcterms:modified>
</cp:coreProperties>
</file>