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3962"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1637BBD9" wp14:editId="732E43ED">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6235428F" w14:textId="77777777"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30475F9C" w14:textId="77777777"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14:paraId="3D2BC095" w14:textId="77777777"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14:paraId="27121363" w14:textId="40D9C09D" w:rsidR="00E90D34" w:rsidRDefault="00265CA4"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w:t>
      </w:r>
    </w:p>
    <w:p w14:paraId="5287F6F5" w14:textId="7351E02D"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14:paraId="451A053F" w14:textId="7132EF3E" w:rsidR="003E4CF7" w:rsidRDefault="003E4CF7" w:rsidP="00434C82">
      <w:pPr>
        <w:jc w:val="right"/>
        <w:rPr>
          <w:rFonts w:ascii="Gill Sans MT" w:hAnsi="Gill Sans MT" w:cs="Arial"/>
          <w:sz w:val="21"/>
          <w:szCs w:val="21"/>
        </w:rPr>
      </w:pPr>
    </w:p>
    <w:p w14:paraId="4A1112DC" w14:textId="347A2F39" w:rsidR="00E90D34" w:rsidRPr="00275BEF" w:rsidRDefault="00E90D34" w:rsidP="00E90D34">
      <w:pPr>
        <w:rPr>
          <w:rFonts w:ascii="Gill Sans MT" w:hAnsi="Gill Sans MT" w:cs="Arial"/>
          <w:b/>
          <w:sz w:val="21"/>
          <w:szCs w:val="21"/>
        </w:rPr>
      </w:pPr>
      <w:r w:rsidRPr="00275BEF">
        <w:rPr>
          <w:rFonts w:ascii="Gill Sans MT" w:hAnsi="Gill Sans MT" w:cs="Arial"/>
          <w:b/>
          <w:sz w:val="21"/>
          <w:szCs w:val="21"/>
        </w:rPr>
        <w:t>FOR IMMEDIATE RELEASE</w:t>
      </w:r>
    </w:p>
    <w:p w14:paraId="7A20FB81" w14:textId="77777777" w:rsidR="00E90D34" w:rsidRPr="00ED4347" w:rsidRDefault="00E90D34" w:rsidP="00434C82">
      <w:pPr>
        <w:jc w:val="right"/>
        <w:rPr>
          <w:rFonts w:ascii="Gill Sans MT" w:hAnsi="Gill Sans MT" w:cs="Arial"/>
          <w:sz w:val="21"/>
          <w:szCs w:val="21"/>
        </w:rPr>
      </w:pPr>
    </w:p>
    <w:p w14:paraId="51A234FE" w14:textId="4405BD9D" w:rsidR="00E7426D" w:rsidRPr="00E90D34" w:rsidRDefault="007B7DCD" w:rsidP="00E7426D">
      <w:pPr>
        <w:pStyle w:val="NoSpacing"/>
        <w:spacing w:line="252" w:lineRule="auto"/>
        <w:jc w:val="center"/>
        <w:rPr>
          <w:rFonts w:ascii="Gill Sans MT" w:hAnsi="Gill Sans MT" w:cs="Arial"/>
          <w:b/>
          <w:u w:val="single"/>
        </w:rPr>
      </w:pPr>
      <w:r w:rsidRPr="00E90D34">
        <w:rPr>
          <w:rFonts w:ascii="Gill Sans MT" w:hAnsi="Gill Sans MT" w:cs="Arial"/>
          <w:b/>
          <w:u w:val="single"/>
        </w:rPr>
        <w:t>Indian Culture</w:t>
      </w:r>
      <w:r w:rsidR="00E90D34" w:rsidRPr="00E90D34">
        <w:rPr>
          <w:rFonts w:ascii="Gill Sans MT" w:hAnsi="Gill Sans MT" w:cs="Arial"/>
          <w:b/>
          <w:u w:val="single"/>
        </w:rPr>
        <w:t xml:space="preserve"> comes alive</w:t>
      </w:r>
      <w:r w:rsidRPr="00E90D34">
        <w:rPr>
          <w:rFonts w:ascii="Gill Sans MT" w:hAnsi="Gill Sans MT" w:cs="Arial"/>
          <w:b/>
          <w:u w:val="single"/>
        </w:rPr>
        <w:t xml:space="preserve"> at the Center for Puppetry Arts</w:t>
      </w:r>
      <w:r w:rsidR="00E90D34" w:rsidRPr="00E90D34">
        <w:rPr>
          <w:rFonts w:ascii="Gill Sans MT" w:hAnsi="Gill Sans MT" w:cs="Arial"/>
          <w:b/>
          <w:u w:val="single"/>
        </w:rPr>
        <w:t>, November 14</w:t>
      </w:r>
    </w:p>
    <w:p w14:paraId="73EC39C6" w14:textId="725E6A68" w:rsidR="00E207C6" w:rsidRPr="00E90D34" w:rsidRDefault="00A65A9C" w:rsidP="00E7426D">
      <w:pPr>
        <w:jc w:val="center"/>
        <w:rPr>
          <w:rFonts w:ascii="Gill Sans MT" w:hAnsi="Gill Sans MT" w:cs="Arial"/>
          <w:i/>
          <w:sz w:val="22"/>
          <w:szCs w:val="22"/>
        </w:rPr>
      </w:pPr>
      <w:r w:rsidRPr="00E90D34">
        <w:rPr>
          <w:rFonts w:ascii="Gill Sans MT" w:hAnsi="Gill Sans MT" w:cs="Arial"/>
          <w:i/>
          <w:sz w:val="22"/>
          <w:szCs w:val="22"/>
        </w:rPr>
        <w:t xml:space="preserve">Center for Puppetry Arts </w:t>
      </w:r>
      <w:r w:rsidR="002E0B0B" w:rsidRPr="00E90D34">
        <w:rPr>
          <w:rFonts w:ascii="Gill Sans MT" w:hAnsi="Gill Sans MT" w:cs="Arial"/>
          <w:i/>
          <w:sz w:val="22"/>
          <w:szCs w:val="22"/>
        </w:rPr>
        <w:t>will unveil</w:t>
      </w:r>
      <w:r w:rsidRPr="00E90D34">
        <w:rPr>
          <w:rFonts w:ascii="Gill Sans MT" w:hAnsi="Gill Sans MT" w:cs="Arial"/>
          <w:i/>
          <w:sz w:val="22"/>
          <w:szCs w:val="22"/>
        </w:rPr>
        <w:t xml:space="preserve"> new special exhibit</w:t>
      </w:r>
      <w:r w:rsidR="00E90D34" w:rsidRPr="00E90D34">
        <w:rPr>
          <w:rFonts w:ascii="Gill Sans MT" w:hAnsi="Gill Sans MT" w:cs="Arial"/>
          <w:i/>
          <w:sz w:val="22"/>
          <w:szCs w:val="22"/>
        </w:rPr>
        <w:t xml:space="preserve"> in </w:t>
      </w:r>
      <w:r w:rsidR="00E90D34" w:rsidRPr="00E90D34">
        <w:rPr>
          <w:rFonts w:ascii="Gill Sans MT" w:hAnsi="Gill Sans MT" w:cs="Arial"/>
          <w:i/>
          <w:color w:val="000000"/>
          <w:sz w:val="22"/>
          <w:szCs w:val="22"/>
        </w:rPr>
        <w:t>the Dean Dubose Smith Special Exhibits Gallery</w:t>
      </w:r>
    </w:p>
    <w:p w14:paraId="48715272" w14:textId="6FD10FFA" w:rsidR="00C4281C" w:rsidRDefault="00114B64" w:rsidP="00114B64">
      <w:pPr>
        <w:tabs>
          <w:tab w:val="left" w:pos="8300"/>
        </w:tabs>
        <w:rPr>
          <w:rFonts w:ascii="Gill Sans MT" w:hAnsi="Gill Sans MT" w:cs="Arial"/>
          <w:sz w:val="20"/>
          <w:szCs w:val="20"/>
        </w:rPr>
      </w:pPr>
      <w:r>
        <w:rPr>
          <w:rFonts w:ascii="Gill Sans MT" w:hAnsi="Gill Sans MT" w:cs="Arial"/>
          <w:sz w:val="20"/>
          <w:szCs w:val="20"/>
        </w:rPr>
        <w:tab/>
      </w:r>
    </w:p>
    <w:p w14:paraId="4CFA565D" w14:textId="36239FF9" w:rsidR="009E6FE8" w:rsidRPr="00D54AC9" w:rsidRDefault="009E6FE8" w:rsidP="00190886">
      <w:pPr>
        <w:spacing w:line="252" w:lineRule="auto"/>
        <w:rPr>
          <w:rFonts w:ascii="Gill Sans MT" w:hAnsi="Gill Sans MT"/>
          <w:iCs/>
          <w:color w:val="000000"/>
          <w:sz w:val="21"/>
          <w:szCs w:val="21"/>
        </w:rPr>
      </w:pPr>
      <w:r w:rsidRPr="00D54AC9">
        <w:rPr>
          <w:rFonts w:ascii="Gill Sans MT" w:hAnsi="Gill Sans MT"/>
          <w:b/>
          <w:iCs/>
          <w:color w:val="000000"/>
          <w:sz w:val="21"/>
          <w:szCs w:val="21"/>
        </w:rPr>
        <w:t>ATLANTA (</w:t>
      </w:r>
      <w:r w:rsidR="00190886" w:rsidRPr="00D54AC9">
        <w:rPr>
          <w:rFonts w:ascii="Gill Sans MT" w:hAnsi="Gill Sans MT"/>
          <w:b/>
          <w:iCs/>
          <w:color w:val="000000"/>
          <w:sz w:val="21"/>
          <w:szCs w:val="21"/>
        </w:rPr>
        <w:t>October</w:t>
      </w:r>
      <w:r w:rsidR="00265CA4">
        <w:rPr>
          <w:rFonts w:ascii="Gill Sans MT" w:hAnsi="Gill Sans MT"/>
          <w:b/>
          <w:iCs/>
          <w:color w:val="000000"/>
          <w:sz w:val="21"/>
          <w:szCs w:val="21"/>
        </w:rPr>
        <w:t xml:space="preserve"> 18</w:t>
      </w:r>
      <w:bookmarkStart w:id="0" w:name="_GoBack"/>
      <w:bookmarkEnd w:id="0"/>
      <w:r w:rsidRPr="00D54AC9">
        <w:rPr>
          <w:rFonts w:ascii="Gill Sans MT" w:hAnsi="Gill Sans MT"/>
          <w:b/>
          <w:iCs/>
          <w:color w:val="000000"/>
          <w:sz w:val="21"/>
          <w:szCs w:val="21"/>
        </w:rPr>
        <w:t>, 201</w:t>
      </w:r>
      <w:r w:rsidR="00BA3057" w:rsidRPr="00D54AC9">
        <w:rPr>
          <w:rFonts w:ascii="Gill Sans MT" w:hAnsi="Gill Sans MT"/>
          <w:b/>
          <w:iCs/>
          <w:color w:val="000000"/>
          <w:sz w:val="21"/>
          <w:szCs w:val="21"/>
        </w:rPr>
        <w:t>7</w:t>
      </w:r>
      <w:r w:rsidRPr="00D54AC9">
        <w:rPr>
          <w:rFonts w:ascii="Gill Sans MT" w:hAnsi="Gill Sans MT"/>
          <w:b/>
          <w:iCs/>
          <w:color w:val="000000"/>
          <w:sz w:val="21"/>
          <w:szCs w:val="21"/>
        </w:rPr>
        <w:t>)</w:t>
      </w:r>
      <w:r w:rsidRPr="00D54AC9">
        <w:rPr>
          <w:rFonts w:ascii="Gill Sans MT" w:hAnsi="Gill Sans MT"/>
          <w:iCs/>
          <w:color w:val="000000"/>
          <w:sz w:val="21"/>
          <w:szCs w:val="21"/>
        </w:rPr>
        <w:t xml:space="preserve"> — </w:t>
      </w:r>
      <w:r w:rsidR="00C26B5A" w:rsidRPr="00D54AC9">
        <w:rPr>
          <w:rFonts w:ascii="Gill Sans MT" w:hAnsi="Gill Sans MT"/>
          <w:iCs/>
          <w:color w:val="000000"/>
          <w:sz w:val="21"/>
          <w:szCs w:val="21"/>
        </w:rPr>
        <w:t xml:space="preserve">History and art come together in the </w:t>
      </w:r>
      <w:r w:rsidR="00C26B5A" w:rsidRPr="00D54AC9">
        <w:rPr>
          <w:rFonts w:ascii="Gill Sans MT" w:hAnsi="Gill Sans MT"/>
          <w:b/>
          <w:iCs/>
          <w:color w:val="000000"/>
          <w:sz w:val="21"/>
          <w:szCs w:val="21"/>
        </w:rPr>
        <w:t>Center for Puppetry Arts</w:t>
      </w:r>
      <w:r w:rsidR="00C26B5A" w:rsidRPr="00D54AC9">
        <w:rPr>
          <w:rFonts w:ascii="Gill Sans MT" w:hAnsi="Gill Sans MT"/>
          <w:iCs/>
          <w:color w:val="000000"/>
          <w:sz w:val="21"/>
          <w:szCs w:val="21"/>
        </w:rPr>
        <w:t xml:space="preserve">’ newest exhibit, </w:t>
      </w:r>
      <w:r w:rsidR="00C26B5A" w:rsidRPr="00D54AC9">
        <w:rPr>
          <w:rFonts w:ascii="Gill Sans MT" w:hAnsi="Gill Sans MT"/>
          <w:b/>
          <w:i/>
          <w:iCs/>
          <w:color w:val="000000"/>
          <w:sz w:val="21"/>
          <w:szCs w:val="21"/>
        </w:rPr>
        <w:t>Indian Puppets: The Great Stories and Dancing Dolls</w:t>
      </w:r>
      <w:r w:rsidR="00C26B5A" w:rsidRPr="00D54AC9">
        <w:rPr>
          <w:rFonts w:ascii="Gill Sans MT" w:hAnsi="Gill Sans MT"/>
          <w:iCs/>
          <w:color w:val="000000"/>
          <w:sz w:val="21"/>
          <w:szCs w:val="21"/>
        </w:rPr>
        <w:t xml:space="preserve">, opening </w:t>
      </w:r>
      <w:r w:rsidR="00C26B5A" w:rsidRPr="00D54AC9">
        <w:rPr>
          <w:rFonts w:ascii="Gill Sans MT" w:hAnsi="Gill Sans MT"/>
          <w:b/>
          <w:iCs/>
          <w:color w:val="000000"/>
          <w:sz w:val="21"/>
          <w:szCs w:val="21"/>
        </w:rPr>
        <w:t>Nov</w:t>
      </w:r>
      <w:r w:rsidR="00E90D34" w:rsidRPr="00D54AC9">
        <w:rPr>
          <w:rFonts w:ascii="Gill Sans MT" w:hAnsi="Gill Sans MT"/>
          <w:b/>
          <w:iCs/>
          <w:color w:val="000000"/>
          <w:sz w:val="21"/>
          <w:szCs w:val="21"/>
        </w:rPr>
        <w:t>ember</w:t>
      </w:r>
      <w:r w:rsidR="00C26B5A" w:rsidRPr="00D54AC9">
        <w:rPr>
          <w:rFonts w:ascii="Gill Sans MT" w:hAnsi="Gill Sans MT"/>
          <w:b/>
          <w:iCs/>
          <w:color w:val="000000"/>
          <w:sz w:val="21"/>
          <w:szCs w:val="21"/>
        </w:rPr>
        <w:t xml:space="preserve"> 14</w:t>
      </w:r>
      <w:r w:rsidR="00C26B5A" w:rsidRPr="00D54AC9">
        <w:rPr>
          <w:rFonts w:ascii="Gill Sans MT" w:hAnsi="Gill Sans MT"/>
          <w:iCs/>
          <w:color w:val="000000"/>
          <w:sz w:val="21"/>
          <w:szCs w:val="21"/>
        </w:rPr>
        <w:t xml:space="preserve">. </w:t>
      </w:r>
      <w:r w:rsidR="006F1423" w:rsidRPr="00D54AC9">
        <w:rPr>
          <w:rFonts w:ascii="Gill Sans MT" w:hAnsi="Gill Sans MT"/>
          <w:iCs/>
          <w:color w:val="000000"/>
          <w:sz w:val="21"/>
          <w:szCs w:val="21"/>
        </w:rPr>
        <w:t>Th</w:t>
      </w:r>
      <w:r w:rsidR="00E90D34" w:rsidRPr="00D54AC9">
        <w:rPr>
          <w:rFonts w:ascii="Gill Sans MT" w:hAnsi="Gill Sans MT"/>
          <w:iCs/>
          <w:color w:val="000000"/>
          <w:sz w:val="21"/>
          <w:szCs w:val="21"/>
        </w:rPr>
        <w:t>e special</w:t>
      </w:r>
      <w:r w:rsidR="006F1423" w:rsidRPr="00D54AC9">
        <w:rPr>
          <w:rFonts w:ascii="Gill Sans MT" w:hAnsi="Gill Sans MT"/>
          <w:iCs/>
          <w:color w:val="000000"/>
          <w:sz w:val="21"/>
          <w:szCs w:val="21"/>
        </w:rPr>
        <w:t xml:space="preserve"> exhibit will celebrate </w:t>
      </w:r>
      <w:r w:rsidR="00FC7C5B">
        <w:rPr>
          <w:rFonts w:ascii="Gill Sans MT" w:hAnsi="Gill Sans MT"/>
          <w:iCs/>
          <w:color w:val="000000"/>
          <w:sz w:val="21"/>
          <w:szCs w:val="21"/>
        </w:rPr>
        <w:t xml:space="preserve">India’s </w:t>
      </w:r>
      <w:r w:rsidR="006F1423" w:rsidRPr="00D54AC9">
        <w:rPr>
          <w:rFonts w:ascii="Gill Sans MT" w:hAnsi="Gill Sans MT"/>
          <w:iCs/>
          <w:color w:val="000000"/>
          <w:sz w:val="21"/>
          <w:szCs w:val="21"/>
        </w:rPr>
        <w:t xml:space="preserve">cultural range by exploring the diversity of puppetry techniques and genres across the subcontinent </w:t>
      </w:r>
      <w:r w:rsidR="00FC7C5B">
        <w:rPr>
          <w:rFonts w:ascii="Gill Sans MT" w:hAnsi="Gill Sans MT"/>
          <w:iCs/>
          <w:color w:val="000000"/>
          <w:sz w:val="21"/>
          <w:szCs w:val="21"/>
        </w:rPr>
        <w:t xml:space="preserve">along with </w:t>
      </w:r>
      <w:r w:rsidR="006F1423" w:rsidRPr="00D54AC9">
        <w:rPr>
          <w:rFonts w:ascii="Gill Sans MT" w:hAnsi="Gill Sans MT"/>
          <w:iCs/>
          <w:color w:val="000000"/>
          <w:sz w:val="21"/>
          <w:szCs w:val="21"/>
        </w:rPr>
        <w:t>the ways p</w:t>
      </w:r>
      <w:r w:rsidR="00C26B5A" w:rsidRPr="00D54AC9">
        <w:rPr>
          <w:rFonts w:ascii="Gill Sans MT" w:hAnsi="Gill Sans MT"/>
          <w:iCs/>
          <w:color w:val="000000"/>
          <w:sz w:val="21"/>
          <w:szCs w:val="21"/>
        </w:rPr>
        <w:t xml:space="preserve">uppetry has been used as a storytelling tool in India for </w:t>
      </w:r>
      <w:r w:rsidR="006F1423" w:rsidRPr="00D54AC9">
        <w:rPr>
          <w:rFonts w:ascii="Gill Sans MT" w:hAnsi="Gill Sans MT"/>
          <w:iCs/>
          <w:color w:val="000000"/>
          <w:sz w:val="21"/>
          <w:szCs w:val="21"/>
        </w:rPr>
        <w:t xml:space="preserve">more than a thousand years. </w:t>
      </w:r>
    </w:p>
    <w:p w14:paraId="23AB4CB4" w14:textId="77777777" w:rsidR="00B64C8E" w:rsidRPr="00D54AC9" w:rsidRDefault="00B64C8E" w:rsidP="00190886">
      <w:pPr>
        <w:spacing w:line="252" w:lineRule="auto"/>
        <w:rPr>
          <w:rFonts w:ascii="Gill Sans MT" w:hAnsi="Gill Sans MT"/>
          <w:iCs/>
          <w:color w:val="000000"/>
          <w:sz w:val="21"/>
          <w:szCs w:val="21"/>
        </w:rPr>
      </w:pPr>
    </w:p>
    <w:p w14:paraId="7DAA6B1B" w14:textId="494E984B" w:rsidR="00B64C8E" w:rsidRPr="00D54AC9" w:rsidRDefault="00B64C8E" w:rsidP="00190886">
      <w:pPr>
        <w:spacing w:line="252" w:lineRule="auto"/>
        <w:rPr>
          <w:rFonts w:ascii="Gill Sans MT" w:hAnsi="Gill Sans MT"/>
          <w:iCs/>
          <w:color w:val="000000"/>
          <w:sz w:val="21"/>
          <w:szCs w:val="21"/>
        </w:rPr>
      </w:pPr>
      <w:r w:rsidRPr="00D54AC9">
        <w:rPr>
          <w:rFonts w:ascii="Gill Sans MT" w:hAnsi="Gill Sans MT"/>
          <w:iCs/>
          <w:color w:val="000000"/>
          <w:sz w:val="21"/>
          <w:szCs w:val="21"/>
        </w:rPr>
        <w:t>“One of the main reasons we chose to highlight Indian puppetry is because</w:t>
      </w:r>
      <w:r w:rsidR="00FC7C5B">
        <w:rPr>
          <w:rFonts w:ascii="Gill Sans MT" w:hAnsi="Gill Sans MT"/>
          <w:iCs/>
          <w:color w:val="000000"/>
          <w:sz w:val="21"/>
          <w:szCs w:val="21"/>
        </w:rPr>
        <w:t>,</w:t>
      </w:r>
      <w:r w:rsidRPr="00D54AC9">
        <w:rPr>
          <w:rFonts w:ascii="Gill Sans MT" w:hAnsi="Gill Sans MT"/>
          <w:iCs/>
          <w:color w:val="000000"/>
          <w:sz w:val="21"/>
          <w:szCs w:val="21"/>
        </w:rPr>
        <w:t xml:space="preserve"> in addition to more historical puppetry traditions, </w:t>
      </w:r>
      <w:r w:rsidR="003F7854" w:rsidRPr="00D54AC9">
        <w:rPr>
          <w:rFonts w:ascii="Gill Sans MT" w:hAnsi="Gill Sans MT"/>
          <w:iCs/>
          <w:color w:val="000000"/>
          <w:sz w:val="21"/>
          <w:szCs w:val="21"/>
        </w:rPr>
        <w:t>India</w:t>
      </w:r>
      <w:r w:rsidRPr="00D54AC9">
        <w:rPr>
          <w:rFonts w:ascii="Gill Sans MT" w:hAnsi="Gill Sans MT"/>
          <w:iCs/>
          <w:color w:val="000000"/>
          <w:sz w:val="21"/>
          <w:szCs w:val="21"/>
        </w:rPr>
        <w:t xml:space="preserve"> also has a thriving contemporary arts community with puppeteers creating </w:t>
      </w:r>
      <w:r w:rsidR="00BD046C">
        <w:rPr>
          <w:rFonts w:ascii="Gill Sans MT" w:hAnsi="Gill Sans MT"/>
          <w:iCs/>
          <w:color w:val="000000"/>
          <w:sz w:val="21"/>
          <w:szCs w:val="21"/>
        </w:rPr>
        <w:t>engaging</w:t>
      </w:r>
      <w:r w:rsidR="008D45CD" w:rsidRPr="00D54AC9">
        <w:rPr>
          <w:rFonts w:ascii="Gill Sans MT" w:hAnsi="Gill Sans MT"/>
          <w:iCs/>
          <w:color w:val="000000"/>
          <w:sz w:val="21"/>
          <w:szCs w:val="21"/>
        </w:rPr>
        <w:t xml:space="preserve"> </w:t>
      </w:r>
      <w:r w:rsidRPr="00D54AC9">
        <w:rPr>
          <w:rFonts w:ascii="Gill Sans MT" w:hAnsi="Gill Sans MT"/>
          <w:iCs/>
          <w:color w:val="000000"/>
          <w:sz w:val="21"/>
          <w:szCs w:val="21"/>
        </w:rPr>
        <w:t>new work,” says Center for Puppetry Arts</w:t>
      </w:r>
      <w:r w:rsidR="008D45CD" w:rsidRPr="00D54AC9">
        <w:rPr>
          <w:rFonts w:ascii="Gill Sans MT" w:hAnsi="Gill Sans MT"/>
          <w:iCs/>
          <w:color w:val="000000"/>
          <w:sz w:val="21"/>
          <w:szCs w:val="21"/>
        </w:rPr>
        <w:t>’</w:t>
      </w:r>
      <w:r w:rsidRPr="00D54AC9">
        <w:rPr>
          <w:rFonts w:ascii="Gill Sans MT" w:hAnsi="Gill Sans MT"/>
          <w:iCs/>
          <w:color w:val="000000"/>
          <w:sz w:val="21"/>
          <w:szCs w:val="21"/>
        </w:rPr>
        <w:t xml:space="preserve"> </w:t>
      </w:r>
      <w:r w:rsidR="009B0731" w:rsidRPr="00D54AC9">
        <w:rPr>
          <w:rFonts w:ascii="Gill Sans MT" w:hAnsi="Gill Sans MT"/>
          <w:iCs/>
          <w:color w:val="000000"/>
          <w:sz w:val="21"/>
          <w:szCs w:val="21"/>
        </w:rPr>
        <w:t>Museum</w:t>
      </w:r>
      <w:r w:rsidRPr="00D54AC9">
        <w:rPr>
          <w:rFonts w:ascii="Gill Sans MT" w:hAnsi="Gill Sans MT"/>
          <w:iCs/>
          <w:color w:val="000000"/>
          <w:sz w:val="21"/>
          <w:szCs w:val="21"/>
        </w:rPr>
        <w:t xml:space="preserve"> Director Kelsey Fritz. “Puppetry in India is incredibly diverse and each region of the country has performance traditions and stories specific to their area. We hope that by learning about these different puppetry traditions, visitors</w:t>
      </w:r>
      <w:r w:rsidR="008D45CD" w:rsidRPr="00D54AC9">
        <w:rPr>
          <w:rFonts w:ascii="Gill Sans MT" w:hAnsi="Gill Sans MT"/>
          <w:iCs/>
          <w:color w:val="000000"/>
          <w:sz w:val="21"/>
          <w:szCs w:val="21"/>
        </w:rPr>
        <w:t xml:space="preserve"> will</w:t>
      </w:r>
      <w:r w:rsidRPr="00D54AC9">
        <w:rPr>
          <w:rFonts w:ascii="Gill Sans MT" w:hAnsi="Gill Sans MT"/>
          <w:iCs/>
          <w:color w:val="000000"/>
          <w:sz w:val="21"/>
          <w:szCs w:val="21"/>
        </w:rPr>
        <w:t xml:space="preserve"> walk away with a better understanding of Indian culture and geography as a whole.”</w:t>
      </w:r>
    </w:p>
    <w:p w14:paraId="6F1CE418" w14:textId="77777777" w:rsidR="00716636" w:rsidRPr="00D54AC9" w:rsidRDefault="00716636" w:rsidP="00190886">
      <w:pPr>
        <w:spacing w:line="252" w:lineRule="auto"/>
        <w:rPr>
          <w:rFonts w:ascii="Gill Sans MT" w:hAnsi="Gill Sans MT"/>
          <w:iCs/>
          <w:color w:val="000000"/>
          <w:sz w:val="21"/>
          <w:szCs w:val="21"/>
        </w:rPr>
      </w:pPr>
    </w:p>
    <w:p w14:paraId="4267577E" w14:textId="2CEB8D0F" w:rsidR="00716636" w:rsidRPr="00D54AC9" w:rsidRDefault="00716636" w:rsidP="00190886">
      <w:pPr>
        <w:spacing w:line="252" w:lineRule="auto"/>
        <w:rPr>
          <w:rFonts w:ascii="Gill Sans MT" w:hAnsi="Gill Sans MT"/>
          <w:iCs/>
          <w:color w:val="000000"/>
          <w:sz w:val="21"/>
          <w:szCs w:val="21"/>
        </w:rPr>
      </w:pPr>
      <w:r w:rsidRPr="00D54AC9">
        <w:rPr>
          <w:rFonts w:ascii="Gill Sans MT" w:hAnsi="Gill Sans MT"/>
          <w:iCs/>
          <w:color w:val="000000"/>
          <w:sz w:val="21"/>
          <w:szCs w:val="21"/>
        </w:rPr>
        <w:t>The</w:t>
      </w:r>
      <w:r w:rsidR="00BD25B4" w:rsidRPr="00D54AC9">
        <w:rPr>
          <w:rFonts w:ascii="Gill Sans MT" w:hAnsi="Gill Sans MT"/>
          <w:iCs/>
          <w:color w:val="000000"/>
          <w:sz w:val="21"/>
          <w:szCs w:val="21"/>
        </w:rPr>
        <w:t xml:space="preserve"> exhibit </w:t>
      </w:r>
      <w:r w:rsidR="008D45CD" w:rsidRPr="00D54AC9">
        <w:rPr>
          <w:rFonts w:ascii="Gill Sans MT" w:hAnsi="Gill Sans MT"/>
          <w:iCs/>
          <w:color w:val="000000"/>
          <w:sz w:val="21"/>
          <w:szCs w:val="21"/>
        </w:rPr>
        <w:t>is</w:t>
      </w:r>
      <w:r w:rsidR="00BD25B4" w:rsidRPr="00D54AC9">
        <w:rPr>
          <w:rFonts w:ascii="Gill Sans MT" w:hAnsi="Gill Sans MT"/>
          <w:iCs/>
          <w:color w:val="000000"/>
          <w:sz w:val="21"/>
          <w:szCs w:val="21"/>
        </w:rPr>
        <w:t xml:space="preserve"> comprised of</w:t>
      </w:r>
      <w:r w:rsidR="00BD046C">
        <w:rPr>
          <w:rFonts w:ascii="Gill Sans MT" w:hAnsi="Gill Sans MT"/>
          <w:iCs/>
          <w:color w:val="000000"/>
          <w:sz w:val="21"/>
          <w:szCs w:val="21"/>
        </w:rPr>
        <w:t xml:space="preserve"> </w:t>
      </w:r>
      <w:r w:rsidRPr="00D54AC9">
        <w:rPr>
          <w:rFonts w:ascii="Gill Sans MT" w:hAnsi="Gill Sans MT"/>
          <w:iCs/>
          <w:color w:val="000000"/>
          <w:sz w:val="21"/>
          <w:szCs w:val="21"/>
        </w:rPr>
        <w:t>more than 40 puppets on display</w:t>
      </w:r>
      <w:r w:rsidR="006F1423" w:rsidRPr="00D54AC9">
        <w:rPr>
          <w:rFonts w:ascii="Gill Sans MT" w:hAnsi="Gill Sans MT"/>
          <w:iCs/>
          <w:color w:val="000000"/>
          <w:sz w:val="21"/>
          <w:szCs w:val="21"/>
        </w:rPr>
        <w:t xml:space="preserve"> </w:t>
      </w:r>
      <w:r w:rsidR="00BD25B4" w:rsidRPr="00D54AC9">
        <w:rPr>
          <w:rFonts w:ascii="Gill Sans MT" w:hAnsi="Gill Sans MT"/>
          <w:iCs/>
          <w:color w:val="000000"/>
          <w:sz w:val="21"/>
          <w:szCs w:val="21"/>
        </w:rPr>
        <w:t xml:space="preserve">including </w:t>
      </w:r>
      <w:r w:rsidR="006F1423" w:rsidRPr="00D54AC9">
        <w:rPr>
          <w:rFonts w:ascii="Gill Sans MT" w:hAnsi="Gill Sans MT"/>
          <w:iCs/>
          <w:color w:val="000000"/>
          <w:sz w:val="21"/>
          <w:szCs w:val="21"/>
        </w:rPr>
        <w:t xml:space="preserve">both traditional and contemporary pieces, </w:t>
      </w:r>
      <w:r w:rsidR="00B77114" w:rsidRPr="00D54AC9">
        <w:rPr>
          <w:rFonts w:ascii="Gill Sans MT" w:hAnsi="Gill Sans MT"/>
          <w:iCs/>
          <w:color w:val="000000"/>
          <w:sz w:val="21"/>
          <w:szCs w:val="21"/>
        </w:rPr>
        <w:t xml:space="preserve">covering eight different puppetry styles. </w:t>
      </w:r>
      <w:r w:rsidR="00E91C7E" w:rsidRPr="00D54AC9">
        <w:rPr>
          <w:rFonts w:ascii="Gill Sans MT" w:hAnsi="Gill Sans MT"/>
          <w:iCs/>
          <w:color w:val="000000"/>
          <w:sz w:val="21"/>
          <w:szCs w:val="21"/>
        </w:rPr>
        <w:t xml:space="preserve">The puppets will be </w:t>
      </w:r>
      <w:r w:rsidR="00B64C8E" w:rsidRPr="00D54AC9">
        <w:rPr>
          <w:rFonts w:ascii="Gill Sans MT" w:hAnsi="Gill Sans MT"/>
          <w:iCs/>
          <w:color w:val="000000"/>
          <w:sz w:val="21"/>
          <w:szCs w:val="21"/>
        </w:rPr>
        <w:t xml:space="preserve">displayed as </w:t>
      </w:r>
      <w:r w:rsidR="00737936" w:rsidRPr="00D54AC9">
        <w:rPr>
          <w:rFonts w:ascii="Gill Sans MT" w:hAnsi="Gill Sans MT"/>
          <w:iCs/>
          <w:color w:val="000000"/>
          <w:sz w:val="21"/>
          <w:szCs w:val="21"/>
        </w:rPr>
        <w:t xml:space="preserve">if </w:t>
      </w:r>
      <w:r w:rsidR="00B64C8E" w:rsidRPr="00D54AC9">
        <w:rPr>
          <w:rFonts w:ascii="Gill Sans MT" w:hAnsi="Gill Sans MT"/>
          <w:iCs/>
          <w:color w:val="000000"/>
          <w:sz w:val="21"/>
          <w:szCs w:val="21"/>
        </w:rPr>
        <w:t xml:space="preserve">they were being </w:t>
      </w:r>
      <w:r w:rsidR="00BD046C">
        <w:rPr>
          <w:rFonts w:ascii="Gill Sans MT" w:hAnsi="Gill Sans MT"/>
          <w:iCs/>
          <w:color w:val="000000"/>
          <w:sz w:val="21"/>
          <w:szCs w:val="21"/>
        </w:rPr>
        <w:t>used in a performance</w:t>
      </w:r>
      <w:r w:rsidR="003F7854" w:rsidRPr="00D54AC9">
        <w:rPr>
          <w:rFonts w:ascii="Gill Sans MT" w:hAnsi="Gill Sans MT"/>
          <w:iCs/>
          <w:color w:val="000000"/>
          <w:sz w:val="21"/>
          <w:szCs w:val="21"/>
        </w:rPr>
        <w:t xml:space="preserve"> so visitors can</w:t>
      </w:r>
      <w:r w:rsidR="00354B48">
        <w:rPr>
          <w:rFonts w:ascii="Gill Sans MT" w:hAnsi="Gill Sans MT"/>
          <w:iCs/>
          <w:color w:val="000000"/>
          <w:sz w:val="21"/>
          <w:szCs w:val="21"/>
        </w:rPr>
        <w:t xml:space="preserve"> get a sense for the mobility and personal</w:t>
      </w:r>
      <w:r w:rsidR="001574F6">
        <w:rPr>
          <w:rFonts w:ascii="Gill Sans MT" w:hAnsi="Gill Sans MT"/>
          <w:iCs/>
          <w:color w:val="000000"/>
          <w:sz w:val="21"/>
          <w:szCs w:val="21"/>
        </w:rPr>
        <w:t>ity</w:t>
      </w:r>
      <w:r w:rsidR="00354B48">
        <w:rPr>
          <w:rFonts w:ascii="Gill Sans MT" w:hAnsi="Gill Sans MT"/>
          <w:iCs/>
          <w:color w:val="000000"/>
          <w:sz w:val="21"/>
          <w:szCs w:val="21"/>
        </w:rPr>
        <w:t xml:space="preserve"> of each piece. </w:t>
      </w:r>
      <w:r w:rsidR="003F7854" w:rsidRPr="00D54AC9">
        <w:rPr>
          <w:rFonts w:ascii="Gill Sans MT" w:hAnsi="Gill Sans MT"/>
          <w:iCs/>
          <w:color w:val="000000"/>
          <w:sz w:val="21"/>
          <w:szCs w:val="21"/>
        </w:rPr>
        <w:t xml:space="preserve"> </w:t>
      </w:r>
    </w:p>
    <w:p w14:paraId="11945079" w14:textId="77777777" w:rsidR="00716636" w:rsidRPr="00D54AC9" w:rsidRDefault="00716636" w:rsidP="00190886">
      <w:pPr>
        <w:spacing w:line="252" w:lineRule="auto"/>
        <w:rPr>
          <w:rFonts w:ascii="Gill Sans MT" w:hAnsi="Gill Sans MT"/>
          <w:iCs/>
          <w:color w:val="000000"/>
          <w:sz w:val="21"/>
          <w:szCs w:val="21"/>
        </w:rPr>
      </w:pPr>
    </w:p>
    <w:p w14:paraId="2A0ADA0F" w14:textId="72F2C68E" w:rsidR="00843BC2" w:rsidRPr="00D54AC9" w:rsidRDefault="009B0731" w:rsidP="00190886">
      <w:pPr>
        <w:spacing w:line="252" w:lineRule="auto"/>
        <w:rPr>
          <w:rFonts w:ascii="Gill Sans MT" w:hAnsi="Gill Sans MT"/>
          <w:iCs/>
          <w:color w:val="000000"/>
          <w:sz w:val="21"/>
          <w:szCs w:val="21"/>
        </w:rPr>
      </w:pPr>
      <w:r w:rsidRPr="00D54AC9">
        <w:rPr>
          <w:rFonts w:ascii="Gill Sans MT" w:hAnsi="Gill Sans MT"/>
          <w:iCs/>
          <w:color w:val="000000"/>
          <w:sz w:val="21"/>
          <w:szCs w:val="21"/>
        </w:rPr>
        <w:t xml:space="preserve">This </w:t>
      </w:r>
      <w:r w:rsidR="004B3D12" w:rsidRPr="00D54AC9">
        <w:rPr>
          <w:rFonts w:ascii="Gill Sans MT" w:hAnsi="Gill Sans MT"/>
          <w:iCs/>
          <w:color w:val="000000"/>
          <w:sz w:val="21"/>
          <w:szCs w:val="21"/>
        </w:rPr>
        <w:t>exhibit is</w:t>
      </w:r>
      <w:r w:rsidR="00EB2452" w:rsidRPr="00D54AC9">
        <w:rPr>
          <w:rFonts w:ascii="Gill Sans MT" w:hAnsi="Gill Sans MT"/>
          <w:iCs/>
          <w:color w:val="000000"/>
          <w:sz w:val="21"/>
          <w:szCs w:val="21"/>
        </w:rPr>
        <w:t xml:space="preserve"> </w:t>
      </w:r>
      <w:r w:rsidR="002F489B" w:rsidRPr="00D54AC9">
        <w:rPr>
          <w:rFonts w:ascii="Gill Sans MT" w:hAnsi="Gill Sans MT"/>
          <w:iCs/>
          <w:color w:val="000000"/>
          <w:sz w:val="21"/>
          <w:szCs w:val="21"/>
        </w:rPr>
        <w:t>sponsored in part by</w:t>
      </w:r>
      <w:r w:rsidR="00D72EAD" w:rsidRPr="00D54AC9">
        <w:rPr>
          <w:rFonts w:ascii="Gill Sans MT" w:hAnsi="Gill Sans MT"/>
          <w:iCs/>
          <w:color w:val="000000"/>
          <w:sz w:val="21"/>
          <w:szCs w:val="21"/>
        </w:rPr>
        <w:t xml:space="preserve"> the Consulate General of India Atlanta and the Indian Council for Cultural Relations</w:t>
      </w:r>
      <w:r w:rsidRPr="00D54AC9">
        <w:rPr>
          <w:rFonts w:ascii="Gill Sans MT" w:hAnsi="Gill Sans MT"/>
          <w:iCs/>
          <w:color w:val="000000"/>
          <w:sz w:val="21"/>
          <w:szCs w:val="21"/>
        </w:rPr>
        <w:t xml:space="preserve"> and</w:t>
      </w:r>
      <w:r w:rsidR="00B64C8E" w:rsidRPr="00D54AC9">
        <w:rPr>
          <w:rFonts w:ascii="Gill Sans MT" w:hAnsi="Gill Sans MT"/>
          <w:iCs/>
          <w:color w:val="000000"/>
          <w:sz w:val="21"/>
          <w:szCs w:val="21"/>
        </w:rPr>
        <w:t xml:space="preserve"> will be on display through </w:t>
      </w:r>
      <w:r w:rsidR="00B64C8E" w:rsidRPr="00D54AC9">
        <w:rPr>
          <w:rFonts w:ascii="Gill Sans MT" w:hAnsi="Gill Sans MT"/>
          <w:b/>
          <w:iCs/>
          <w:color w:val="000000"/>
          <w:sz w:val="21"/>
          <w:szCs w:val="21"/>
        </w:rPr>
        <w:t>July 15, 2018</w:t>
      </w:r>
      <w:r w:rsidR="00B64C8E" w:rsidRPr="00D54AC9">
        <w:rPr>
          <w:rFonts w:ascii="Gill Sans MT" w:hAnsi="Gill Sans MT"/>
          <w:iCs/>
          <w:color w:val="000000"/>
          <w:sz w:val="21"/>
          <w:szCs w:val="21"/>
        </w:rPr>
        <w:t xml:space="preserve">. </w:t>
      </w:r>
    </w:p>
    <w:p w14:paraId="7D5C37CE" w14:textId="77777777" w:rsidR="00843BC2" w:rsidRPr="00D54AC9" w:rsidRDefault="00843BC2" w:rsidP="00190886">
      <w:pPr>
        <w:spacing w:line="252" w:lineRule="auto"/>
        <w:rPr>
          <w:rFonts w:ascii="Gill Sans MT" w:hAnsi="Gill Sans MT"/>
          <w:iCs/>
          <w:color w:val="000000"/>
          <w:sz w:val="21"/>
          <w:szCs w:val="21"/>
        </w:rPr>
      </w:pPr>
    </w:p>
    <w:p w14:paraId="5DB9A4AD" w14:textId="4AE655F9" w:rsidR="00EA5BDE" w:rsidRPr="00D54AC9" w:rsidRDefault="00EA5BDE" w:rsidP="00190886">
      <w:pPr>
        <w:spacing w:line="252" w:lineRule="auto"/>
        <w:rPr>
          <w:rFonts w:ascii="Gill Sans MT" w:hAnsi="Gill Sans MT"/>
          <w:iCs/>
          <w:color w:val="000000"/>
          <w:sz w:val="21"/>
          <w:szCs w:val="21"/>
        </w:rPr>
      </w:pPr>
      <w:r w:rsidRPr="00D54AC9">
        <w:rPr>
          <w:rFonts w:ascii="Gill Sans MT" w:hAnsi="Gill Sans MT"/>
          <w:iCs/>
          <w:color w:val="000000"/>
          <w:sz w:val="21"/>
          <w:szCs w:val="21"/>
        </w:rPr>
        <w:t xml:space="preserve">The Center will be </w:t>
      </w:r>
      <w:r w:rsidR="00C8305F" w:rsidRPr="00D54AC9">
        <w:rPr>
          <w:rFonts w:ascii="Gill Sans MT" w:hAnsi="Gill Sans MT"/>
          <w:iCs/>
          <w:color w:val="000000"/>
          <w:sz w:val="21"/>
          <w:szCs w:val="21"/>
        </w:rPr>
        <w:t>celebrating</w:t>
      </w:r>
      <w:r w:rsidRPr="00D54AC9">
        <w:rPr>
          <w:rFonts w:ascii="Gill Sans MT" w:hAnsi="Gill Sans MT"/>
          <w:iCs/>
          <w:color w:val="000000"/>
          <w:sz w:val="21"/>
          <w:szCs w:val="21"/>
        </w:rPr>
        <w:t xml:space="preserve"> the run of the exhibit with a </w:t>
      </w:r>
      <w:r w:rsidR="00C84747" w:rsidRPr="00D54AC9">
        <w:rPr>
          <w:rFonts w:ascii="Gill Sans MT" w:hAnsi="Gill Sans MT"/>
          <w:iCs/>
          <w:color w:val="000000"/>
          <w:sz w:val="21"/>
          <w:szCs w:val="21"/>
        </w:rPr>
        <w:t>number of special events. To kick off opening weekend</w:t>
      </w:r>
      <w:r w:rsidR="00737936" w:rsidRPr="00D54AC9">
        <w:rPr>
          <w:rFonts w:ascii="Gill Sans MT" w:hAnsi="Gill Sans MT"/>
          <w:iCs/>
          <w:color w:val="000000"/>
          <w:sz w:val="21"/>
          <w:szCs w:val="21"/>
        </w:rPr>
        <w:t>,</w:t>
      </w:r>
      <w:r w:rsidR="00CE4EA3" w:rsidRPr="00D54AC9">
        <w:rPr>
          <w:rFonts w:ascii="Gill Sans MT" w:hAnsi="Gill Sans MT"/>
          <w:iCs/>
          <w:color w:val="000000"/>
          <w:sz w:val="21"/>
          <w:szCs w:val="21"/>
        </w:rPr>
        <w:t xml:space="preserve"> </w:t>
      </w:r>
      <w:r w:rsidR="00CE4EA3" w:rsidRPr="00D54AC9">
        <w:rPr>
          <w:rFonts w:ascii="Gill Sans MT" w:hAnsi="Gill Sans MT"/>
          <w:b/>
          <w:iCs/>
          <w:color w:val="000000"/>
          <w:sz w:val="21"/>
          <w:szCs w:val="21"/>
        </w:rPr>
        <w:t>Nov</w:t>
      </w:r>
      <w:r w:rsidR="00737936" w:rsidRPr="00D54AC9">
        <w:rPr>
          <w:rFonts w:ascii="Gill Sans MT" w:hAnsi="Gill Sans MT"/>
          <w:b/>
          <w:iCs/>
          <w:color w:val="000000"/>
          <w:sz w:val="21"/>
          <w:szCs w:val="21"/>
        </w:rPr>
        <w:t>ember</w:t>
      </w:r>
      <w:r w:rsidR="00CE4EA3" w:rsidRPr="00D54AC9">
        <w:rPr>
          <w:rFonts w:ascii="Gill Sans MT" w:hAnsi="Gill Sans MT"/>
          <w:b/>
          <w:iCs/>
          <w:color w:val="000000"/>
          <w:sz w:val="21"/>
          <w:szCs w:val="21"/>
        </w:rPr>
        <w:t xml:space="preserve"> 18-19</w:t>
      </w:r>
      <w:r w:rsidR="00C84747" w:rsidRPr="00D54AC9">
        <w:rPr>
          <w:rFonts w:ascii="Gill Sans MT" w:hAnsi="Gill Sans MT"/>
          <w:iCs/>
          <w:color w:val="000000"/>
          <w:sz w:val="21"/>
          <w:szCs w:val="21"/>
        </w:rPr>
        <w:t xml:space="preserve">, </w:t>
      </w:r>
      <w:r w:rsidR="000C4EC6" w:rsidRPr="00D54AC9">
        <w:rPr>
          <w:rFonts w:ascii="Gill Sans MT" w:hAnsi="Gill Sans MT"/>
          <w:iCs/>
          <w:color w:val="000000"/>
          <w:sz w:val="21"/>
          <w:szCs w:val="21"/>
        </w:rPr>
        <w:t>Museum hou</w:t>
      </w:r>
      <w:r w:rsidR="007C7312" w:rsidRPr="00D54AC9">
        <w:rPr>
          <w:rFonts w:ascii="Gill Sans MT" w:hAnsi="Gill Sans MT"/>
          <w:iCs/>
          <w:color w:val="000000"/>
          <w:sz w:val="21"/>
          <w:szCs w:val="21"/>
        </w:rPr>
        <w:t>rs will be extended until 7 p</w:t>
      </w:r>
      <w:r w:rsidR="00737936" w:rsidRPr="00D54AC9">
        <w:rPr>
          <w:rFonts w:ascii="Gill Sans MT" w:hAnsi="Gill Sans MT"/>
          <w:iCs/>
          <w:color w:val="000000"/>
          <w:sz w:val="21"/>
          <w:szCs w:val="21"/>
        </w:rPr>
        <w:t>.</w:t>
      </w:r>
      <w:r w:rsidR="007C7312" w:rsidRPr="00D54AC9">
        <w:rPr>
          <w:rFonts w:ascii="Gill Sans MT" w:hAnsi="Gill Sans MT"/>
          <w:iCs/>
          <w:color w:val="000000"/>
          <w:sz w:val="21"/>
          <w:szCs w:val="21"/>
        </w:rPr>
        <w:t>m</w:t>
      </w:r>
      <w:r w:rsidR="00737936" w:rsidRPr="00D54AC9">
        <w:rPr>
          <w:rFonts w:ascii="Gill Sans MT" w:hAnsi="Gill Sans MT"/>
          <w:iCs/>
          <w:color w:val="000000"/>
          <w:sz w:val="21"/>
          <w:szCs w:val="21"/>
        </w:rPr>
        <w:t>.</w:t>
      </w:r>
      <w:r w:rsidR="003529A7" w:rsidRPr="00D54AC9">
        <w:rPr>
          <w:rFonts w:ascii="Gill Sans MT" w:hAnsi="Gill Sans MT"/>
          <w:iCs/>
          <w:color w:val="000000"/>
          <w:sz w:val="21"/>
          <w:szCs w:val="21"/>
        </w:rPr>
        <w:t xml:space="preserve"> and </w:t>
      </w:r>
      <w:r w:rsidR="00737936" w:rsidRPr="00D54AC9">
        <w:rPr>
          <w:rFonts w:ascii="Gill Sans MT" w:hAnsi="Gill Sans MT"/>
          <w:iCs/>
          <w:color w:val="000000"/>
          <w:sz w:val="21"/>
          <w:szCs w:val="21"/>
        </w:rPr>
        <w:t xml:space="preserve">the weekend </w:t>
      </w:r>
      <w:r w:rsidR="003529A7" w:rsidRPr="00D54AC9">
        <w:rPr>
          <w:rFonts w:ascii="Gill Sans MT" w:hAnsi="Gill Sans MT"/>
          <w:iCs/>
          <w:color w:val="000000"/>
          <w:sz w:val="21"/>
          <w:szCs w:val="21"/>
        </w:rPr>
        <w:t>will include</w:t>
      </w:r>
      <w:r w:rsidR="00CE4EA3" w:rsidRPr="00D54AC9">
        <w:rPr>
          <w:rFonts w:ascii="Gill Sans MT" w:hAnsi="Gill Sans MT"/>
          <w:iCs/>
          <w:color w:val="000000"/>
          <w:sz w:val="21"/>
          <w:szCs w:val="21"/>
        </w:rPr>
        <w:t xml:space="preserve"> a special performance of </w:t>
      </w:r>
      <w:proofErr w:type="spellStart"/>
      <w:r w:rsidR="00CE4EA3" w:rsidRPr="00D54AC9">
        <w:rPr>
          <w:rFonts w:ascii="Gill Sans MT" w:hAnsi="Gill Sans MT"/>
          <w:i/>
          <w:iCs/>
          <w:color w:val="000000"/>
          <w:sz w:val="21"/>
          <w:szCs w:val="21"/>
        </w:rPr>
        <w:t>Kalyana</w:t>
      </w:r>
      <w:proofErr w:type="spellEnd"/>
      <w:r w:rsidR="00CE4EA3" w:rsidRPr="00D54AC9">
        <w:rPr>
          <w:rFonts w:ascii="Gill Sans MT" w:hAnsi="Gill Sans MT"/>
          <w:i/>
          <w:iCs/>
          <w:color w:val="000000"/>
          <w:sz w:val="21"/>
          <w:szCs w:val="21"/>
        </w:rPr>
        <w:t xml:space="preserve"> </w:t>
      </w:r>
      <w:proofErr w:type="spellStart"/>
      <w:r w:rsidR="00CE4EA3" w:rsidRPr="00D54AC9">
        <w:rPr>
          <w:rFonts w:ascii="Gill Sans MT" w:hAnsi="Gill Sans MT"/>
          <w:i/>
          <w:iCs/>
          <w:color w:val="000000"/>
          <w:sz w:val="21"/>
          <w:szCs w:val="21"/>
        </w:rPr>
        <w:t>Sougandhikam</w:t>
      </w:r>
      <w:proofErr w:type="spellEnd"/>
      <w:r w:rsidR="00CE4EA3" w:rsidRPr="00D54AC9">
        <w:rPr>
          <w:rFonts w:ascii="Gill Sans MT" w:hAnsi="Gill Sans MT"/>
          <w:iCs/>
          <w:color w:val="000000"/>
          <w:sz w:val="21"/>
          <w:szCs w:val="21"/>
        </w:rPr>
        <w:t xml:space="preserve"> by </w:t>
      </w:r>
      <w:proofErr w:type="spellStart"/>
      <w:r w:rsidR="00CE4EA3" w:rsidRPr="00D54AC9">
        <w:rPr>
          <w:rFonts w:ascii="Gill Sans MT" w:hAnsi="Gill Sans MT"/>
          <w:iCs/>
          <w:color w:val="000000"/>
          <w:sz w:val="21"/>
          <w:szCs w:val="21"/>
        </w:rPr>
        <w:t>Natana</w:t>
      </w:r>
      <w:proofErr w:type="spellEnd"/>
      <w:r w:rsidR="00CE4EA3" w:rsidRPr="00D54AC9">
        <w:rPr>
          <w:rFonts w:ascii="Gill Sans MT" w:hAnsi="Gill Sans MT"/>
          <w:iCs/>
          <w:color w:val="000000"/>
          <w:sz w:val="21"/>
          <w:szCs w:val="21"/>
        </w:rPr>
        <w:t xml:space="preserve"> </w:t>
      </w:r>
      <w:proofErr w:type="spellStart"/>
      <w:r w:rsidR="00CE4EA3" w:rsidRPr="00D54AC9">
        <w:rPr>
          <w:rFonts w:ascii="Gill Sans MT" w:hAnsi="Gill Sans MT"/>
          <w:iCs/>
          <w:color w:val="000000"/>
          <w:sz w:val="21"/>
          <w:szCs w:val="21"/>
        </w:rPr>
        <w:t>Kairali</w:t>
      </w:r>
      <w:proofErr w:type="spellEnd"/>
      <w:r w:rsidR="00CE4EA3" w:rsidRPr="00D54AC9">
        <w:rPr>
          <w:rFonts w:ascii="Gill Sans MT" w:hAnsi="Gill Sans MT"/>
          <w:iCs/>
          <w:color w:val="000000"/>
          <w:sz w:val="21"/>
          <w:szCs w:val="21"/>
        </w:rPr>
        <w:t xml:space="preserve"> of Kerala, India at </w:t>
      </w:r>
      <w:r w:rsidR="00CE4EA3" w:rsidRPr="00D54AC9">
        <w:rPr>
          <w:rFonts w:ascii="Gill Sans MT" w:hAnsi="Gill Sans MT"/>
          <w:b/>
          <w:iCs/>
          <w:color w:val="000000"/>
          <w:sz w:val="21"/>
          <w:szCs w:val="21"/>
        </w:rPr>
        <w:t>5:30 p</w:t>
      </w:r>
      <w:r w:rsidR="00737936" w:rsidRPr="00D54AC9">
        <w:rPr>
          <w:rFonts w:ascii="Gill Sans MT" w:hAnsi="Gill Sans MT"/>
          <w:b/>
          <w:iCs/>
          <w:color w:val="000000"/>
          <w:sz w:val="21"/>
          <w:szCs w:val="21"/>
        </w:rPr>
        <w:t>.</w:t>
      </w:r>
      <w:r w:rsidR="00CE4EA3" w:rsidRPr="00D54AC9">
        <w:rPr>
          <w:rFonts w:ascii="Gill Sans MT" w:hAnsi="Gill Sans MT"/>
          <w:b/>
          <w:iCs/>
          <w:color w:val="000000"/>
          <w:sz w:val="21"/>
          <w:szCs w:val="21"/>
        </w:rPr>
        <w:t>m</w:t>
      </w:r>
      <w:r w:rsidR="00737936" w:rsidRPr="00D54AC9">
        <w:rPr>
          <w:rFonts w:ascii="Gill Sans MT" w:hAnsi="Gill Sans MT"/>
          <w:b/>
          <w:iCs/>
          <w:color w:val="000000"/>
          <w:sz w:val="21"/>
          <w:szCs w:val="21"/>
        </w:rPr>
        <w:t>.</w:t>
      </w:r>
      <w:r w:rsidR="00CE4EA3" w:rsidRPr="00D54AC9">
        <w:rPr>
          <w:rFonts w:ascii="Gill Sans MT" w:hAnsi="Gill Sans MT"/>
          <w:iCs/>
          <w:color w:val="000000"/>
          <w:sz w:val="21"/>
          <w:szCs w:val="21"/>
        </w:rPr>
        <w:t xml:space="preserve"> </w:t>
      </w:r>
      <w:r w:rsidR="00737936" w:rsidRPr="00D54AC9">
        <w:rPr>
          <w:rFonts w:ascii="Gill Sans MT" w:hAnsi="Gill Sans MT"/>
          <w:iCs/>
          <w:color w:val="000000"/>
          <w:sz w:val="21"/>
          <w:szCs w:val="21"/>
        </w:rPr>
        <w:t xml:space="preserve">on </w:t>
      </w:r>
      <w:r w:rsidR="00CE4EA3" w:rsidRPr="00D54AC9">
        <w:rPr>
          <w:rFonts w:ascii="Gill Sans MT" w:hAnsi="Gill Sans MT"/>
          <w:iCs/>
          <w:color w:val="000000"/>
          <w:sz w:val="21"/>
          <w:szCs w:val="21"/>
        </w:rPr>
        <w:t xml:space="preserve">both Saturday and Sunday. </w:t>
      </w:r>
      <w:r w:rsidR="008C0DB1" w:rsidRPr="00D54AC9">
        <w:rPr>
          <w:rFonts w:ascii="Gill Sans MT" w:hAnsi="Gill Sans MT"/>
          <w:iCs/>
          <w:color w:val="000000"/>
          <w:sz w:val="21"/>
          <w:szCs w:val="21"/>
        </w:rPr>
        <w:t xml:space="preserve">The story is from the </w:t>
      </w:r>
      <w:r w:rsidR="005F5B3E" w:rsidRPr="00D54AC9">
        <w:rPr>
          <w:rFonts w:ascii="Gill Sans MT" w:hAnsi="Gill Sans MT"/>
          <w:i/>
          <w:iCs/>
          <w:sz w:val="21"/>
          <w:szCs w:val="21"/>
        </w:rPr>
        <w:t xml:space="preserve">Mahabharata </w:t>
      </w:r>
      <w:r w:rsidR="005F5B3E" w:rsidRPr="00D54AC9">
        <w:rPr>
          <w:rFonts w:ascii="Gill Sans MT" w:hAnsi="Gill Sans MT"/>
          <w:iCs/>
          <w:color w:val="000000"/>
          <w:sz w:val="21"/>
          <w:szCs w:val="21"/>
        </w:rPr>
        <w:t xml:space="preserve">and is </w:t>
      </w:r>
      <w:r w:rsidR="008C0DB1" w:rsidRPr="00D54AC9">
        <w:rPr>
          <w:rFonts w:ascii="Gill Sans MT" w:hAnsi="Gill Sans MT"/>
          <w:iCs/>
          <w:color w:val="000000"/>
          <w:sz w:val="21"/>
          <w:szCs w:val="21"/>
        </w:rPr>
        <w:t>performed with traditional Indian glove puppetry.</w:t>
      </w:r>
      <w:r w:rsidR="003F7854" w:rsidRPr="00D54AC9">
        <w:rPr>
          <w:rFonts w:ascii="Gill Sans MT" w:hAnsi="Gill Sans MT"/>
          <w:iCs/>
          <w:color w:val="000000"/>
          <w:sz w:val="21"/>
          <w:szCs w:val="21"/>
        </w:rPr>
        <w:t xml:space="preserve"> </w:t>
      </w:r>
    </w:p>
    <w:p w14:paraId="01978BFA" w14:textId="77777777" w:rsidR="000A7E3F" w:rsidRPr="00D54AC9" w:rsidRDefault="000A7E3F" w:rsidP="00190886">
      <w:pPr>
        <w:spacing w:line="252" w:lineRule="auto"/>
        <w:rPr>
          <w:rFonts w:ascii="Gill Sans MT" w:hAnsi="Gill Sans MT"/>
          <w:iCs/>
          <w:color w:val="000000"/>
          <w:sz w:val="21"/>
          <w:szCs w:val="21"/>
        </w:rPr>
      </w:pPr>
    </w:p>
    <w:p w14:paraId="2DE1AC25" w14:textId="6C915C89" w:rsidR="000A7E3F" w:rsidRPr="00D54AC9" w:rsidRDefault="000A7E3F" w:rsidP="00190886">
      <w:pPr>
        <w:spacing w:line="252" w:lineRule="auto"/>
        <w:rPr>
          <w:rFonts w:ascii="Gill Sans MT" w:hAnsi="Gill Sans MT"/>
          <w:iCs/>
          <w:color w:val="000000"/>
          <w:sz w:val="21"/>
          <w:szCs w:val="21"/>
        </w:rPr>
      </w:pPr>
      <w:r w:rsidRPr="00D54AC9">
        <w:rPr>
          <w:rFonts w:ascii="Gill Sans MT" w:hAnsi="Gill Sans MT"/>
          <w:iCs/>
          <w:color w:val="000000"/>
          <w:sz w:val="21"/>
          <w:szCs w:val="21"/>
        </w:rPr>
        <w:t xml:space="preserve">On </w:t>
      </w:r>
      <w:r w:rsidRPr="00D54AC9">
        <w:rPr>
          <w:rFonts w:ascii="Gill Sans MT" w:hAnsi="Gill Sans MT"/>
          <w:b/>
          <w:iCs/>
          <w:color w:val="000000"/>
          <w:sz w:val="21"/>
          <w:szCs w:val="21"/>
        </w:rPr>
        <w:t>Saturday, Jan</w:t>
      </w:r>
      <w:r w:rsidR="00737936" w:rsidRPr="00D54AC9">
        <w:rPr>
          <w:rFonts w:ascii="Gill Sans MT" w:hAnsi="Gill Sans MT"/>
          <w:b/>
          <w:iCs/>
          <w:color w:val="000000"/>
          <w:sz w:val="21"/>
          <w:szCs w:val="21"/>
        </w:rPr>
        <w:t>uary</w:t>
      </w:r>
      <w:r w:rsidRPr="00D54AC9">
        <w:rPr>
          <w:rFonts w:ascii="Gill Sans MT" w:hAnsi="Gill Sans MT"/>
          <w:b/>
          <w:iCs/>
          <w:color w:val="000000"/>
          <w:sz w:val="21"/>
          <w:szCs w:val="21"/>
        </w:rPr>
        <w:t xml:space="preserve"> 20, </w:t>
      </w:r>
      <w:r w:rsidR="00EE6E35" w:rsidRPr="00D54AC9">
        <w:rPr>
          <w:rFonts w:ascii="Gill Sans MT" w:hAnsi="Gill Sans MT"/>
          <w:b/>
          <w:iCs/>
          <w:color w:val="000000"/>
          <w:sz w:val="21"/>
          <w:szCs w:val="21"/>
        </w:rPr>
        <w:t>2018</w:t>
      </w:r>
      <w:r w:rsidR="00EE6E35" w:rsidRPr="00D54AC9">
        <w:rPr>
          <w:rFonts w:ascii="Gill Sans MT" w:hAnsi="Gill Sans MT"/>
          <w:iCs/>
          <w:color w:val="000000"/>
          <w:sz w:val="21"/>
          <w:szCs w:val="21"/>
        </w:rPr>
        <w:t xml:space="preserve">, the Center presents </w:t>
      </w:r>
      <w:r w:rsidR="00EE6E35" w:rsidRPr="00BD046C">
        <w:rPr>
          <w:rFonts w:ascii="Gill Sans MT" w:hAnsi="Gill Sans MT"/>
          <w:b/>
          <w:iCs/>
          <w:color w:val="000000"/>
          <w:sz w:val="21"/>
          <w:szCs w:val="21"/>
        </w:rPr>
        <w:t>Celebration of India Fam</w:t>
      </w:r>
      <w:r w:rsidR="004E48E5" w:rsidRPr="00BD046C">
        <w:rPr>
          <w:rFonts w:ascii="Gill Sans MT" w:hAnsi="Gill Sans MT"/>
          <w:b/>
          <w:iCs/>
          <w:color w:val="000000"/>
          <w:sz w:val="21"/>
          <w:szCs w:val="21"/>
        </w:rPr>
        <w:t>ily Day</w:t>
      </w:r>
      <w:r w:rsidR="004E48E5" w:rsidRPr="00D54AC9">
        <w:rPr>
          <w:rFonts w:ascii="Gill Sans MT" w:hAnsi="Gill Sans MT"/>
          <w:iCs/>
          <w:color w:val="000000"/>
          <w:sz w:val="21"/>
          <w:szCs w:val="21"/>
        </w:rPr>
        <w:t xml:space="preserve">! </w:t>
      </w:r>
      <w:r w:rsidR="00737936" w:rsidRPr="00D54AC9">
        <w:rPr>
          <w:rFonts w:ascii="Gill Sans MT" w:hAnsi="Gill Sans MT"/>
          <w:iCs/>
          <w:color w:val="000000"/>
          <w:sz w:val="21"/>
          <w:szCs w:val="21"/>
        </w:rPr>
        <w:t>The event will include</w:t>
      </w:r>
      <w:r w:rsidR="004E48E5" w:rsidRPr="00D54AC9">
        <w:rPr>
          <w:rFonts w:ascii="Gill Sans MT" w:hAnsi="Gill Sans MT"/>
          <w:iCs/>
          <w:color w:val="000000"/>
          <w:sz w:val="21"/>
          <w:szCs w:val="21"/>
        </w:rPr>
        <w:t xml:space="preserve"> special activities</w:t>
      </w:r>
      <w:r w:rsidR="00366501" w:rsidRPr="00D54AC9">
        <w:rPr>
          <w:rFonts w:ascii="Gill Sans MT" w:hAnsi="Gill Sans MT"/>
          <w:iCs/>
          <w:color w:val="000000"/>
          <w:sz w:val="21"/>
          <w:szCs w:val="21"/>
        </w:rPr>
        <w:t xml:space="preserve"> to celebrate Indian puppetry and culture</w:t>
      </w:r>
      <w:r w:rsidR="004E48E5" w:rsidRPr="00D54AC9">
        <w:rPr>
          <w:rFonts w:ascii="Gill Sans MT" w:hAnsi="Gill Sans MT"/>
          <w:iCs/>
          <w:color w:val="000000"/>
          <w:sz w:val="21"/>
          <w:szCs w:val="21"/>
        </w:rPr>
        <w:t xml:space="preserve">, including a reading of </w:t>
      </w:r>
      <w:r w:rsidR="001574F6" w:rsidRPr="001574F6">
        <w:rPr>
          <w:rFonts w:ascii="Gill Sans MT" w:hAnsi="Gill Sans MT"/>
          <w:iCs/>
          <w:color w:val="000000"/>
          <w:sz w:val="21"/>
          <w:szCs w:val="21"/>
        </w:rPr>
        <w:t>“</w:t>
      </w:r>
      <w:r w:rsidR="004E48E5" w:rsidRPr="001574F6">
        <w:rPr>
          <w:rFonts w:ascii="Gill Sans MT" w:hAnsi="Gill Sans MT"/>
          <w:iCs/>
          <w:color w:val="000000"/>
          <w:sz w:val="21"/>
          <w:szCs w:val="21"/>
        </w:rPr>
        <w:t xml:space="preserve">The Wheels on the </w:t>
      </w:r>
      <w:proofErr w:type="spellStart"/>
      <w:r w:rsidR="004E48E5" w:rsidRPr="001574F6">
        <w:rPr>
          <w:rFonts w:ascii="Gill Sans MT" w:hAnsi="Gill Sans MT"/>
          <w:iCs/>
          <w:color w:val="000000"/>
          <w:sz w:val="21"/>
          <w:szCs w:val="21"/>
        </w:rPr>
        <w:t>Tuk</w:t>
      </w:r>
      <w:proofErr w:type="spellEnd"/>
      <w:r w:rsidR="004E48E5" w:rsidRPr="001574F6">
        <w:rPr>
          <w:rFonts w:ascii="Gill Sans MT" w:hAnsi="Gill Sans MT"/>
          <w:iCs/>
          <w:color w:val="000000"/>
          <w:sz w:val="21"/>
          <w:szCs w:val="21"/>
        </w:rPr>
        <w:t xml:space="preserve"> </w:t>
      </w:r>
      <w:proofErr w:type="spellStart"/>
      <w:r w:rsidR="004E48E5" w:rsidRPr="001574F6">
        <w:rPr>
          <w:rFonts w:ascii="Gill Sans MT" w:hAnsi="Gill Sans MT"/>
          <w:iCs/>
          <w:color w:val="000000"/>
          <w:sz w:val="21"/>
          <w:szCs w:val="21"/>
        </w:rPr>
        <w:t>Tuk</w:t>
      </w:r>
      <w:proofErr w:type="spellEnd"/>
      <w:r w:rsidR="001574F6" w:rsidRPr="001574F6">
        <w:rPr>
          <w:rFonts w:ascii="Gill Sans MT" w:hAnsi="Gill Sans MT"/>
          <w:iCs/>
          <w:color w:val="000000"/>
          <w:sz w:val="21"/>
          <w:szCs w:val="21"/>
        </w:rPr>
        <w:t>”</w:t>
      </w:r>
      <w:r w:rsidR="004E48E5" w:rsidRPr="00D54AC9">
        <w:rPr>
          <w:rFonts w:ascii="Gill Sans MT" w:hAnsi="Gill Sans MT"/>
          <w:iCs/>
          <w:color w:val="000000"/>
          <w:sz w:val="21"/>
          <w:szCs w:val="21"/>
        </w:rPr>
        <w:t xml:space="preserve"> and book signing with author Sue Sehgal</w:t>
      </w:r>
      <w:r w:rsidR="001574F6">
        <w:rPr>
          <w:rFonts w:ascii="Gill Sans MT" w:hAnsi="Gill Sans MT"/>
          <w:iCs/>
          <w:color w:val="000000"/>
          <w:sz w:val="21"/>
          <w:szCs w:val="21"/>
        </w:rPr>
        <w:t xml:space="preserve"> as well as </w:t>
      </w:r>
      <w:r w:rsidR="00366501" w:rsidRPr="00D54AC9">
        <w:rPr>
          <w:rFonts w:ascii="Gill Sans MT" w:hAnsi="Gill Sans MT"/>
          <w:iCs/>
          <w:color w:val="000000"/>
          <w:sz w:val="21"/>
          <w:szCs w:val="21"/>
        </w:rPr>
        <w:t>puppet building, special gallery programs and more!</w:t>
      </w:r>
    </w:p>
    <w:p w14:paraId="56B14103" w14:textId="77777777" w:rsidR="00ED7143" w:rsidRPr="00D54AC9" w:rsidRDefault="00ED7143" w:rsidP="00190886">
      <w:pPr>
        <w:spacing w:line="252" w:lineRule="auto"/>
        <w:rPr>
          <w:rFonts w:ascii="Gill Sans MT" w:hAnsi="Gill Sans MT"/>
          <w:iCs/>
          <w:color w:val="000000"/>
          <w:sz w:val="21"/>
          <w:szCs w:val="21"/>
        </w:rPr>
      </w:pPr>
    </w:p>
    <w:p w14:paraId="6918001B" w14:textId="5141ADC1" w:rsidR="00ED7143" w:rsidRPr="00D54AC9" w:rsidRDefault="000C6004" w:rsidP="00190886">
      <w:pPr>
        <w:spacing w:line="252" w:lineRule="auto"/>
        <w:rPr>
          <w:rFonts w:ascii="Gill Sans MT" w:hAnsi="Gill Sans MT"/>
          <w:iCs/>
          <w:color w:val="000000"/>
          <w:sz w:val="21"/>
          <w:szCs w:val="21"/>
        </w:rPr>
      </w:pPr>
      <w:r>
        <w:rPr>
          <w:rFonts w:ascii="Gill Sans MT" w:hAnsi="Gill Sans MT"/>
          <w:iCs/>
          <w:color w:val="000000"/>
          <w:sz w:val="21"/>
          <w:szCs w:val="21"/>
        </w:rPr>
        <w:t>T</w:t>
      </w:r>
      <w:r w:rsidR="003F7854" w:rsidRPr="00D54AC9">
        <w:rPr>
          <w:rFonts w:ascii="Gill Sans MT" w:hAnsi="Gill Sans MT"/>
          <w:iCs/>
          <w:color w:val="000000"/>
          <w:sz w:val="21"/>
          <w:szCs w:val="21"/>
        </w:rPr>
        <w:t xml:space="preserve">he Center presents </w:t>
      </w:r>
      <w:r w:rsidR="009B0731" w:rsidRPr="00D54AC9">
        <w:rPr>
          <w:rFonts w:ascii="Gill Sans MT" w:hAnsi="Gill Sans MT"/>
          <w:iCs/>
          <w:color w:val="000000"/>
          <w:sz w:val="21"/>
          <w:szCs w:val="21"/>
        </w:rPr>
        <w:t xml:space="preserve">a </w:t>
      </w:r>
      <w:r w:rsidR="003F7854" w:rsidRPr="00D54AC9">
        <w:rPr>
          <w:rFonts w:ascii="Gill Sans MT" w:hAnsi="Gill Sans MT"/>
          <w:iCs/>
          <w:color w:val="000000"/>
          <w:sz w:val="21"/>
          <w:szCs w:val="21"/>
        </w:rPr>
        <w:t>special</w:t>
      </w:r>
      <w:r w:rsidR="00ED7143" w:rsidRPr="00D54AC9">
        <w:rPr>
          <w:rFonts w:ascii="Gill Sans MT" w:hAnsi="Gill Sans MT"/>
          <w:iCs/>
          <w:color w:val="000000"/>
          <w:sz w:val="21"/>
          <w:szCs w:val="21"/>
        </w:rPr>
        <w:t xml:space="preserve"> movie night</w:t>
      </w:r>
      <w:r w:rsidR="003F7854" w:rsidRPr="00D54AC9">
        <w:rPr>
          <w:rFonts w:ascii="Gill Sans MT" w:hAnsi="Gill Sans MT"/>
          <w:iCs/>
          <w:color w:val="000000"/>
          <w:sz w:val="21"/>
          <w:szCs w:val="21"/>
        </w:rPr>
        <w:t xml:space="preserve"> </w:t>
      </w:r>
      <w:r w:rsidR="00ED7143" w:rsidRPr="00D54AC9">
        <w:rPr>
          <w:rFonts w:ascii="Gill Sans MT" w:hAnsi="Gill Sans MT"/>
          <w:iCs/>
          <w:color w:val="000000"/>
          <w:sz w:val="21"/>
          <w:szCs w:val="21"/>
        </w:rPr>
        <w:t xml:space="preserve">on </w:t>
      </w:r>
      <w:r w:rsidR="00ED7143" w:rsidRPr="00D54AC9">
        <w:rPr>
          <w:rFonts w:ascii="Gill Sans MT" w:hAnsi="Gill Sans MT"/>
          <w:b/>
          <w:iCs/>
          <w:color w:val="000000"/>
          <w:sz w:val="21"/>
          <w:szCs w:val="21"/>
        </w:rPr>
        <w:t>Saturday, Feb</w:t>
      </w:r>
      <w:r w:rsidR="00737936" w:rsidRPr="00D54AC9">
        <w:rPr>
          <w:rFonts w:ascii="Gill Sans MT" w:hAnsi="Gill Sans MT"/>
          <w:b/>
          <w:iCs/>
          <w:color w:val="000000"/>
          <w:sz w:val="21"/>
          <w:szCs w:val="21"/>
        </w:rPr>
        <w:t>ruary</w:t>
      </w:r>
      <w:r w:rsidR="00ED7143" w:rsidRPr="00D54AC9">
        <w:rPr>
          <w:rFonts w:ascii="Gill Sans MT" w:hAnsi="Gill Sans MT"/>
          <w:b/>
          <w:iCs/>
          <w:color w:val="000000"/>
          <w:sz w:val="21"/>
          <w:szCs w:val="21"/>
        </w:rPr>
        <w:t xml:space="preserve"> 3, 2018</w:t>
      </w:r>
      <w:r w:rsidR="007C7312" w:rsidRPr="00D54AC9">
        <w:rPr>
          <w:rFonts w:ascii="Gill Sans MT" w:hAnsi="Gill Sans MT"/>
          <w:iCs/>
          <w:color w:val="000000"/>
          <w:sz w:val="21"/>
          <w:szCs w:val="21"/>
        </w:rPr>
        <w:t>. In addition to the</w:t>
      </w:r>
      <w:r w:rsidR="00902B9B" w:rsidRPr="00D54AC9">
        <w:rPr>
          <w:rFonts w:ascii="Gill Sans MT" w:hAnsi="Gill Sans MT"/>
          <w:iCs/>
          <w:color w:val="000000"/>
          <w:sz w:val="21"/>
          <w:szCs w:val="21"/>
        </w:rPr>
        <w:t xml:space="preserve"> screening of </w:t>
      </w:r>
      <w:r w:rsidR="00902B9B" w:rsidRPr="00D54AC9">
        <w:rPr>
          <w:rFonts w:ascii="Gill Sans MT" w:hAnsi="Gill Sans MT"/>
          <w:i/>
          <w:iCs/>
          <w:color w:val="000000"/>
          <w:sz w:val="21"/>
          <w:szCs w:val="21"/>
        </w:rPr>
        <w:t>Tomorrow We Disappear</w:t>
      </w:r>
      <w:r w:rsidR="00902B9B" w:rsidRPr="00D54AC9">
        <w:rPr>
          <w:rFonts w:ascii="Gill Sans MT" w:hAnsi="Gill Sans MT"/>
          <w:iCs/>
          <w:color w:val="000000"/>
          <w:sz w:val="21"/>
          <w:szCs w:val="21"/>
        </w:rPr>
        <w:t xml:space="preserve">, a documentary about </w:t>
      </w:r>
      <w:proofErr w:type="spellStart"/>
      <w:r w:rsidR="002E0B0B" w:rsidRPr="00D54AC9">
        <w:rPr>
          <w:rFonts w:ascii="Gill Sans MT" w:hAnsi="Gill Sans MT"/>
          <w:iCs/>
          <w:color w:val="000000"/>
          <w:sz w:val="21"/>
          <w:szCs w:val="21"/>
        </w:rPr>
        <w:t>Kathputli</w:t>
      </w:r>
      <w:proofErr w:type="spellEnd"/>
      <w:r w:rsidR="002E0B0B" w:rsidRPr="00D54AC9">
        <w:rPr>
          <w:rFonts w:ascii="Gill Sans MT" w:hAnsi="Gill Sans MT"/>
          <w:iCs/>
          <w:color w:val="000000"/>
          <w:sz w:val="21"/>
          <w:szCs w:val="21"/>
        </w:rPr>
        <w:t xml:space="preserve">, India’s colony of artists and puppeteers facing eviction, </w:t>
      </w:r>
      <w:r w:rsidR="003F7854" w:rsidRPr="00D54AC9">
        <w:rPr>
          <w:rFonts w:ascii="Gill Sans MT" w:hAnsi="Gill Sans MT"/>
          <w:iCs/>
          <w:color w:val="000000"/>
          <w:sz w:val="21"/>
          <w:szCs w:val="21"/>
        </w:rPr>
        <w:t xml:space="preserve">there will be </w:t>
      </w:r>
      <w:r w:rsidR="00902B9B" w:rsidRPr="00D54AC9">
        <w:rPr>
          <w:rFonts w:ascii="Gill Sans MT" w:hAnsi="Gill Sans MT"/>
          <w:iCs/>
          <w:color w:val="000000"/>
          <w:sz w:val="21"/>
          <w:szCs w:val="21"/>
        </w:rPr>
        <w:t>a ta</w:t>
      </w:r>
      <w:r w:rsidR="00A92A92" w:rsidRPr="00D54AC9">
        <w:rPr>
          <w:rFonts w:ascii="Gill Sans MT" w:hAnsi="Gill Sans MT"/>
          <w:iCs/>
          <w:color w:val="000000"/>
          <w:sz w:val="21"/>
          <w:szCs w:val="21"/>
        </w:rPr>
        <w:t>lkback with one of the film’</w:t>
      </w:r>
      <w:r w:rsidR="00902B9B" w:rsidRPr="00D54AC9">
        <w:rPr>
          <w:rFonts w:ascii="Gill Sans MT" w:hAnsi="Gill Sans MT"/>
          <w:iCs/>
          <w:color w:val="000000"/>
          <w:sz w:val="21"/>
          <w:szCs w:val="21"/>
        </w:rPr>
        <w:t>s</w:t>
      </w:r>
      <w:r w:rsidR="00A92A92" w:rsidRPr="00D54AC9">
        <w:rPr>
          <w:rFonts w:ascii="Gill Sans MT" w:hAnsi="Gill Sans MT"/>
          <w:iCs/>
          <w:color w:val="000000"/>
          <w:sz w:val="21"/>
          <w:szCs w:val="21"/>
        </w:rPr>
        <w:t xml:space="preserve"> directors</w:t>
      </w:r>
      <w:r w:rsidR="00617E36" w:rsidRPr="00D54AC9">
        <w:rPr>
          <w:rFonts w:ascii="Gill Sans MT" w:hAnsi="Gill Sans MT"/>
          <w:iCs/>
          <w:color w:val="000000"/>
          <w:sz w:val="21"/>
          <w:szCs w:val="21"/>
        </w:rPr>
        <w:t xml:space="preserve"> following the film at</w:t>
      </w:r>
      <w:r w:rsidR="00902B9B" w:rsidRPr="00D54AC9">
        <w:rPr>
          <w:rFonts w:ascii="Gill Sans MT" w:hAnsi="Gill Sans MT"/>
          <w:iCs/>
          <w:color w:val="000000"/>
          <w:sz w:val="21"/>
          <w:szCs w:val="21"/>
        </w:rPr>
        <w:t xml:space="preserve"> </w:t>
      </w:r>
      <w:r w:rsidR="00DF03CB" w:rsidRPr="00D54AC9">
        <w:rPr>
          <w:rFonts w:ascii="Gill Sans MT" w:hAnsi="Gill Sans MT"/>
          <w:b/>
          <w:iCs/>
          <w:color w:val="000000"/>
          <w:sz w:val="21"/>
          <w:szCs w:val="21"/>
        </w:rPr>
        <w:t>8 pm</w:t>
      </w:r>
      <w:r w:rsidR="00DF03CB" w:rsidRPr="00D54AC9">
        <w:rPr>
          <w:rFonts w:ascii="Gill Sans MT" w:hAnsi="Gill Sans MT"/>
          <w:iCs/>
          <w:color w:val="000000"/>
          <w:sz w:val="21"/>
          <w:szCs w:val="21"/>
        </w:rPr>
        <w:t xml:space="preserve">. </w:t>
      </w:r>
    </w:p>
    <w:p w14:paraId="1B04652A" w14:textId="77777777" w:rsidR="00A92A92" w:rsidRPr="00D54AC9" w:rsidRDefault="00A92A92" w:rsidP="00190886">
      <w:pPr>
        <w:spacing w:line="252" w:lineRule="auto"/>
        <w:rPr>
          <w:rFonts w:ascii="Gill Sans MT" w:hAnsi="Gill Sans MT"/>
          <w:iCs/>
          <w:color w:val="000000"/>
          <w:sz w:val="21"/>
          <w:szCs w:val="21"/>
        </w:rPr>
      </w:pPr>
    </w:p>
    <w:p w14:paraId="77206DE2" w14:textId="769902EE" w:rsidR="006129C5" w:rsidRDefault="00DF03CB" w:rsidP="009E6FE8">
      <w:pPr>
        <w:tabs>
          <w:tab w:val="left" w:pos="7619"/>
        </w:tabs>
        <w:rPr>
          <w:rFonts w:ascii="Gill Sans MT" w:hAnsi="Gill Sans MT"/>
          <w:b/>
          <w:iCs/>
          <w:color w:val="000000"/>
          <w:sz w:val="21"/>
          <w:szCs w:val="21"/>
        </w:rPr>
      </w:pPr>
      <w:r w:rsidRPr="00D54AC9">
        <w:rPr>
          <w:rFonts w:ascii="Gill Sans MT" w:hAnsi="Gill Sans MT"/>
          <w:iCs/>
          <w:color w:val="000000"/>
          <w:sz w:val="21"/>
          <w:szCs w:val="21"/>
        </w:rPr>
        <w:t>Finally, o</w:t>
      </w:r>
      <w:r w:rsidR="00A92A92" w:rsidRPr="00D54AC9">
        <w:rPr>
          <w:rFonts w:ascii="Gill Sans MT" w:hAnsi="Gill Sans MT"/>
          <w:iCs/>
          <w:color w:val="000000"/>
          <w:sz w:val="21"/>
          <w:szCs w:val="21"/>
        </w:rPr>
        <w:t xml:space="preserve">n </w:t>
      </w:r>
      <w:r w:rsidR="00A92A92" w:rsidRPr="00D54AC9">
        <w:rPr>
          <w:rFonts w:ascii="Gill Sans MT" w:hAnsi="Gill Sans MT"/>
          <w:b/>
          <w:iCs/>
          <w:color w:val="000000"/>
          <w:sz w:val="21"/>
          <w:szCs w:val="21"/>
        </w:rPr>
        <w:t>March 26, 2018</w:t>
      </w:r>
      <w:r w:rsidRPr="00D54AC9">
        <w:rPr>
          <w:rFonts w:ascii="Gill Sans MT" w:hAnsi="Gill Sans MT"/>
          <w:iCs/>
          <w:color w:val="000000"/>
          <w:sz w:val="21"/>
          <w:szCs w:val="21"/>
        </w:rPr>
        <w:t xml:space="preserve">, Dr. Kathy Foley and Karen Smith, the curators of </w:t>
      </w:r>
      <w:r w:rsidRPr="00D54AC9">
        <w:rPr>
          <w:rFonts w:ascii="Gill Sans MT" w:hAnsi="Gill Sans MT"/>
          <w:i/>
          <w:iCs/>
          <w:color w:val="000000"/>
          <w:sz w:val="21"/>
          <w:szCs w:val="21"/>
        </w:rPr>
        <w:t>Indian Puppets: The Great Stories and Dancing Dolls</w:t>
      </w:r>
      <w:r w:rsidRPr="00D54AC9">
        <w:rPr>
          <w:rFonts w:ascii="Gill Sans MT" w:hAnsi="Gill Sans MT"/>
          <w:iCs/>
          <w:color w:val="000000"/>
          <w:sz w:val="21"/>
          <w:szCs w:val="21"/>
        </w:rPr>
        <w:t xml:space="preserve">, </w:t>
      </w:r>
      <w:r w:rsidR="00936E14">
        <w:rPr>
          <w:rFonts w:ascii="Gill Sans MT" w:hAnsi="Gill Sans MT"/>
          <w:iCs/>
          <w:color w:val="000000"/>
          <w:sz w:val="21"/>
          <w:szCs w:val="21"/>
        </w:rPr>
        <w:t xml:space="preserve">will visit the Center </w:t>
      </w:r>
      <w:r w:rsidRPr="00D54AC9">
        <w:rPr>
          <w:rFonts w:ascii="Gill Sans MT" w:hAnsi="Gill Sans MT"/>
          <w:iCs/>
          <w:color w:val="000000"/>
          <w:sz w:val="21"/>
          <w:szCs w:val="21"/>
        </w:rPr>
        <w:t>for an in-depth lecture about the puppetry of India</w:t>
      </w:r>
      <w:r w:rsidR="003F7854" w:rsidRPr="00D54AC9">
        <w:rPr>
          <w:rFonts w:ascii="Gill Sans MT" w:hAnsi="Gill Sans MT"/>
          <w:iCs/>
          <w:color w:val="000000"/>
          <w:sz w:val="21"/>
          <w:szCs w:val="21"/>
        </w:rPr>
        <w:t>, part of the Explore Puppetry Workshop Series</w:t>
      </w:r>
      <w:r w:rsidR="00737936" w:rsidRPr="00D54AC9">
        <w:rPr>
          <w:rFonts w:ascii="Gill Sans MT" w:hAnsi="Gill Sans MT"/>
          <w:b/>
          <w:iCs/>
          <w:color w:val="000000"/>
          <w:sz w:val="21"/>
          <w:szCs w:val="21"/>
        </w:rPr>
        <w:t xml:space="preserve"> from 7-9 p.m.</w:t>
      </w:r>
    </w:p>
    <w:p w14:paraId="671251B4" w14:textId="77777777" w:rsidR="00BD046C" w:rsidRPr="00D54AC9" w:rsidRDefault="00BD046C" w:rsidP="009E6FE8">
      <w:pPr>
        <w:tabs>
          <w:tab w:val="left" w:pos="7619"/>
        </w:tabs>
        <w:rPr>
          <w:rFonts w:ascii="Gill Sans MT" w:hAnsi="Gill Sans MT"/>
          <w:iCs/>
          <w:color w:val="000000"/>
          <w:sz w:val="21"/>
          <w:szCs w:val="21"/>
        </w:rPr>
      </w:pPr>
    </w:p>
    <w:p w14:paraId="5B224F94" w14:textId="43974216" w:rsidR="003F7854" w:rsidRPr="00D54AC9" w:rsidRDefault="00716636" w:rsidP="00D8456D">
      <w:pPr>
        <w:ind w:right="288"/>
        <w:rPr>
          <w:rFonts w:ascii="Gill Sans MT" w:hAnsi="Gill Sans MT" w:cs="Arial"/>
          <w:bCs/>
          <w:color w:val="000000"/>
          <w:sz w:val="21"/>
          <w:szCs w:val="21"/>
        </w:rPr>
      </w:pPr>
      <w:r w:rsidRPr="00D54AC9">
        <w:rPr>
          <w:rFonts w:ascii="Gill Sans MT" w:hAnsi="Gill Sans MT"/>
          <w:bCs/>
          <w:color w:val="000000"/>
          <w:sz w:val="21"/>
          <w:szCs w:val="21"/>
        </w:rPr>
        <w:t xml:space="preserve">Entrance to this special exhibit will be included with regular </w:t>
      </w:r>
      <w:r w:rsidR="00190886" w:rsidRPr="00D54AC9">
        <w:rPr>
          <w:rFonts w:ascii="Gill Sans MT" w:hAnsi="Gill Sans MT"/>
          <w:bCs/>
          <w:color w:val="000000"/>
          <w:sz w:val="21"/>
          <w:szCs w:val="21"/>
        </w:rPr>
        <w:t>Museum admission</w:t>
      </w:r>
      <w:r w:rsidRPr="00D54AC9">
        <w:rPr>
          <w:rFonts w:ascii="Gill Sans MT" w:hAnsi="Gill Sans MT"/>
          <w:bCs/>
          <w:color w:val="000000"/>
          <w:sz w:val="21"/>
          <w:szCs w:val="21"/>
        </w:rPr>
        <w:t>, which</w:t>
      </w:r>
      <w:r w:rsidR="00190886" w:rsidRPr="00D54AC9">
        <w:rPr>
          <w:rFonts w:ascii="Gill Sans MT" w:hAnsi="Gill Sans MT"/>
          <w:bCs/>
          <w:color w:val="000000"/>
          <w:sz w:val="21"/>
          <w:szCs w:val="21"/>
        </w:rPr>
        <w:t xml:space="preserve"> is </w:t>
      </w:r>
      <w:r w:rsidR="00190886" w:rsidRPr="00D54AC9">
        <w:rPr>
          <w:rFonts w:ascii="Gill Sans MT" w:hAnsi="Gill Sans MT"/>
          <w:b/>
          <w:bCs/>
          <w:color w:val="000000"/>
          <w:sz w:val="21"/>
          <w:szCs w:val="21"/>
        </w:rPr>
        <w:t>free</w:t>
      </w:r>
      <w:r w:rsidR="00190886" w:rsidRPr="00D54AC9">
        <w:rPr>
          <w:rFonts w:ascii="Gill Sans MT" w:hAnsi="Gill Sans MT"/>
          <w:bCs/>
          <w:color w:val="000000"/>
          <w:sz w:val="21"/>
          <w:szCs w:val="21"/>
        </w:rPr>
        <w:t xml:space="preserve"> </w:t>
      </w:r>
      <w:r w:rsidR="00190886" w:rsidRPr="00D54AC9">
        <w:rPr>
          <w:rFonts w:ascii="Gill Sans MT" w:hAnsi="Gill Sans MT"/>
          <w:b/>
          <w:bCs/>
          <w:color w:val="000000"/>
          <w:sz w:val="21"/>
          <w:szCs w:val="21"/>
        </w:rPr>
        <w:t>for</w:t>
      </w:r>
      <w:r w:rsidR="00190886" w:rsidRPr="00D54AC9">
        <w:rPr>
          <w:rFonts w:ascii="Gill Sans MT" w:hAnsi="Gill Sans MT"/>
          <w:bCs/>
          <w:color w:val="000000"/>
          <w:sz w:val="21"/>
          <w:szCs w:val="21"/>
        </w:rPr>
        <w:t xml:space="preserve"> </w:t>
      </w:r>
      <w:r w:rsidR="00190886" w:rsidRPr="00D54AC9">
        <w:rPr>
          <w:rFonts w:ascii="Gill Sans MT" w:hAnsi="Gill Sans MT"/>
          <w:b/>
          <w:bCs/>
          <w:color w:val="000000"/>
          <w:sz w:val="21"/>
          <w:szCs w:val="21"/>
        </w:rPr>
        <w:t>Members</w:t>
      </w:r>
      <w:r w:rsidR="00190886" w:rsidRPr="00D54AC9">
        <w:rPr>
          <w:rFonts w:ascii="Gill Sans MT" w:hAnsi="Gill Sans MT"/>
          <w:bCs/>
          <w:color w:val="000000"/>
          <w:sz w:val="21"/>
          <w:szCs w:val="21"/>
        </w:rPr>
        <w:t xml:space="preserve"> and</w:t>
      </w:r>
      <w:r w:rsidR="00D8456D" w:rsidRPr="00D54AC9">
        <w:rPr>
          <w:rFonts w:ascii="Gill Sans MT" w:hAnsi="Gill Sans MT"/>
          <w:bCs/>
          <w:color w:val="000000"/>
          <w:sz w:val="21"/>
          <w:szCs w:val="21"/>
        </w:rPr>
        <w:t xml:space="preserve"> </w:t>
      </w:r>
      <w:r w:rsidR="002D72DF" w:rsidRPr="00D54AC9">
        <w:rPr>
          <w:rFonts w:ascii="Gill Sans MT" w:hAnsi="Gill Sans MT"/>
          <w:b/>
          <w:bCs/>
          <w:color w:val="000000"/>
          <w:sz w:val="21"/>
          <w:szCs w:val="21"/>
        </w:rPr>
        <w:t>$</w:t>
      </w:r>
      <w:r w:rsidR="00190886" w:rsidRPr="00D54AC9">
        <w:rPr>
          <w:rFonts w:ascii="Gill Sans MT" w:hAnsi="Gill Sans MT"/>
          <w:b/>
          <w:bCs/>
          <w:color w:val="000000"/>
          <w:sz w:val="21"/>
          <w:szCs w:val="21"/>
        </w:rPr>
        <w:t>12</w:t>
      </w:r>
      <w:r w:rsidR="00D8456D" w:rsidRPr="00D54AC9">
        <w:rPr>
          <w:rFonts w:ascii="Gill Sans MT" w:hAnsi="Gill Sans MT"/>
          <w:b/>
          <w:bCs/>
          <w:color w:val="000000"/>
          <w:sz w:val="21"/>
          <w:szCs w:val="21"/>
        </w:rPr>
        <w:t>.</w:t>
      </w:r>
      <w:r w:rsidR="00190886" w:rsidRPr="00D54AC9">
        <w:rPr>
          <w:rFonts w:ascii="Gill Sans MT" w:hAnsi="Gill Sans MT"/>
          <w:b/>
          <w:bCs/>
          <w:color w:val="000000"/>
          <w:sz w:val="21"/>
          <w:szCs w:val="21"/>
        </w:rPr>
        <w:t>50</w:t>
      </w:r>
      <w:r w:rsidR="00497CBA" w:rsidRPr="00D54AC9">
        <w:rPr>
          <w:rFonts w:ascii="Gill Sans MT" w:hAnsi="Gill Sans MT"/>
          <w:b/>
          <w:bCs/>
          <w:color w:val="000000"/>
          <w:sz w:val="21"/>
          <w:szCs w:val="21"/>
        </w:rPr>
        <w:t xml:space="preserve"> </w:t>
      </w:r>
      <w:r w:rsidR="00190886" w:rsidRPr="00D54AC9">
        <w:rPr>
          <w:rFonts w:ascii="Gill Sans MT" w:hAnsi="Gill Sans MT"/>
          <w:b/>
          <w:bCs/>
          <w:color w:val="000000"/>
          <w:sz w:val="21"/>
          <w:szCs w:val="21"/>
        </w:rPr>
        <w:t>for</w:t>
      </w:r>
      <w:r w:rsidR="00190886" w:rsidRPr="00D54AC9">
        <w:rPr>
          <w:rFonts w:ascii="Gill Sans MT" w:hAnsi="Gill Sans MT"/>
          <w:bCs/>
          <w:color w:val="000000"/>
          <w:sz w:val="21"/>
          <w:szCs w:val="21"/>
        </w:rPr>
        <w:t xml:space="preserve"> </w:t>
      </w:r>
      <w:r w:rsidR="00190886" w:rsidRPr="00D54AC9">
        <w:rPr>
          <w:rFonts w:ascii="Gill Sans MT" w:hAnsi="Gill Sans MT"/>
          <w:b/>
          <w:bCs/>
          <w:color w:val="000000"/>
          <w:sz w:val="21"/>
          <w:szCs w:val="21"/>
        </w:rPr>
        <w:t>nonmembers</w:t>
      </w:r>
      <w:r w:rsidR="00280F27" w:rsidRPr="00D54AC9">
        <w:rPr>
          <w:rFonts w:ascii="Gill Sans MT" w:hAnsi="Gill Sans MT"/>
          <w:b/>
          <w:bCs/>
          <w:color w:val="000000"/>
          <w:sz w:val="21"/>
          <w:szCs w:val="21"/>
        </w:rPr>
        <w:t xml:space="preserve"> </w:t>
      </w:r>
      <w:r w:rsidR="002D72DF" w:rsidRPr="00D54AC9">
        <w:rPr>
          <w:rFonts w:ascii="Gill Sans MT" w:hAnsi="Gill Sans MT"/>
          <w:b/>
          <w:bCs/>
          <w:color w:val="000000"/>
          <w:sz w:val="21"/>
          <w:szCs w:val="21"/>
        </w:rPr>
        <w:t>– plus sales tax</w:t>
      </w:r>
      <w:r w:rsidR="00190886" w:rsidRPr="00D54AC9">
        <w:rPr>
          <w:rFonts w:ascii="Gill Sans MT" w:hAnsi="Gill Sans MT"/>
          <w:b/>
          <w:bCs/>
          <w:color w:val="000000"/>
          <w:sz w:val="21"/>
          <w:szCs w:val="21"/>
        </w:rPr>
        <w:t xml:space="preserve"> </w:t>
      </w:r>
      <w:r w:rsidR="00190886" w:rsidRPr="00D54AC9">
        <w:rPr>
          <w:rFonts w:ascii="Gill Sans MT" w:hAnsi="Gill Sans MT"/>
          <w:bCs/>
          <w:color w:val="000000"/>
          <w:sz w:val="21"/>
          <w:szCs w:val="21"/>
        </w:rPr>
        <w:t>and includes access to</w:t>
      </w:r>
      <w:r w:rsidR="00D8456D" w:rsidRPr="00D54AC9">
        <w:rPr>
          <w:rFonts w:ascii="Gill Sans MT" w:hAnsi="Gill Sans MT" w:cs="Arial"/>
          <w:bCs/>
          <w:color w:val="000000"/>
          <w:sz w:val="21"/>
          <w:szCs w:val="21"/>
        </w:rPr>
        <w:t xml:space="preserve"> the </w:t>
      </w:r>
      <w:r w:rsidR="00190886" w:rsidRPr="00D54AC9">
        <w:rPr>
          <w:rFonts w:ascii="Gill Sans MT" w:hAnsi="Gill Sans MT" w:cs="Arial"/>
          <w:bCs/>
          <w:color w:val="000000"/>
          <w:sz w:val="21"/>
          <w:szCs w:val="21"/>
        </w:rPr>
        <w:t xml:space="preserve">entire </w:t>
      </w:r>
      <w:r w:rsidR="00D8456D" w:rsidRPr="00D54AC9">
        <w:rPr>
          <w:rFonts w:ascii="Gill Sans MT" w:hAnsi="Gill Sans MT" w:cs="Arial"/>
          <w:bCs/>
          <w:i/>
          <w:color w:val="000000"/>
          <w:sz w:val="21"/>
          <w:szCs w:val="21"/>
        </w:rPr>
        <w:t>Worlds of Puppetry</w:t>
      </w:r>
      <w:r w:rsidR="00D8456D" w:rsidRPr="00D54AC9">
        <w:rPr>
          <w:rFonts w:ascii="Gill Sans MT" w:hAnsi="Gill Sans MT" w:cs="Arial"/>
          <w:bCs/>
          <w:color w:val="000000"/>
          <w:sz w:val="21"/>
          <w:szCs w:val="21"/>
        </w:rPr>
        <w:t xml:space="preserve"> Museum (with the largest collection of Jim Henson puppets and artifacts in the worl</w:t>
      </w:r>
      <w:r w:rsidR="00737936" w:rsidRPr="00D54AC9">
        <w:rPr>
          <w:rFonts w:ascii="Gill Sans MT" w:hAnsi="Gill Sans MT" w:cs="Arial"/>
          <w:bCs/>
          <w:color w:val="000000"/>
          <w:sz w:val="21"/>
          <w:szCs w:val="21"/>
        </w:rPr>
        <w:t>d as well as a Global Gallery.)</w:t>
      </w:r>
      <w:r w:rsidR="00B05CDE">
        <w:rPr>
          <w:rFonts w:ascii="Gill Sans MT" w:hAnsi="Gill Sans MT" w:cs="Arial"/>
          <w:bCs/>
          <w:color w:val="000000"/>
          <w:sz w:val="21"/>
          <w:szCs w:val="21"/>
        </w:rPr>
        <w:t xml:space="preserve"> Admission to the special exhibit will also be included </w:t>
      </w:r>
      <w:r w:rsidR="00E4511B">
        <w:rPr>
          <w:rFonts w:ascii="Gill Sans MT" w:hAnsi="Gill Sans MT" w:cs="Arial"/>
          <w:bCs/>
          <w:color w:val="000000"/>
          <w:sz w:val="21"/>
          <w:szCs w:val="21"/>
        </w:rPr>
        <w:t xml:space="preserve">with all-inclusive tickets to Family Series and New Directions Series performances. </w:t>
      </w:r>
      <w:r w:rsidR="00B05CDE">
        <w:rPr>
          <w:rFonts w:ascii="Gill Sans MT" w:hAnsi="Gill Sans MT" w:cs="Arial"/>
          <w:bCs/>
          <w:color w:val="000000"/>
          <w:sz w:val="21"/>
          <w:szCs w:val="21"/>
        </w:rPr>
        <w:t xml:space="preserve"> </w:t>
      </w:r>
    </w:p>
    <w:p w14:paraId="7E1093A2" w14:textId="77777777" w:rsidR="003F7854" w:rsidRPr="00D54AC9" w:rsidRDefault="003F7854" w:rsidP="00D8456D">
      <w:pPr>
        <w:ind w:right="288"/>
        <w:rPr>
          <w:rFonts w:ascii="Gill Sans MT" w:hAnsi="Gill Sans MT" w:cs="Arial"/>
          <w:bCs/>
          <w:color w:val="000000"/>
          <w:sz w:val="21"/>
          <w:szCs w:val="21"/>
        </w:rPr>
      </w:pPr>
    </w:p>
    <w:p w14:paraId="7DE0EA44" w14:textId="4E53C099" w:rsidR="00D8456D" w:rsidRPr="00D54AC9" w:rsidRDefault="00D8456D" w:rsidP="00D8456D">
      <w:pPr>
        <w:ind w:right="288"/>
        <w:rPr>
          <w:rFonts w:ascii="Gill Sans MT" w:hAnsi="Gill Sans MT" w:cs="Arial"/>
          <w:b/>
          <w:sz w:val="21"/>
          <w:szCs w:val="21"/>
        </w:rPr>
      </w:pPr>
      <w:r w:rsidRPr="00D54AC9">
        <w:rPr>
          <w:rFonts w:ascii="Gill Sans MT" w:hAnsi="Gill Sans MT" w:cs="Arial"/>
          <w:bCs/>
          <w:color w:val="000000"/>
          <w:sz w:val="21"/>
          <w:szCs w:val="21"/>
        </w:rPr>
        <w:t xml:space="preserve">Tickets can be purchased online at </w:t>
      </w:r>
      <w:hyperlink r:id="rId9" w:history="1">
        <w:r w:rsidRPr="00D54AC9">
          <w:rPr>
            <w:rStyle w:val="Hyperlink"/>
            <w:rFonts w:ascii="Gill Sans MT" w:hAnsi="Gill Sans MT" w:cs="Arial"/>
            <w:bCs/>
            <w:sz w:val="21"/>
            <w:szCs w:val="21"/>
          </w:rPr>
          <w:t>www.puppet.org</w:t>
        </w:r>
      </w:hyperlink>
      <w:r w:rsidRPr="00D54AC9">
        <w:rPr>
          <w:rFonts w:ascii="Gill Sans MT" w:hAnsi="Gill Sans MT" w:cs="Arial"/>
          <w:bCs/>
          <w:color w:val="000000"/>
          <w:sz w:val="21"/>
          <w:szCs w:val="21"/>
        </w:rPr>
        <w:t xml:space="preserve"> or by calling </w:t>
      </w:r>
      <w:r w:rsidRPr="00D54AC9">
        <w:rPr>
          <w:rFonts w:ascii="Gill Sans MT" w:hAnsi="Gill Sans MT" w:cs="Arial"/>
          <w:b/>
          <w:bCs/>
          <w:color w:val="000000"/>
          <w:sz w:val="21"/>
          <w:szCs w:val="21"/>
        </w:rPr>
        <w:t>404.873.3391</w:t>
      </w:r>
      <w:r w:rsidRPr="00D54AC9">
        <w:rPr>
          <w:rFonts w:ascii="Gill Sans MT" w:hAnsi="Gill Sans MT" w:cs="Arial"/>
          <w:bCs/>
          <w:color w:val="000000"/>
          <w:sz w:val="21"/>
          <w:szCs w:val="21"/>
        </w:rPr>
        <w:t xml:space="preserve">. </w:t>
      </w:r>
    </w:p>
    <w:p w14:paraId="398DB96F" w14:textId="253E293E" w:rsidR="0054694B" w:rsidRDefault="0054694B" w:rsidP="00737936">
      <w:pPr>
        <w:rPr>
          <w:rFonts w:ascii="Gill Sans MT" w:hAnsi="Gill Sans MT"/>
          <w:sz w:val="18"/>
          <w:szCs w:val="18"/>
        </w:rPr>
      </w:pPr>
    </w:p>
    <w:p w14:paraId="083824C9" w14:textId="18FCE945" w:rsidR="0054694B" w:rsidRPr="00905E4E" w:rsidRDefault="0054694B" w:rsidP="0054694B">
      <w:pPr>
        <w:jc w:val="center"/>
        <w:rPr>
          <w:rFonts w:ascii="Gill Sans MT" w:hAnsi="Gill Sans MT"/>
          <w:sz w:val="18"/>
          <w:szCs w:val="18"/>
        </w:rPr>
      </w:pPr>
      <w:r w:rsidRPr="00905E4E">
        <w:rPr>
          <w:rFonts w:ascii="Gill Sans MT" w:hAnsi="Gill Sans MT"/>
          <w:sz w:val="18"/>
          <w:szCs w:val="18"/>
        </w:rPr>
        <w:t>###</w:t>
      </w:r>
    </w:p>
    <w:p w14:paraId="6CE7DC61" w14:textId="77777777" w:rsidR="0054694B" w:rsidRPr="007F3A59" w:rsidRDefault="0054694B" w:rsidP="0054694B">
      <w:pPr>
        <w:spacing w:after="120"/>
        <w:rPr>
          <w:rFonts w:ascii="Gill Sans MT" w:hAnsi="Gill Sans MT"/>
          <w:bCs/>
          <w:sz w:val="18"/>
          <w:szCs w:val="18"/>
        </w:rPr>
      </w:pPr>
      <w:r w:rsidRPr="007F3A59">
        <w:rPr>
          <w:rFonts w:ascii="Gill Sans MT" w:hAnsi="Gill Sans MT"/>
          <w:bCs/>
          <w:sz w:val="18"/>
          <w:szCs w:val="18"/>
        </w:rPr>
        <w:lastRenderedPageBreak/>
        <w:t>The Center for Puppetry Arts is supported in part by: Fulton County Arts Council • City of Atlanta Mayor’s Office of Cultural Affairs • Georgia Council for the Arts • The Zeist Foundation • The Jim Henson Company</w:t>
      </w:r>
    </w:p>
    <w:p w14:paraId="15FE5945" w14:textId="77777777" w:rsidR="0054694B" w:rsidRPr="007F3A59" w:rsidRDefault="0054694B" w:rsidP="0054694B">
      <w:pPr>
        <w:spacing w:after="120"/>
        <w:rPr>
          <w:rFonts w:ascii="Gill Sans MT" w:hAnsi="Gill Sans MT"/>
          <w:bCs/>
          <w:color w:val="000000" w:themeColor="text1"/>
          <w:sz w:val="18"/>
          <w:szCs w:val="18"/>
        </w:rPr>
      </w:pPr>
      <w:r w:rsidRPr="007F3A59">
        <w:rPr>
          <w:rFonts w:ascii="Gill Sans MT" w:hAnsi="Gill Sans MT"/>
          <w:bCs/>
          <w:color w:val="000000" w:themeColor="text1"/>
          <w:sz w:val="18"/>
          <w:szCs w:val="18"/>
        </w:rPr>
        <w:t xml:space="preserve">For a complete list of the Center’s major supporters visit </w:t>
      </w:r>
      <w:hyperlink r:id="rId10" w:history="1">
        <w:r w:rsidRPr="007F3A59">
          <w:rPr>
            <w:rStyle w:val="Hyperlink"/>
            <w:rFonts w:ascii="Gill Sans MT" w:hAnsi="Gill Sans MT"/>
            <w:bCs/>
            <w:sz w:val="18"/>
            <w:szCs w:val="18"/>
          </w:rPr>
          <w:t>www.puppet.org/about/sponsors</w:t>
        </w:r>
      </w:hyperlink>
      <w:r w:rsidRPr="007F3A59">
        <w:rPr>
          <w:rFonts w:ascii="Gill Sans MT" w:hAnsi="Gill Sans MT"/>
          <w:bCs/>
          <w:color w:val="000000" w:themeColor="text1"/>
          <w:sz w:val="18"/>
          <w:szCs w:val="18"/>
        </w:rPr>
        <w:t>.</w:t>
      </w:r>
    </w:p>
    <w:p w14:paraId="59B3726C" w14:textId="77777777" w:rsidR="0054694B" w:rsidRPr="007F3A59" w:rsidRDefault="0054694B" w:rsidP="0054694B">
      <w:pPr>
        <w:spacing w:after="120"/>
        <w:rPr>
          <w:rFonts w:ascii="Gill Sans MT" w:hAnsi="Gill Sans MT"/>
          <w:sz w:val="18"/>
          <w:szCs w:val="18"/>
        </w:rPr>
      </w:pPr>
      <w:r w:rsidRPr="007F3A5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p w14:paraId="54398894" w14:textId="77777777" w:rsidR="0054694B" w:rsidRPr="00F3070D" w:rsidRDefault="0054694B" w:rsidP="0054694B">
      <w:pPr>
        <w:spacing w:after="120"/>
        <w:rPr>
          <w:rFonts w:ascii="Gill Sans MT" w:hAnsi="Gill Sans MT"/>
          <w:sz w:val="17"/>
          <w:szCs w:val="17"/>
        </w:rPr>
      </w:pPr>
    </w:p>
    <w:p w14:paraId="4C77424F" w14:textId="77777777" w:rsidR="00E207C6" w:rsidRDefault="00E207C6" w:rsidP="0054694B">
      <w:pPr>
        <w:jc w:val="center"/>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06"/>
    <w:rsid w:val="000033B5"/>
    <w:rsid w:val="00016D75"/>
    <w:rsid w:val="00032AFB"/>
    <w:rsid w:val="00037BAD"/>
    <w:rsid w:val="00044E19"/>
    <w:rsid w:val="00051515"/>
    <w:rsid w:val="00077855"/>
    <w:rsid w:val="00095276"/>
    <w:rsid w:val="000A0527"/>
    <w:rsid w:val="000A153E"/>
    <w:rsid w:val="000A3BCC"/>
    <w:rsid w:val="000A7E3F"/>
    <w:rsid w:val="000C4EC6"/>
    <w:rsid w:val="000C6004"/>
    <w:rsid w:val="000D40A2"/>
    <w:rsid w:val="000F5070"/>
    <w:rsid w:val="001106EE"/>
    <w:rsid w:val="00113DB6"/>
    <w:rsid w:val="00114B64"/>
    <w:rsid w:val="00153D96"/>
    <w:rsid w:val="00156A6A"/>
    <w:rsid w:val="001574F6"/>
    <w:rsid w:val="001666C8"/>
    <w:rsid w:val="001867DC"/>
    <w:rsid w:val="00190886"/>
    <w:rsid w:val="00190ABC"/>
    <w:rsid w:val="001929E0"/>
    <w:rsid w:val="001966E2"/>
    <w:rsid w:val="001A4031"/>
    <w:rsid w:val="001A4B06"/>
    <w:rsid w:val="001D4B96"/>
    <w:rsid w:val="002070A4"/>
    <w:rsid w:val="00215587"/>
    <w:rsid w:val="0021720D"/>
    <w:rsid w:val="00226686"/>
    <w:rsid w:val="002306F5"/>
    <w:rsid w:val="00235995"/>
    <w:rsid w:val="00250AD0"/>
    <w:rsid w:val="00265CA4"/>
    <w:rsid w:val="00275BEF"/>
    <w:rsid w:val="00280F27"/>
    <w:rsid w:val="00281940"/>
    <w:rsid w:val="00282F74"/>
    <w:rsid w:val="002847D5"/>
    <w:rsid w:val="0028679A"/>
    <w:rsid w:val="002A2236"/>
    <w:rsid w:val="002A7815"/>
    <w:rsid w:val="002B1456"/>
    <w:rsid w:val="002B3ECB"/>
    <w:rsid w:val="002C040C"/>
    <w:rsid w:val="002D2EAE"/>
    <w:rsid w:val="002D2FB6"/>
    <w:rsid w:val="002D63B1"/>
    <w:rsid w:val="002D6668"/>
    <w:rsid w:val="002D72DF"/>
    <w:rsid w:val="002E0B0B"/>
    <w:rsid w:val="002E42C1"/>
    <w:rsid w:val="002E4F1C"/>
    <w:rsid w:val="002F489B"/>
    <w:rsid w:val="003021FD"/>
    <w:rsid w:val="00302B73"/>
    <w:rsid w:val="00310489"/>
    <w:rsid w:val="00315FE1"/>
    <w:rsid w:val="003447CE"/>
    <w:rsid w:val="003505BC"/>
    <w:rsid w:val="003529A7"/>
    <w:rsid w:val="00354B48"/>
    <w:rsid w:val="00354D5A"/>
    <w:rsid w:val="00363421"/>
    <w:rsid w:val="00366501"/>
    <w:rsid w:val="003A48AF"/>
    <w:rsid w:val="003A5E27"/>
    <w:rsid w:val="003B1C10"/>
    <w:rsid w:val="003C0905"/>
    <w:rsid w:val="003C2D16"/>
    <w:rsid w:val="003E4CF7"/>
    <w:rsid w:val="003F2D05"/>
    <w:rsid w:val="003F7854"/>
    <w:rsid w:val="00434C82"/>
    <w:rsid w:val="00434EBB"/>
    <w:rsid w:val="00436241"/>
    <w:rsid w:val="004370B3"/>
    <w:rsid w:val="00442294"/>
    <w:rsid w:val="00461DD4"/>
    <w:rsid w:val="00473709"/>
    <w:rsid w:val="004838FF"/>
    <w:rsid w:val="00496677"/>
    <w:rsid w:val="00497CBA"/>
    <w:rsid w:val="004B114F"/>
    <w:rsid w:val="004B2EAE"/>
    <w:rsid w:val="004B3D12"/>
    <w:rsid w:val="004B4948"/>
    <w:rsid w:val="004B4B81"/>
    <w:rsid w:val="004C2DE1"/>
    <w:rsid w:val="004D07C3"/>
    <w:rsid w:val="004D5A6F"/>
    <w:rsid w:val="004E0221"/>
    <w:rsid w:val="004E48E5"/>
    <w:rsid w:val="004E53BB"/>
    <w:rsid w:val="004F2BC6"/>
    <w:rsid w:val="004F44B6"/>
    <w:rsid w:val="00515703"/>
    <w:rsid w:val="00520FFB"/>
    <w:rsid w:val="00532198"/>
    <w:rsid w:val="0054694B"/>
    <w:rsid w:val="00555806"/>
    <w:rsid w:val="00574385"/>
    <w:rsid w:val="00577463"/>
    <w:rsid w:val="00584399"/>
    <w:rsid w:val="00590241"/>
    <w:rsid w:val="005A00CE"/>
    <w:rsid w:val="005A14F3"/>
    <w:rsid w:val="005A7F7C"/>
    <w:rsid w:val="005B1235"/>
    <w:rsid w:val="005B3864"/>
    <w:rsid w:val="005C0BBD"/>
    <w:rsid w:val="005C403A"/>
    <w:rsid w:val="005D3245"/>
    <w:rsid w:val="005D6B14"/>
    <w:rsid w:val="005E34F4"/>
    <w:rsid w:val="005E3C5A"/>
    <w:rsid w:val="005F5B3E"/>
    <w:rsid w:val="0060485A"/>
    <w:rsid w:val="006129C5"/>
    <w:rsid w:val="00617E36"/>
    <w:rsid w:val="00637F92"/>
    <w:rsid w:val="006461D3"/>
    <w:rsid w:val="006471BF"/>
    <w:rsid w:val="00662FE5"/>
    <w:rsid w:val="0068657F"/>
    <w:rsid w:val="006C44B9"/>
    <w:rsid w:val="006C5992"/>
    <w:rsid w:val="006C6796"/>
    <w:rsid w:val="006D3AFA"/>
    <w:rsid w:val="006F1423"/>
    <w:rsid w:val="00700C1D"/>
    <w:rsid w:val="00701993"/>
    <w:rsid w:val="00711151"/>
    <w:rsid w:val="00716636"/>
    <w:rsid w:val="0071769F"/>
    <w:rsid w:val="00725B0C"/>
    <w:rsid w:val="00737936"/>
    <w:rsid w:val="00737962"/>
    <w:rsid w:val="007419A6"/>
    <w:rsid w:val="00752038"/>
    <w:rsid w:val="00753FD3"/>
    <w:rsid w:val="00766463"/>
    <w:rsid w:val="00771A3A"/>
    <w:rsid w:val="00772011"/>
    <w:rsid w:val="007727B8"/>
    <w:rsid w:val="0079348E"/>
    <w:rsid w:val="007970AC"/>
    <w:rsid w:val="007977C2"/>
    <w:rsid w:val="007A0700"/>
    <w:rsid w:val="007A19B0"/>
    <w:rsid w:val="007A1C58"/>
    <w:rsid w:val="007B648F"/>
    <w:rsid w:val="007B7DCD"/>
    <w:rsid w:val="007C7312"/>
    <w:rsid w:val="007D48AD"/>
    <w:rsid w:val="007E778E"/>
    <w:rsid w:val="007F0991"/>
    <w:rsid w:val="007F3209"/>
    <w:rsid w:val="007F629C"/>
    <w:rsid w:val="008049A1"/>
    <w:rsid w:val="008178E1"/>
    <w:rsid w:val="00825B01"/>
    <w:rsid w:val="00842420"/>
    <w:rsid w:val="00843BC2"/>
    <w:rsid w:val="00860BF5"/>
    <w:rsid w:val="008651A9"/>
    <w:rsid w:val="008678B4"/>
    <w:rsid w:val="00874771"/>
    <w:rsid w:val="00880709"/>
    <w:rsid w:val="00887491"/>
    <w:rsid w:val="008A4C6C"/>
    <w:rsid w:val="008B4588"/>
    <w:rsid w:val="008B4B96"/>
    <w:rsid w:val="008B659C"/>
    <w:rsid w:val="008C0DB1"/>
    <w:rsid w:val="008C66E5"/>
    <w:rsid w:val="008D45CD"/>
    <w:rsid w:val="008F1921"/>
    <w:rsid w:val="008F35FE"/>
    <w:rsid w:val="008F6770"/>
    <w:rsid w:val="00902B9B"/>
    <w:rsid w:val="0091220F"/>
    <w:rsid w:val="00917FCF"/>
    <w:rsid w:val="00925509"/>
    <w:rsid w:val="00936E14"/>
    <w:rsid w:val="00940361"/>
    <w:rsid w:val="009456A0"/>
    <w:rsid w:val="00953B23"/>
    <w:rsid w:val="009578C8"/>
    <w:rsid w:val="00960CBB"/>
    <w:rsid w:val="009641F1"/>
    <w:rsid w:val="00964CFE"/>
    <w:rsid w:val="00965FD3"/>
    <w:rsid w:val="009717AF"/>
    <w:rsid w:val="00980E6C"/>
    <w:rsid w:val="00982FD8"/>
    <w:rsid w:val="009960D7"/>
    <w:rsid w:val="009977F5"/>
    <w:rsid w:val="009B0731"/>
    <w:rsid w:val="009E11B6"/>
    <w:rsid w:val="009E6FE8"/>
    <w:rsid w:val="009F510D"/>
    <w:rsid w:val="00A03B88"/>
    <w:rsid w:val="00A10D70"/>
    <w:rsid w:val="00A13FB8"/>
    <w:rsid w:val="00A27B9B"/>
    <w:rsid w:val="00A303B6"/>
    <w:rsid w:val="00A34972"/>
    <w:rsid w:val="00A65A9C"/>
    <w:rsid w:val="00A67C33"/>
    <w:rsid w:val="00A75323"/>
    <w:rsid w:val="00A771DB"/>
    <w:rsid w:val="00A83E36"/>
    <w:rsid w:val="00A92A92"/>
    <w:rsid w:val="00A93349"/>
    <w:rsid w:val="00AA5B72"/>
    <w:rsid w:val="00AE4D11"/>
    <w:rsid w:val="00AF0DD6"/>
    <w:rsid w:val="00B01B69"/>
    <w:rsid w:val="00B05CDE"/>
    <w:rsid w:val="00B1549A"/>
    <w:rsid w:val="00B211F6"/>
    <w:rsid w:val="00B334A5"/>
    <w:rsid w:val="00B47077"/>
    <w:rsid w:val="00B61568"/>
    <w:rsid w:val="00B64C8E"/>
    <w:rsid w:val="00B650C5"/>
    <w:rsid w:val="00B77114"/>
    <w:rsid w:val="00B83CFF"/>
    <w:rsid w:val="00B85930"/>
    <w:rsid w:val="00B85E77"/>
    <w:rsid w:val="00BA3057"/>
    <w:rsid w:val="00BA5614"/>
    <w:rsid w:val="00BC0CAC"/>
    <w:rsid w:val="00BC65A6"/>
    <w:rsid w:val="00BD046C"/>
    <w:rsid w:val="00BD25B4"/>
    <w:rsid w:val="00BE3ECF"/>
    <w:rsid w:val="00C26B5A"/>
    <w:rsid w:val="00C3147B"/>
    <w:rsid w:val="00C35EFF"/>
    <w:rsid w:val="00C4281C"/>
    <w:rsid w:val="00C55307"/>
    <w:rsid w:val="00C71F93"/>
    <w:rsid w:val="00C755B5"/>
    <w:rsid w:val="00C8305F"/>
    <w:rsid w:val="00C83E39"/>
    <w:rsid w:val="00C84747"/>
    <w:rsid w:val="00C856EB"/>
    <w:rsid w:val="00C86F5A"/>
    <w:rsid w:val="00C92306"/>
    <w:rsid w:val="00C93CD1"/>
    <w:rsid w:val="00CA1EC5"/>
    <w:rsid w:val="00CB5631"/>
    <w:rsid w:val="00CB6A5C"/>
    <w:rsid w:val="00CC1BF5"/>
    <w:rsid w:val="00CC711F"/>
    <w:rsid w:val="00CD12D0"/>
    <w:rsid w:val="00CE4EA3"/>
    <w:rsid w:val="00D161EF"/>
    <w:rsid w:val="00D527D3"/>
    <w:rsid w:val="00D52F8E"/>
    <w:rsid w:val="00D5455E"/>
    <w:rsid w:val="00D54AC9"/>
    <w:rsid w:val="00D55684"/>
    <w:rsid w:val="00D62F4A"/>
    <w:rsid w:val="00D67279"/>
    <w:rsid w:val="00D72EAD"/>
    <w:rsid w:val="00D775AF"/>
    <w:rsid w:val="00D837F5"/>
    <w:rsid w:val="00D8456D"/>
    <w:rsid w:val="00D853EB"/>
    <w:rsid w:val="00DA4BA0"/>
    <w:rsid w:val="00DB6CF1"/>
    <w:rsid w:val="00DC47A1"/>
    <w:rsid w:val="00DC4CCE"/>
    <w:rsid w:val="00DC7A5E"/>
    <w:rsid w:val="00DD3CF0"/>
    <w:rsid w:val="00DE44AB"/>
    <w:rsid w:val="00DF03CB"/>
    <w:rsid w:val="00DF6640"/>
    <w:rsid w:val="00E207C6"/>
    <w:rsid w:val="00E347E1"/>
    <w:rsid w:val="00E4511B"/>
    <w:rsid w:val="00E4722C"/>
    <w:rsid w:val="00E5003A"/>
    <w:rsid w:val="00E7426D"/>
    <w:rsid w:val="00E75917"/>
    <w:rsid w:val="00E766E1"/>
    <w:rsid w:val="00E90D34"/>
    <w:rsid w:val="00E91C7E"/>
    <w:rsid w:val="00E95EE6"/>
    <w:rsid w:val="00EA04DE"/>
    <w:rsid w:val="00EA5BDE"/>
    <w:rsid w:val="00EB2452"/>
    <w:rsid w:val="00EB5054"/>
    <w:rsid w:val="00EC1DD7"/>
    <w:rsid w:val="00ED202E"/>
    <w:rsid w:val="00ED4347"/>
    <w:rsid w:val="00ED7143"/>
    <w:rsid w:val="00EE305B"/>
    <w:rsid w:val="00EE5B89"/>
    <w:rsid w:val="00EE6E35"/>
    <w:rsid w:val="00EE708B"/>
    <w:rsid w:val="00EF1CE9"/>
    <w:rsid w:val="00EF600A"/>
    <w:rsid w:val="00EF71F9"/>
    <w:rsid w:val="00F031B0"/>
    <w:rsid w:val="00F34095"/>
    <w:rsid w:val="00F35370"/>
    <w:rsid w:val="00F362FD"/>
    <w:rsid w:val="00F40F03"/>
    <w:rsid w:val="00F4782E"/>
    <w:rsid w:val="00F54BED"/>
    <w:rsid w:val="00F65445"/>
    <w:rsid w:val="00F66E50"/>
    <w:rsid w:val="00F6742E"/>
    <w:rsid w:val="00FA4348"/>
    <w:rsid w:val="00FA6509"/>
    <w:rsid w:val="00FC7C5B"/>
    <w:rsid w:val="00FD239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20C07"/>
  <w15:docId w15:val="{5FD57DFD-E0B1-4F1C-B7F4-061AB902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about/sponsors" TargetMode="Externa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4210-E42E-4EC0-A006-5A5B87C4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BMeyer</cp:lastModifiedBy>
  <cp:revision>6</cp:revision>
  <dcterms:created xsi:type="dcterms:W3CDTF">2017-10-18T14:52:00Z</dcterms:created>
  <dcterms:modified xsi:type="dcterms:W3CDTF">2017-10-18T16:32:00Z</dcterms:modified>
</cp:coreProperties>
</file>