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E1" w:rsidRPr="00D31B1C" w:rsidRDefault="00C048E1" w:rsidP="00325191">
      <w:pPr>
        <w:pStyle w:val="Testonormale"/>
        <w:spacing w:line="276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D31B1C">
        <w:rPr>
          <w:rFonts w:asciiTheme="minorHAnsi" w:hAnsiTheme="minorHAnsi" w:cs="Arial"/>
          <w:b/>
          <w:sz w:val="40"/>
          <w:szCs w:val="40"/>
        </w:rPr>
        <w:t>TEST- SALVAGE</w:t>
      </w:r>
      <w:r w:rsidR="00A823AE" w:rsidRPr="00D31B1C">
        <w:rPr>
          <w:rFonts w:asciiTheme="minorHAnsi" w:hAnsiTheme="minorHAnsi" w:cs="Arial"/>
          <w:b/>
          <w:sz w:val="40"/>
          <w:szCs w:val="40"/>
        </w:rPr>
        <w:t xml:space="preserve">NTE </w:t>
      </w:r>
      <w:r w:rsidR="00325191" w:rsidRPr="00D31B1C">
        <w:rPr>
          <w:rFonts w:asciiTheme="minorHAnsi" w:hAnsiTheme="minorHAnsi" w:cs="Arial"/>
          <w:b/>
          <w:sz w:val="40"/>
          <w:szCs w:val="40"/>
        </w:rPr>
        <w:t>SUL</w:t>
      </w:r>
      <w:r w:rsidR="00A823AE" w:rsidRPr="00D31B1C">
        <w:rPr>
          <w:rFonts w:asciiTheme="minorHAnsi" w:hAnsiTheme="minorHAnsi" w:cs="Arial"/>
          <w:b/>
          <w:sz w:val="40"/>
          <w:szCs w:val="40"/>
        </w:rPr>
        <w:t xml:space="preserve"> </w:t>
      </w:r>
      <w:r w:rsidR="00325191" w:rsidRPr="00D31B1C">
        <w:rPr>
          <w:rFonts w:asciiTheme="minorHAnsi" w:hAnsiTheme="minorHAnsi" w:cs="Arial"/>
          <w:b/>
          <w:sz w:val="40"/>
          <w:szCs w:val="40"/>
        </w:rPr>
        <w:t>GLIFOSATO</w:t>
      </w:r>
      <w:r w:rsidR="00B11569" w:rsidRPr="00D31B1C">
        <w:rPr>
          <w:rFonts w:asciiTheme="minorHAnsi" w:hAnsiTheme="minorHAnsi" w:cs="Arial"/>
          <w:b/>
          <w:sz w:val="40"/>
          <w:szCs w:val="40"/>
        </w:rPr>
        <w:t>.</w:t>
      </w:r>
    </w:p>
    <w:p w:rsidR="00C048E1" w:rsidRPr="00D31B1C" w:rsidRDefault="00C048E1" w:rsidP="00C048E1">
      <w:pPr>
        <w:pStyle w:val="Testonormale"/>
        <w:spacing w:line="276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D31B1C">
        <w:rPr>
          <w:rFonts w:asciiTheme="minorHAnsi" w:hAnsiTheme="minorHAnsi" w:cs="Arial"/>
          <w:b/>
          <w:sz w:val="40"/>
          <w:szCs w:val="40"/>
        </w:rPr>
        <w:t xml:space="preserve">NESSUN RISCHIO PER LA SALUTE, </w:t>
      </w:r>
    </w:p>
    <w:p w:rsidR="00C048E1" w:rsidRPr="00D31B1C" w:rsidRDefault="00C048E1" w:rsidP="00C048E1">
      <w:pPr>
        <w:pStyle w:val="Testonormale"/>
        <w:spacing w:line="276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D31B1C">
        <w:rPr>
          <w:rFonts w:asciiTheme="minorHAnsi" w:hAnsiTheme="minorHAnsi" w:cs="Arial"/>
          <w:b/>
          <w:sz w:val="40"/>
          <w:szCs w:val="40"/>
        </w:rPr>
        <w:t xml:space="preserve">NEPPURE MANGIANDO </w:t>
      </w:r>
      <w:r w:rsidR="00A823AE" w:rsidRPr="00D31B1C">
        <w:rPr>
          <w:rFonts w:asciiTheme="minorHAnsi" w:hAnsiTheme="minorHAnsi" w:cs="Arial"/>
          <w:b/>
          <w:sz w:val="40"/>
          <w:szCs w:val="40"/>
        </w:rPr>
        <w:t>200</w:t>
      </w:r>
      <w:r w:rsidRPr="00D31B1C">
        <w:rPr>
          <w:rFonts w:asciiTheme="minorHAnsi" w:hAnsiTheme="minorHAnsi" w:cs="Arial"/>
          <w:b/>
          <w:sz w:val="40"/>
          <w:szCs w:val="40"/>
        </w:rPr>
        <w:t xml:space="preserve">KG </w:t>
      </w:r>
      <w:r w:rsidR="00325191" w:rsidRPr="00D31B1C">
        <w:rPr>
          <w:rFonts w:asciiTheme="minorHAnsi" w:hAnsiTheme="minorHAnsi" w:cs="Arial"/>
          <w:b/>
          <w:sz w:val="40"/>
          <w:szCs w:val="40"/>
        </w:rPr>
        <w:t xml:space="preserve">DI CIBO </w:t>
      </w:r>
      <w:r w:rsidRPr="00D31B1C">
        <w:rPr>
          <w:rFonts w:asciiTheme="minorHAnsi" w:hAnsiTheme="minorHAnsi" w:cs="Arial"/>
          <w:b/>
          <w:sz w:val="40"/>
          <w:szCs w:val="40"/>
        </w:rPr>
        <w:t>AL GIORNO*</w:t>
      </w:r>
    </w:p>
    <w:p w:rsidR="00C048E1" w:rsidRPr="00D31B1C" w:rsidRDefault="00C048E1" w:rsidP="00C048E1">
      <w:pPr>
        <w:pStyle w:val="Testonormale"/>
        <w:spacing w:line="276" w:lineRule="auto"/>
        <w:jc w:val="center"/>
        <w:rPr>
          <w:rFonts w:asciiTheme="minorHAnsi" w:hAnsiTheme="minorHAnsi" w:cs="Arial"/>
          <w:b/>
          <w:sz w:val="40"/>
          <w:szCs w:val="40"/>
        </w:rPr>
      </w:pPr>
      <w:r w:rsidRPr="00D31B1C">
        <w:rPr>
          <w:rFonts w:asciiTheme="minorHAnsi" w:hAnsiTheme="minorHAnsi" w:cs="Arial"/>
          <w:b/>
          <w:sz w:val="40"/>
          <w:szCs w:val="40"/>
        </w:rPr>
        <w:t>(PER 365 GIORNI L’ANNO).</w:t>
      </w:r>
    </w:p>
    <w:p w:rsidR="00C048E1" w:rsidRPr="00D31B1C" w:rsidRDefault="00C048E1" w:rsidP="00C048E1">
      <w:pPr>
        <w:pStyle w:val="Testonormale"/>
        <w:spacing w:line="276" w:lineRule="auto"/>
        <w:jc w:val="center"/>
        <w:rPr>
          <w:i/>
          <w:sz w:val="28"/>
          <w:szCs w:val="28"/>
        </w:rPr>
      </w:pPr>
      <w:r w:rsidRPr="00D31B1C">
        <w:rPr>
          <w:i/>
          <w:sz w:val="28"/>
          <w:szCs w:val="28"/>
        </w:rPr>
        <w:t xml:space="preserve">La pasta </w:t>
      </w:r>
      <w:r w:rsidR="00A823AE" w:rsidRPr="00D31B1C">
        <w:rPr>
          <w:i/>
          <w:sz w:val="28"/>
          <w:szCs w:val="28"/>
        </w:rPr>
        <w:t xml:space="preserve">e i prodotti da forno </w:t>
      </w:r>
      <w:r w:rsidRPr="00D31B1C">
        <w:rPr>
          <w:i/>
          <w:sz w:val="28"/>
          <w:szCs w:val="28"/>
        </w:rPr>
        <w:t>italian</w:t>
      </w:r>
      <w:r w:rsidR="00A823AE" w:rsidRPr="00D31B1C">
        <w:rPr>
          <w:i/>
          <w:sz w:val="28"/>
          <w:szCs w:val="28"/>
        </w:rPr>
        <w:t>i</w:t>
      </w:r>
      <w:r w:rsidRPr="00D31B1C">
        <w:rPr>
          <w:i/>
          <w:sz w:val="28"/>
          <w:szCs w:val="28"/>
        </w:rPr>
        <w:t xml:space="preserve"> </w:t>
      </w:r>
      <w:r w:rsidR="00A823AE" w:rsidRPr="00D31B1C">
        <w:rPr>
          <w:i/>
          <w:sz w:val="28"/>
          <w:szCs w:val="28"/>
        </w:rPr>
        <w:t>sono</w:t>
      </w:r>
      <w:r w:rsidRPr="00D31B1C">
        <w:rPr>
          <w:i/>
          <w:sz w:val="28"/>
          <w:szCs w:val="28"/>
        </w:rPr>
        <w:t xml:space="preserve"> sicur</w:t>
      </w:r>
      <w:r w:rsidR="00A823AE" w:rsidRPr="00D31B1C">
        <w:rPr>
          <w:i/>
          <w:sz w:val="28"/>
          <w:szCs w:val="28"/>
        </w:rPr>
        <w:t>i</w:t>
      </w:r>
      <w:r w:rsidRPr="00D31B1C">
        <w:rPr>
          <w:i/>
          <w:sz w:val="28"/>
          <w:szCs w:val="28"/>
        </w:rPr>
        <w:t xml:space="preserve">. </w:t>
      </w:r>
    </w:p>
    <w:p w:rsidR="00A823AE" w:rsidRPr="00D31B1C" w:rsidRDefault="00A823AE" w:rsidP="00A823AE">
      <w:pPr>
        <w:pStyle w:val="Testonormale"/>
        <w:spacing w:line="276" w:lineRule="auto"/>
        <w:jc w:val="center"/>
        <w:rPr>
          <w:i/>
          <w:sz w:val="28"/>
          <w:szCs w:val="28"/>
        </w:rPr>
      </w:pPr>
      <w:r w:rsidRPr="00D31B1C">
        <w:rPr>
          <w:i/>
          <w:sz w:val="28"/>
          <w:szCs w:val="28"/>
        </w:rPr>
        <w:t xml:space="preserve">La presenza di tracce di </w:t>
      </w:r>
      <w:proofErr w:type="spellStart"/>
      <w:r w:rsidRPr="00D31B1C">
        <w:rPr>
          <w:i/>
          <w:sz w:val="28"/>
          <w:szCs w:val="28"/>
        </w:rPr>
        <w:t>glifosato</w:t>
      </w:r>
      <w:proofErr w:type="spellEnd"/>
      <w:r w:rsidRPr="00D31B1C">
        <w:rPr>
          <w:i/>
          <w:sz w:val="28"/>
          <w:szCs w:val="28"/>
        </w:rPr>
        <w:t xml:space="preserve"> nella misura </w:t>
      </w:r>
    </w:p>
    <w:p w:rsidR="00E836DE" w:rsidRPr="00D31B1C" w:rsidRDefault="00CA732B" w:rsidP="00E836DE">
      <w:pPr>
        <w:pStyle w:val="Testonormale"/>
        <w:spacing w:line="276" w:lineRule="auto"/>
        <w:jc w:val="center"/>
        <w:rPr>
          <w:i/>
          <w:sz w:val="28"/>
          <w:szCs w:val="28"/>
        </w:rPr>
      </w:pPr>
      <w:r w:rsidRPr="00D31B1C">
        <w:rPr>
          <w:i/>
          <w:sz w:val="28"/>
          <w:szCs w:val="28"/>
        </w:rPr>
        <w:t>trovat</w:t>
      </w:r>
      <w:r w:rsidR="00325191" w:rsidRPr="00D31B1C">
        <w:rPr>
          <w:i/>
          <w:sz w:val="28"/>
          <w:szCs w:val="28"/>
        </w:rPr>
        <w:t>a</w:t>
      </w:r>
      <w:r w:rsidR="00A823AE" w:rsidRPr="00D31B1C">
        <w:rPr>
          <w:i/>
          <w:sz w:val="28"/>
          <w:szCs w:val="28"/>
        </w:rPr>
        <w:t xml:space="preserve"> dalle analisi di Test- Salvagente non rappresenta alcun rischio per la salute. </w:t>
      </w:r>
    </w:p>
    <w:p w:rsidR="00325191" w:rsidRPr="00D31B1C" w:rsidRDefault="00C048E1" w:rsidP="00325191">
      <w:pPr>
        <w:pStyle w:val="Testonormale"/>
        <w:spacing w:line="276" w:lineRule="auto"/>
        <w:jc w:val="center"/>
        <w:rPr>
          <w:i/>
          <w:sz w:val="28"/>
          <w:szCs w:val="28"/>
        </w:rPr>
      </w:pPr>
      <w:r w:rsidRPr="00D31B1C">
        <w:rPr>
          <w:i/>
          <w:sz w:val="28"/>
          <w:szCs w:val="28"/>
        </w:rPr>
        <w:t xml:space="preserve"> Le quantità </w:t>
      </w:r>
      <w:r w:rsidR="00B11569" w:rsidRPr="00D31B1C">
        <w:rPr>
          <w:i/>
          <w:sz w:val="28"/>
          <w:szCs w:val="28"/>
        </w:rPr>
        <w:t>rilevate</w:t>
      </w:r>
      <w:r w:rsidRPr="00D31B1C">
        <w:rPr>
          <w:i/>
          <w:sz w:val="28"/>
          <w:szCs w:val="28"/>
        </w:rPr>
        <w:t xml:space="preserve"> sono così minime </w:t>
      </w:r>
      <w:r w:rsidR="00325191" w:rsidRPr="00D31B1C">
        <w:rPr>
          <w:i/>
          <w:sz w:val="28"/>
          <w:szCs w:val="28"/>
        </w:rPr>
        <w:t>che</w:t>
      </w:r>
    </w:p>
    <w:p w:rsidR="00325191" w:rsidRPr="00D31B1C" w:rsidRDefault="00C048E1" w:rsidP="00325191">
      <w:pPr>
        <w:pStyle w:val="Testonormale"/>
        <w:spacing w:line="276" w:lineRule="auto"/>
        <w:jc w:val="center"/>
        <w:rPr>
          <w:i/>
          <w:sz w:val="28"/>
          <w:szCs w:val="28"/>
        </w:rPr>
      </w:pPr>
      <w:r w:rsidRPr="00D31B1C">
        <w:rPr>
          <w:i/>
          <w:sz w:val="28"/>
          <w:szCs w:val="28"/>
        </w:rPr>
        <w:t>non sarebbe possibile superare i limiti di sic</w:t>
      </w:r>
      <w:r w:rsidR="00325191" w:rsidRPr="00D31B1C">
        <w:rPr>
          <w:i/>
          <w:sz w:val="28"/>
          <w:szCs w:val="28"/>
        </w:rPr>
        <w:t xml:space="preserve">urezza stabiliti dalle autorità </w:t>
      </w:r>
      <w:r w:rsidRPr="00D31B1C">
        <w:rPr>
          <w:i/>
          <w:sz w:val="28"/>
          <w:szCs w:val="28"/>
        </w:rPr>
        <w:t xml:space="preserve">sanitarie </w:t>
      </w:r>
    </w:p>
    <w:p w:rsidR="00C048E1" w:rsidRPr="00C048E1" w:rsidRDefault="00C048E1" w:rsidP="00E836DE">
      <w:pPr>
        <w:pStyle w:val="Testonormale"/>
        <w:spacing w:line="276" w:lineRule="auto"/>
        <w:jc w:val="center"/>
        <w:rPr>
          <w:i/>
          <w:sz w:val="28"/>
          <w:szCs w:val="28"/>
        </w:rPr>
      </w:pPr>
      <w:r w:rsidRPr="00D31B1C">
        <w:rPr>
          <w:i/>
          <w:sz w:val="28"/>
          <w:szCs w:val="28"/>
        </w:rPr>
        <w:t xml:space="preserve">neppure mangiando </w:t>
      </w:r>
      <w:r w:rsidR="00E836DE" w:rsidRPr="00D31B1C">
        <w:rPr>
          <w:i/>
          <w:sz w:val="28"/>
          <w:szCs w:val="28"/>
        </w:rPr>
        <w:t>200</w:t>
      </w:r>
      <w:r w:rsidRPr="00D31B1C">
        <w:rPr>
          <w:i/>
          <w:sz w:val="28"/>
          <w:szCs w:val="28"/>
        </w:rPr>
        <w:t xml:space="preserve"> </w:t>
      </w:r>
      <w:r w:rsidR="00E836DE" w:rsidRPr="00D31B1C">
        <w:rPr>
          <w:i/>
          <w:sz w:val="28"/>
          <w:szCs w:val="28"/>
        </w:rPr>
        <w:t xml:space="preserve">kg </w:t>
      </w:r>
      <w:r w:rsidRPr="00D31B1C">
        <w:rPr>
          <w:i/>
          <w:sz w:val="28"/>
          <w:szCs w:val="28"/>
        </w:rPr>
        <w:t>di cibo al giorno.</w:t>
      </w:r>
    </w:p>
    <w:p w:rsidR="00C048E1" w:rsidRDefault="00C048E1" w:rsidP="00325191">
      <w:pPr>
        <w:pStyle w:val="Testonormale"/>
        <w:spacing w:line="276" w:lineRule="auto"/>
        <w:rPr>
          <w:rFonts w:asciiTheme="minorHAnsi" w:hAnsiTheme="minorHAnsi" w:cs="Arial"/>
          <w:b/>
          <w:sz w:val="40"/>
          <w:szCs w:val="40"/>
        </w:rPr>
      </w:pPr>
    </w:p>
    <w:p w:rsidR="00391A96" w:rsidRPr="00B11569" w:rsidRDefault="00391A96" w:rsidP="00FC4549">
      <w:pPr>
        <w:pStyle w:val="Testonormale"/>
        <w:spacing w:line="276" w:lineRule="auto"/>
        <w:rPr>
          <w:rFonts w:cs="Arial"/>
        </w:rPr>
      </w:pPr>
      <w:r w:rsidRPr="00B11569">
        <w:rPr>
          <w:rFonts w:cs="Arial"/>
        </w:rPr>
        <w:t>Le leggi a tutela dei cittadini esistono e le analisi si fanno per scoprire chi supera i limiti imposti dall</w:t>
      </w:r>
      <w:r w:rsidR="007700E5" w:rsidRPr="00B11569">
        <w:rPr>
          <w:rFonts w:cs="Arial"/>
        </w:rPr>
        <w:t>a</w:t>
      </w:r>
      <w:r w:rsidRPr="00B11569">
        <w:rPr>
          <w:rFonts w:cs="Arial"/>
        </w:rPr>
        <w:t xml:space="preserve"> legge: bene fa quindi la rivista Test Salvagente a portare all’attenzione dell’opinione pubblica la presenza di quantità irregolari di </w:t>
      </w:r>
      <w:proofErr w:type="spellStart"/>
      <w:r w:rsidRPr="00B11569">
        <w:rPr>
          <w:rFonts w:cs="Arial"/>
        </w:rPr>
        <w:t>glifosato</w:t>
      </w:r>
      <w:proofErr w:type="spellEnd"/>
      <w:r w:rsidRPr="00B11569">
        <w:rPr>
          <w:rFonts w:cs="Arial"/>
        </w:rPr>
        <w:t xml:space="preserve"> nell’acqua potabile.</w:t>
      </w:r>
    </w:p>
    <w:p w:rsidR="00391A96" w:rsidRPr="00B11569" w:rsidRDefault="00391A96" w:rsidP="00FC4549">
      <w:pPr>
        <w:pStyle w:val="Testonormale"/>
        <w:spacing w:line="276" w:lineRule="auto"/>
        <w:rPr>
          <w:rFonts w:cs="Arial"/>
        </w:rPr>
      </w:pPr>
      <w:r w:rsidRPr="00B11569">
        <w:rPr>
          <w:rFonts w:cs="Arial"/>
        </w:rPr>
        <w:t xml:space="preserve">Ma parlare di roulette russa per gli alimenti dove sono state trovate tracce minime di </w:t>
      </w:r>
      <w:proofErr w:type="spellStart"/>
      <w:r w:rsidRPr="00B11569">
        <w:rPr>
          <w:rFonts w:cs="Arial"/>
        </w:rPr>
        <w:t>glifosato</w:t>
      </w:r>
      <w:proofErr w:type="spellEnd"/>
      <w:r w:rsidRPr="00B11569">
        <w:rPr>
          <w:rFonts w:cs="Arial"/>
        </w:rPr>
        <w:t>, ampiamente al di sotto dei limit</w:t>
      </w:r>
      <w:r w:rsidR="00D30CFF" w:rsidRPr="00B11569">
        <w:rPr>
          <w:rFonts w:cs="Arial"/>
        </w:rPr>
        <w:t>i</w:t>
      </w:r>
      <w:r w:rsidRPr="00B11569">
        <w:rPr>
          <w:rFonts w:cs="Arial"/>
        </w:rPr>
        <w:t xml:space="preserve"> di legge </w:t>
      </w:r>
      <w:r w:rsidR="00FA3032" w:rsidRPr="00B11569">
        <w:rPr>
          <w:rFonts w:cs="Arial"/>
        </w:rPr>
        <w:t xml:space="preserve">rischia di </w:t>
      </w:r>
      <w:r w:rsidRPr="00B11569">
        <w:rPr>
          <w:rFonts w:cs="Arial"/>
        </w:rPr>
        <w:t>disorienta</w:t>
      </w:r>
      <w:r w:rsidR="00FA3032" w:rsidRPr="00B11569">
        <w:rPr>
          <w:rFonts w:cs="Arial"/>
        </w:rPr>
        <w:t>re il</w:t>
      </w:r>
      <w:r w:rsidRPr="00B11569">
        <w:rPr>
          <w:rFonts w:cs="Arial"/>
        </w:rPr>
        <w:t xml:space="preserve"> consumatore e non aiuta </w:t>
      </w:r>
      <w:r w:rsidR="00D30CFF" w:rsidRPr="00B11569">
        <w:rPr>
          <w:rFonts w:cs="Arial"/>
        </w:rPr>
        <w:t>a riflettere</w:t>
      </w:r>
      <w:r w:rsidRPr="00B11569">
        <w:rPr>
          <w:rFonts w:cs="Arial"/>
        </w:rPr>
        <w:t xml:space="preserve"> su un tema importante come la sostenibilità della moderna agricoltura.</w:t>
      </w:r>
    </w:p>
    <w:p w:rsidR="00391A96" w:rsidRDefault="00391A96" w:rsidP="00FC4549">
      <w:pPr>
        <w:pStyle w:val="Testonormale"/>
        <w:spacing w:line="276" w:lineRule="auto"/>
        <w:rPr>
          <w:rFonts w:cs="Arial"/>
        </w:rPr>
      </w:pPr>
      <w:r w:rsidRPr="00B11569">
        <w:rPr>
          <w:rFonts w:cs="Arial"/>
        </w:rPr>
        <w:t>Basta fare due conti, sulla base dei dati uffi</w:t>
      </w:r>
      <w:r w:rsidR="00D30CFF" w:rsidRPr="00B11569">
        <w:rPr>
          <w:rFonts w:cs="Arial"/>
        </w:rPr>
        <w:t xml:space="preserve">ciali UE. </w:t>
      </w:r>
      <w:r w:rsidR="00D30CFF" w:rsidRPr="00D31B1C">
        <w:rPr>
          <w:rFonts w:cs="Arial"/>
          <w:b/>
        </w:rPr>
        <w:t>Anche se in tutti gli</w:t>
      </w:r>
      <w:r w:rsidRPr="00D31B1C">
        <w:rPr>
          <w:rFonts w:cs="Arial"/>
          <w:b/>
        </w:rPr>
        <w:t xml:space="preserve"> alimenti che mangiamo quotidianamente ci fossero le quantità massime trovate nei vari </w:t>
      </w:r>
      <w:r w:rsidR="00FA3032" w:rsidRPr="00D31B1C">
        <w:rPr>
          <w:rFonts w:cs="Arial"/>
          <w:b/>
        </w:rPr>
        <w:t>campioni</w:t>
      </w:r>
      <w:r w:rsidRPr="00D31B1C">
        <w:rPr>
          <w:rFonts w:cs="Arial"/>
          <w:b/>
        </w:rPr>
        <w:t xml:space="preserve"> analizzati </w:t>
      </w:r>
      <w:r w:rsidR="00FA3032" w:rsidRPr="00D31B1C">
        <w:rPr>
          <w:rFonts w:cs="Arial"/>
          <w:b/>
        </w:rPr>
        <w:t xml:space="preserve">dalla rivista, </w:t>
      </w:r>
      <w:r w:rsidRPr="00D31B1C">
        <w:rPr>
          <w:rFonts w:cs="Arial"/>
          <w:b/>
        </w:rPr>
        <w:t xml:space="preserve">non sarebbe possibile superare i limiti di sicurezza stabiliti dalle autorità sanitarie neppure mangiando </w:t>
      </w:r>
      <w:r w:rsidR="00FA3032" w:rsidRPr="00D31B1C">
        <w:rPr>
          <w:rFonts w:cs="Arial"/>
          <w:b/>
        </w:rPr>
        <w:t>200 chili di cibo al giorno, per 365 giorni dell’anno.</w:t>
      </w:r>
      <w:r w:rsidRPr="00D31B1C">
        <w:rPr>
          <w:b/>
        </w:rPr>
        <w:t xml:space="preserve"> </w:t>
      </w:r>
      <w:r w:rsidRPr="00D31B1C">
        <w:rPr>
          <w:rFonts w:cs="Arial"/>
          <w:b/>
        </w:rPr>
        <w:t xml:space="preserve">E un essere umano (nei paesi occidentali) ne consuma in media al massimo </w:t>
      </w:r>
      <w:r w:rsidR="00056F08" w:rsidRPr="00D31B1C">
        <w:rPr>
          <w:rFonts w:cs="Arial"/>
          <w:b/>
        </w:rPr>
        <w:t>3 o 4, compresi i liquidi</w:t>
      </w:r>
      <w:r w:rsidRPr="00D31B1C">
        <w:rPr>
          <w:rFonts w:cs="Arial"/>
          <w:b/>
        </w:rPr>
        <w:t>.</w:t>
      </w:r>
    </w:p>
    <w:p w:rsidR="00391A96" w:rsidRDefault="00391A96" w:rsidP="00FC4549">
      <w:pPr>
        <w:pStyle w:val="Testonormale"/>
        <w:spacing w:line="276" w:lineRule="auto"/>
        <w:rPr>
          <w:rFonts w:asciiTheme="minorHAnsi" w:hAnsiTheme="minorHAnsi" w:cs="Arial"/>
          <w:szCs w:val="22"/>
        </w:rPr>
      </w:pPr>
    </w:p>
    <w:p w:rsidR="00EC13A1" w:rsidRPr="006E0E5F" w:rsidRDefault="00EC13A1" w:rsidP="00FC4549">
      <w:pPr>
        <w:pStyle w:val="Testonormale"/>
        <w:spacing w:line="276" w:lineRule="auto"/>
        <w:rPr>
          <w:rFonts w:asciiTheme="minorHAnsi" w:hAnsiTheme="minorHAnsi" w:cs="Arial"/>
          <w:szCs w:val="22"/>
        </w:rPr>
      </w:pPr>
      <w:r w:rsidRPr="006E0E5F">
        <w:rPr>
          <w:rFonts w:asciiTheme="minorHAnsi" w:hAnsiTheme="minorHAnsi" w:cs="Arial"/>
          <w:szCs w:val="22"/>
        </w:rPr>
        <w:t xml:space="preserve">Le analisi di Test-Salvagente hanno trovato tracce di </w:t>
      </w:r>
      <w:proofErr w:type="spellStart"/>
      <w:r w:rsidRPr="006E0E5F">
        <w:rPr>
          <w:rFonts w:asciiTheme="minorHAnsi" w:hAnsiTheme="minorHAnsi" w:cs="Arial"/>
          <w:szCs w:val="22"/>
        </w:rPr>
        <w:t>glifosato</w:t>
      </w:r>
      <w:proofErr w:type="spellEnd"/>
      <w:r w:rsidRPr="006E0E5F">
        <w:rPr>
          <w:rFonts w:asciiTheme="minorHAnsi" w:hAnsiTheme="minorHAnsi" w:cs="Arial"/>
          <w:szCs w:val="22"/>
        </w:rPr>
        <w:t xml:space="preserve"> </w:t>
      </w:r>
      <w:r w:rsidRPr="00D31B1C">
        <w:rPr>
          <w:rFonts w:asciiTheme="minorHAnsi" w:hAnsiTheme="minorHAnsi" w:cs="Arial"/>
          <w:szCs w:val="22"/>
        </w:rPr>
        <w:t xml:space="preserve">in </w:t>
      </w:r>
      <w:r w:rsidR="004E4034" w:rsidRPr="00D31B1C">
        <w:rPr>
          <w:rFonts w:asciiTheme="minorHAnsi" w:hAnsiTheme="minorHAnsi" w:cs="Arial"/>
          <w:szCs w:val="22"/>
        </w:rPr>
        <w:t xml:space="preserve">12 </w:t>
      </w:r>
      <w:r w:rsidR="00FA3032" w:rsidRPr="00D31B1C">
        <w:rPr>
          <w:rFonts w:asciiTheme="minorHAnsi" w:hAnsiTheme="minorHAnsi" w:cs="Arial"/>
          <w:szCs w:val="22"/>
        </w:rPr>
        <w:t>campioni di alimenti</w:t>
      </w:r>
      <w:r w:rsidRPr="00D31B1C">
        <w:rPr>
          <w:rFonts w:asciiTheme="minorHAnsi" w:hAnsiTheme="minorHAnsi" w:cs="Arial"/>
          <w:szCs w:val="22"/>
        </w:rPr>
        <w:t xml:space="preserve"> sui </w:t>
      </w:r>
      <w:r w:rsidR="004E4034" w:rsidRPr="00D31B1C">
        <w:rPr>
          <w:rFonts w:asciiTheme="minorHAnsi" w:hAnsiTheme="minorHAnsi" w:cs="Arial"/>
          <w:szCs w:val="22"/>
        </w:rPr>
        <w:t>72</w:t>
      </w:r>
      <w:r w:rsidRPr="00D31B1C">
        <w:rPr>
          <w:rFonts w:asciiTheme="minorHAnsi" w:hAnsiTheme="minorHAnsi" w:cs="Arial"/>
          <w:szCs w:val="22"/>
        </w:rPr>
        <w:t xml:space="preserve"> analizzati.</w:t>
      </w:r>
    </w:p>
    <w:p w:rsidR="007C24CC" w:rsidRPr="007C24CC" w:rsidRDefault="00EC13A1" w:rsidP="007C24CC">
      <w:pPr>
        <w:jc w:val="both"/>
        <w:rPr>
          <w:rFonts w:ascii="Calibri" w:eastAsia="Calibri" w:hAnsi="Calibri" w:cs="Arial"/>
        </w:rPr>
      </w:pPr>
      <w:r w:rsidRPr="001E1A21">
        <w:rPr>
          <w:rFonts w:cs="Arial"/>
        </w:rPr>
        <w:t xml:space="preserve">Non c'è da sorprendersi. </w:t>
      </w:r>
      <w:r w:rsidR="004348A2">
        <w:rPr>
          <w:rFonts w:cs="Arial"/>
        </w:rPr>
        <w:t>I</w:t>
      </w:r>
      <w:r w:rsidRPr="001E1A21">
        <w:rPr>
          <w:rFonts w:cs="Arial"/>
        </w:rPr>
        <w:t xml:space="preserve">l </w:t>
      </w:r>
      <w:proofErr w:type="spellStart"/>
      <w:r w:rsidRPr="001E1A21">
        <w:rPr>
          <w:rFonts w:cs="Arial"/>
        </w:rPr>
        <w:t>glifosato</w:t>
      </w:r>
      <w:proofErr w:type="spellEnd"/>
      <w:r w:rsidRPr="001E1A21">
        <w:rPr>
          <w:rFonts w:cs="Arial"/>
        </w:rPr>
        <w:t xml:space="preserve"> è molto utilizzato in agricoltura</w:t>
      </w:r>
      <w:r w:rsidR="00B97761" w:rsidRPr="001E1A21">
        <w:rPr>
          <w:rFonts w:cs="Arial"/>
        </w:rPr>
        <w:t xml:space="preserve">, a prescindere dalla zona di produzione della materia prima, </w:t>
      </w:r>
      <w:r w:rsidRPr="001E1A21">
        <w:rPr>
          <w:rFonts w:cs="Arial"/>
        </w:rPr>
        <w:t xml:space="preserve">e non è raro trovarlo negli alimenti. L'anno scorso l'EFSA ha trovato tracce di </w:t>
      </w:r>
      <w:proofErr w:type="spellStart"/>
      <w:r w:rsidRPr="001E1A21">
        <w:rPr>
          <w:rFonts w:cs="Arial"/>
        </w:rPr>
        <w:t>glifosato</w:t>
      </w:r>
      <w:proofErr w:type="spellEnd"/>
      <w:r w:rsidRPr="001E1A21">
        <w:rPr>
          <w:rFonts w:cs="Arial"/>
        </w:rPr>
        <w:t xml:space="preserve"> </w:t>
      </w:r>
      <w:r w:rsidRPr="007C24CC">
        <w:rPr>
          <w:rFonts w:ascii="Calibri" w:eastAsia="Calibri" w:hAnsi="Calibri" w:cs="Arial"/>
        </w:rPr>
        <w:t>nel</w:t>
      </w:r>
      <w:r w:rsidR="001E1A21" w:rsidRPr="007C24CC">
        <w:rPr>
          <w:rFonts w:ascii="Calibri" w:eastAsia="Calibri" w:hAnsi="Calibri" w:cs="Arial"/>
        </w:rPr>
        <w:t xml:space="preserve"> 13% degli alimenti analizzati.</w:t>
      </w:r>
    </w:p>
    <w:p w:rsidR="00EC13A1" w:rsidRPr="006E0E5F" w:rsidRDefault="00EC13A1" w:rsidP="007C24CC">
      <w:pPr>
        <w:jc w:val="both"/>
        <w:rPr>
          <w:rFonts w:cs="Arial"/>
        </w:rPr>
      </w:pPr>
      <w:r w:rsidRPr="007C24CC">
        <w:rPr>
          <w:rFonts w:ascii="Calibri" w:eastAsia="Calibri" w:hAnsi="Calibri" w:cs="Arial"/>
        </w:rPr>
        <w:t>Non è comunque</w:t>
      </w:r>
      <w:r w:rsidRPr="006E0E5F">
        <w:rPr>
          <w:rFonts w:cs="Arial"/>
        </w:rPr>
        <w:t xml:space="preserve"> una notizia che deve preoccupare i consumatori: le autorità sanitarie infatti rassicurano sull'assenza di rischi per la salute in caso di presenza di tracce di </w:t>
      </w:r>
      <w:proofErr w:type="spellStart"/>
      <w:r w:rsidRPr="006E0E5F">
        <w:rPr>
          <w:rFonts w:cs="Arial"/>
        </w:rPr>
        <w:t>glifosato</w:t>
      </w:r>
      <w:proofErr w:type="spellEnd"/>
      <w:r w:rsidRPr="006E0E5F">
        <w:rPr>
          <w:rFonts w:cs="Arial"/>
        </w:rPr>
        <w:t xml:space="preserve"> al di sotto dei limiti di legge, fissati in modo cautelativo a tutela della salute.</w:t>
      </w:r>
    </w:p>
    <w:p w:rsidR="00D31B1C" w:rsidRDefault="00EC13A1" w:rsidP="00CD3A68">
      <w:pPr>
        <w:pStyle w:val="Testonormale"/>
        <w:spacing w:line="276" w:lineRule="auto"/>
        <w:jc w:val="both"/>
        <w:rPr>
          <w:rFonts w:eastAsia="Calibri" w:cs="Arial"/>
        </w:rPr>
      </w:pPr>
      <w:r w:rsidRPr="006E0E5F">
        <w:rPr>
          <w:rFonts w:asciiTheme="minorHAnsi" w:hAnsiTheme="minorHAnsi" w:cs="Arial"/>
          <w:szCs w:val="22"/>
        </w:rPr>
        <w:t xml:space="preserve">Nel caso della pasta, </w:t>
      </w:r>
      <w:r w:rsidR="00D31B1C">
        <w:rPr>
          <w:rFonts w:cs="Arial"/>
        </w:rPr>
        <w:t xml:space="preserve">nei pochi </w:t>
      </w:r>
      <w:r w:rsidR="00D31B1C" w:rsidRPr="00D31B1C">
        <w:rPr>
          <w:rFonts w:cs="Arial"/>
        </w:rPr>
        <w:t>campioni in cui è stato trovato</w:t>
      </w:r>
      <w:r w:rsidRPr="00D31B1C">
        <w:rPr>
          <w:rFonts w:asciiTheme="minorHAnsi" w:hAnsiTheme="minorHAnsi" w:cs="Arial"/>
          <w:szCs w:val="22"/>
        </w:rPr>
        <w:t>, si tratta di tracce davvero minime, quasi al limite della rilevabilità</w:t>
      </w:r>
      <w:r w:rsidR="00D31B1C" w:rsidRPr="00D31B1C">
        <w:rPr>
          <w:rFonts w:asciiTheme="minorHAnsi" w:hAnsiTheme="minorHAnsi" w:cs="Arial"/>
          <w:szCs w:val="22"/>
        </w:rPr>
        <w:t xml:space="preserve"> (</w:t>
      </w:r>
      <w:r w:rsidR="00D31B1C">
        <w:rPr>
          <w:rFonts w:cs="Arial"/>
        </w:rPr>
        <w:t>al massimo 0,160</w:t>
      </w:r>
      <w:r w:rsidR="00D31B1C" w:rsidRPr="00D31B1C">
        <w:rPr>
          <w:rFonts w:cs="Arial"/>
        </w:rPr>
        <w:t>mg/kg)</w:t>
      </w:r>
      <w:r w:rsidR="00D31B1C" w:rsidRPr="00D31B1C">
        <w:rPr>
          <w:rFonts w:asciiTheme="minorHAnsi" w:hAnsiTheme="minorHAnsi" w:cs="Arial"/>
          <w:szCs w:val="22"/>
        </w:rPr>
        <w:t>, m</w:t>
      </w:r>
      <w:r w:rsidR="00FA3032" w:rsidRPr="00D31B1C">
        <w:rPr>
          <w:rFonts w:cs="Arial"/>
        </w:rPr>
        <w:t>olto</w:t>
      </w:r>
      <w:r w:rsidR="00834CE2">
        <w:rPr>
          <w:rFonts w:cs="Arial"/>
        </w:rPr>
        <w:t xml:space="preserve"> al di sotto de</w:t>
      </w:r>
      <w:r w:rsidRPr="00D31B1C">
        <w:rPr>
          <w:rFonts w:cs="Arial"/>
        </w:rPr>
        <w:t xml:space="preserve">i limiti massimi di residuo stabiliti dalle norme europee per </w:t>
      </w:r>
      <w:r w:rsidR="00834CE2">
        <w:rPr>
          <w:rFonts w:eastAsia="Calibri" w:cs="Arial"/>
        </w:rPr>
        <w:t>il grano</w:t>
      </w:r>
      <w:r w:rsidR="00D31B1C">
        <w:rPr>
          <w:rFonts w:eastAsia="Calibri" w:cs="Arial"/>
        </w:rPr>
        <w:t>.</w:t>
      </w:r>
    </w:p>
    <w:p w:rsidR="00CD3A68" w:rsidRPr="00CD3A68" w:rsidRDefault="00CD3A68" w:rsidP="00CD3A68">
      <w:pPr>
        <w:pStyle w:val="Testonormale"/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822C87" w:rsidRPr="00FA3032" w:rsidRDefault="00375F8F" w:rsidP="00FC4549">
      <w:pPr>
        <w:jc w:val="both"/>
        <w:rPr>
          <w:rFonts w:cs="Arial"/>
        </w:rPr>
      </w:pPr>
      <w:r w:rsidRPr="007C24CC">
        <w:rPr>
          <w:rFonts w:ascii="Calibri" w:eastAsia="Calibri" w:hAnsi="Calibri" w:cs="Arial"/>
        </w:rPr>
        <w:t>Con queste tracce</w:t>
      </w:r>
      <w:r w:rsidRPr="00375F8F">
        <w:rPr>
          <w:rFonts w:cs="Arial"/>
        </w:rPr>
        <w:t xml:space="preserve"> e in relazione al livello massimo di assunzione giornaliera di </w:t>
      </w:r>
      <w:proofErr w:type="spellStart"/>
      <w:r w:rsidRPr="00375F8F">
        <w:rPr>
          <w:rFonts w:cs="Arial"/>
        </w:rPr>
        <w:t>glifosato</w:t>
      </w:r>
      <w:proofErr w:type="spellEnd"/>
      <w:r w:rsidRPr="00375F8F">
        <w:rPr>
          <w:rFonts w:cs="Arial"/>
        </w:rPr>
        <w:t xml:space="preserve"> per l'uomo fissato dall'EFSA </w:t>
      </w:r>
      <w:r>
        <w:rPr>
          <w:rFonts w:cs="Arial"/>
        </w:rPr>
        <w:t xml:space="preserve">in </w:t>
      </w:r>
      <w:r w:rsidRPr="00375F8F">
        <w:rPr>
          <w:rFonts w:cs="Arial"/>
        </w:rPr>
        <w:t xml:space="preserve">0,5 mg/kg, </w:t>
      </w:r>
      <w:r w:rsidRPr="00D30CFF">
        <w:rPr>
          <w:rFonts w:cs="Arial"/>
          <w:b/>
        </w:rPr>
        <w:t xml:space="preserve">per assumere quantità di </w:t>
      </w:r>
      <w:proofErr w:type="spellStart"/>
      <w:r w:rsidRPr="00D30CFF">
        <w:rPr>
          <w:rFonts w:cs="Arial"/>
          <w:b/>
        </w:rPr>
        <w:t>glifosato</w:t>
      </w:r>
      <w:proofErr w:type="spellEnd"/>
      <w:r w:rsidRPr="00D30CFF">
        <w:rPr>
          <w:rFonts w:cs="Arial"/>
          <w:b/>
        </w:rPr>
        <w:t xml:space="preserve"> che possano costituire un rischio per la salute si dovrebbero mangiare </w:t>
      </w:r>
      <w:r w:rsidRPr="00D5457E">
        <w:rPr>
          <w:rFonts w:cs="Arial"/>
          <w:b/>
        </w:rPr>
        <w:t xml:space="preserve">più di </w:t>
      </w:r>
      <w:r w:rsidR="00D31B1C" w:rsidRPr="00D5457E">
        <w:rPr>
          <w:rFonts w:cs="Arial"/>
          <w:b/>
        </w:rPr>
        <w:t>2</w:t>
      </w:r>
      <w:r w:rsidR="00FA3032" w:rsidRPr="00D5457E">
        <w:rPr>
          <w:rFonts w:cs="Arial"/>
          <w:b/>
        </w:rPr>
        <w:t xml:space="preserve">00 </w:t>
      </w:r>
      <w:r w:rsidRPr="00D5457E">
        <w:rPr>
          <w:rFonts w:cs="Arial"/>
          <w:b/>
        </w:rPr>
        <w:t>kg di pasta al giorno per tutti i 365 giorni dell'anno.</w:t>
      </w:r>
      <w:r w:rsidR="00D30CFF" w:rsidRPr="00D5457E">
        <w:rPr>
          <w:rFonts w:cs="Arial"/>
        </w:rPr>
        <w:t xml:space="preserve"> </w:t>
      </w:r>
      <w:r w:rsidRPr="00D5457E">
        <w:rPr>
          <w:rFonts w:cs="Arial"/>
        </w:rPr>
        <w:t xml:space="preserve">Un consumo che non </w:t>
      </w:r>
      <w:r w:rsidRPr="00D5457E">
        <w:rPr>
          <w:rFonts w:cs="Arial"/>
        </w:rPr>
        <w:lastRenderedPageBreak/>
        <w:t xml:space="preserve">ha alcun riscontro nella realtà. Insomma le tracce riscontrate </w:t>
      </w:r>
      <w:r w:rsidR="00FA3032" w:rsidRPr="00D5457E">
        <w:rPr>
          <w:rFonts w:cs="Arial"/>
        </w:rPr>
        <w:t xml:space="preserve">nella pasta </w:t>
      </w:r>
      <w:r w:rsidRPr="00D5457E">
        <w:rPr>
          <w:rFonts w:cs="Arial"/>
        </w:rPr>
        <w:t xml:space="preserve">sono così insignificanti che anche se mangiassimo tutti i giorni </w:t>
      </w:r>
      <w:r w:rsidR="00D31B1C" w:rsidRPr="00D5457E">
        <w:rPr>
          <w:rFonts w:cs="Arial"/>
        </w:rPr>
        <w:t>quasi 1</w:t>
      </w:r>
      <w:r w:rsidR="00FA3032" w:rsidRPr="00D5457E">
        <w:rPr>
          <w:rFonts w:cs="Arial"/>
        </w:rPr>
        <w:t>0</w:t>
      </w:r>
      <w:r w:rsidRPr="00D5457E">
        <w:rPr>
          <w:rFonts w:cs="Arial"/>
        </w:rPr>
        <w:t xml:space="preserve"> volte la pasta che consumiamo in un anno, saremmo ancora ben al di sotto dei limiti – cautelativi – fissati dalle norme europee</w:t>
      </w:r>
      <w:r w:rsidRPr="00375F8F">
        <w:rPr>
          <w:rFonts w:cs="Arial"/>
        </w:rPr>
        <w:t>. E si tratta di un calcolo prudenziale.</w:t>
      </w:r>
    </w:p>
    <w:p w:rsidR="006E0E5F" w:rsidRPr="006E0E5F" w:rsidRDefault="006E0E5F" w:rsidP="00FC4549">
      <w:pPr>
        <w:jc w:val="both"/>
        <w:rPr>
          <w:rFonts w:cs="Arial"/>
          <w:b/>
        </w:rPr>
      </w:pPr>
      <w:r w:rsidRPr="006E0E5F">
        <w:rPr>
          <w:rFonts w:cs="Arial"/>
          <w:b/>
        </w:rPr>
        <w:t>LA PASTA ITALIANA</w:t>
      </w:r>
      <w:r w:rsidR="00E836DE">
        <w:rPr>
          <w:rFonts w:cs="Arial"/>
          <w:b/>
        </w:rPr>
        <w:t xml:space="preserve"> E I PRODOTTI DA FORNO ITALIANI SONO</w:t>
      </w:r>
      <w:r w:rsidRPr="006E0E5F">
        <w:rPr>
          <w:rFonts w:cs="Arial"/>
          <w:b/>
        </w:rPr>
        <w:t xml:space="preserve"> BUON</w:t>
      </w:r>
      <w:r w:rsidR="00E836DE">
        <w:rPr>
          <w:rFonts w:cs="Arial"/>
          <w:b/>
        </w:rPr>
        <w:t>I</w:t>
      </w:r>
      <w:r w:rsidRPr="006E0E5F">
        <w:rPr>
          <w:rFonts w:cs="Arial"/>
          <w:b/>
        </w:rPr>
        <w:t xml:space="preserve"> E SICUR</w:t>
      </w:r>
      <w:r w:rsidR="00E836DE">
        <w:rPr>
          <w:rFonts w:cs="Arial"/>
          <w:b/>
        </w:rPr>
        <w:t>I</w:t>
      </w:r>
      <w:r w:rsidRPr="006E0E5F">
        <w:rPr>
          <w:rFonts w:cs="Arial"/>
          <w:b/>
        </w:rPr>
        <w:t>. F</w:t>
      </w:r>
      <w:r w:rsidR="004E458B">
        <w:rPr>
          <w:rFonts w:cs="Arial"/>
          <w:b/>
        </w:rPr>
        <w:t>AR CREDERE IL CONTRARIO, CREA</w:t>
      </w:r>
      <w:r w:rsidRPr="006E0E5F">
        <w:rPr>
          <w:rFonts w:cs="Arial"/>
          <w:b/>
        </w:rPr>
        <w:t xml:space="preserve"> INGIUSTIFICATO </w:t>
      </w:r>
      <w:r w:rsidR="004E458B">
        <w:rPr>
          <w:rFonts w:cs="Arial"/>
          <w:b/>
        </w:rPr>
        <w:t>ALLARME NELL'OPINIONE PUBBLICA.</w:t>
      </w:r>
    </w:p>
    <w:p w:rsidR="004E458B" w:rsidRDefault="004E458B" w:rsidP="001E1A21">
      <w:pPr>
        <w:jc w:val="both"/>
        <w:rPr>
          <w:rFonts w:cs="Arial"/>
        </w:rPr>
      </w:pPr>
      <w:r>
        <w:rPr>
          <w:rFonts w:cs="Arial"/>
        </w:rPr>
        <w:t>La pasta e i prodotti da forno sono</w:t>
      </w:r>
      <w:r w:rsidR="0085614D" w:rsidRPr="008814C6">
        <w:rPr>
          <w:rFonts w:cs="Arial"/>
        </w:rPr>
        <w:t xml:space="preserve"> sicur</w:t>
      </w:r>
      <w:r>
        <w:rPr>
          <w:rFonts w:cs="Arial"/>
        </w:rPr>
        <w:t>i</w:t>
      </w:r>
      <w:r w:rsidR="0085614D" w:rsidRPr="008814C6">
        <w:rPr>
          <w:rFonts w:cs="Arial"/>
        </w:rPr>
        <w:t xml:space="preserve"> e rispetta</w:t>
      </w:r>
      <w:r>
        <w:rPr>
          <w:rFonts w:cs="Arial"/>
        </w:rPr>
        <w:t>no</w:t>
      </w:r>
      <w:r w:rsidR="0085614D" w:rsidRPr="008814C6">
        <w:rPr>
          <w:rFonts w:cs="Arial"/>
        </w:rPr>
        <w:t xml:space="preserve"> tutte le leggi imposte dalle autorità compete</w:t>
      </w:r>
      <w:r w:rsidR="00AD02B1" w:rsidRPr="008814C6">
        <w:rPr>
          <w:rFonts w:cs="Arial"/>
        </w:rPr>
        <w:t xml:space="preserve">nti e non </w:t>
      </w:r>
      <w:r>
        <w:rPr>
          <w:rFonts w:cs="Arial"/>
        </w:rPr>
        <w:t>sono</w:t>
      </w:r>
      <w:r w:rsidR="00AD02B1" w:rsidRPr="008814C6">
        <w:rPr>
          <w:rFonts w:cs="Arial"/>
        </w:rPr>
        <w:t xml:space="preserve"> dunque in nessun modo pericolos</w:t>
      </w:r>
      <w:r>
        <w:rPr>
          <w:rFonts w:cs="Arial"/>
        </w:rPr>
        <w:t>i</w:t>
      </w:r>
      <w:r w:rsidR="00AD02B1" w:rsidRPr="008814C6">
        <w:rPr>
          <w:rFonts w:cs="Arial"/>
        </w:rPr>
        <w:t xml:space="preserve"> per la salute del consumatore. </w:t>
      </w:r>
      <w:r w:rsidR="004E4034">
        <w:rPr>
          <w:rFonts w:cs="Arial"/>
        </w:rPr>
        <w:t>Chi afferma il contrario</w:t>
      </w:r>
      <w:r w:rsidR="00FA3032">
        <w:rPr>
          <w:rFonts w:cs="Arial"/>
        </w:rPr>
        <w:t xml:space="preserve"> </w:t>
      </w:r>
      <w:r w:rsidR="00C30EDF" w:rsidRPr="008814C6">
        <w:rPr>
          <w:rFonts w:cs="Arial"/>
        </w:rPr>
        <w:t xml:space="preserve">disorienta il consumatore e </w:t>
      </w:r>
      <w:r w:rsidR="004E4034">
        <w:rPr>
          <w:rFonts w:cs="Arial"/>
        </w:rPr>
        <w:t xml:space="preserve">rischia di </w:t>
      </w:r>
      <w:r w:rsidR="0040722E" w:rsidRPr="008814C6">
        <w:rPr>
          <w:rFonts w:cs="Arial"/>
        </w:rPr>
        <w:t>danneggia</w:t>
      </w:r>
      <w:r w:rsidR="004E4034">
        <w:rPr>
          <w:rFonts w:cs="Arial"/>
        </w:rPr>
        <w:t>re</w:t>
      </w:r>
      <w:r w:rsidR="0040722E" w:rsidRPr="008814C6">
        <w:rPr>
          <w:rFonts w:cs="Arial"/>
        </w:rPr>
        <w:t xml:space="preserve"> l’</w:t>
      </w:r>
      <w:r w:rsidR="00E97060">
        <w:rPr>
          <w:rFonts w:cs="Arial"/>
        </w:rPr>
        <w:t xml:space="preserve">immagine di comparti strategici del made in </w:t>
      </w:r>
      <w:proofErr w:type="spellStart"/>
      <w:r w:rsidR="00E97060">
        <w:rPr>
          <w:rFonts w:cs="Arial"/>
        </w:rPr>
        <w:t>Italy</w:t>
      </w:r>
      <w:proofErr w:type="spellEnd"/>
      <w:r w:rsidR="00E97060">
        <w:rPr>
          <w:rFonts w:cs="Arial"/>
        </w:rPr>
        <w:t>, come l’industria della pasta,</w:t>
      </w:r>
      <w:r w:rsidR="00DF2BC6" w:rsidRPr="008814C6">
        <w:rPr>
          <w:rFonts w:cs="Arial"/>
        </w:rPr>
        <w:t xml:space="preserve"> che ogni anno produce </w:t>
      </w:r>
      <w:r w:rsidR="00F253FF">
        <w:rPr>
          <w:rFonts w:cs="Arial"/>
        </w:rPr>
        <w:t>5</w:t>
      </w:r>
      <w:r w:rsidR="00DF2BC6" w:rsidRPr="008814C6">
        <w:rPr>
          <w:rFonts w:cs="Arial"/>
        </w:rPr>
        <w:t xml:space="preserve"> miliardi di euro di fatturato</w:t>
      </w:r>
      <w:r w:rsidR="00E97060">
        <w:rPr>
          <w:rFonts w:cs="Arial"/>
        </w:rPr>
        <w:t xml:space="preserve">, e l’industria </w:t>
      </w:r>
      <w:proofErr w:type="spellStart"/>
      <w:r w:rsidR="00E97060">
        <w:rPr>
          <w:rFonts w:cs="Arial"/>
        </w:rPr>
        <w:t>semoliera</w:t>
      </w:r>
      <w:proofErr w:type="spellEnd"/>
      <w:r w:rsidR="00E97060">
        <w:rPr>
          <w:rFonts w:cs="Arial"/>
        </w:rPr>
        <w:t xml:space="preserve"> (2 miliardi di euro), che danno</w:t>
      </w:r>
      <w:r w:rsidR="00DF2BC6" w:rsidRPr="008814C6">
        <w:rPr>
          <w:rFonts w:cs="Arial"/>
        </w:rPr>
        <w:t xml:space="preserve"> lavoro a migliaia di </w:t>
      </w:r>
      <w:r w:rsidR="009574C5" w:rsidRPr="008814C6">
        <w:rPr>
          <w:rFonts w:cs="Arial"/>
        </w:rPr>
        <w:t>persone, anche nella prima</w:t>
      </w:r>
      <w:r w:rsidR="00A84AC0" w:rsidRPr="008814C6">
        <w:rPr>
          <w:rFonts w:cs="Arial"/>
        </w:rPr>
        <w:t xml:space="preserve"> fase della filiera produttiva. </w:t>
      </w:r>
      <w:r w:rsidR="00EB2E3F">
        <w:rPr>
          <w:rFonts w:cs="Arial"/>
        </w:rPr>
        <w:t xml:space="preserve">C’è qualcuno che </w:t>
      </w:r>
      <w:r w:rsidR="00DF2BC6" w:rsidRPr="008814C6">
        <w:rPr>
          <w:rFonts w:cs="Arial"/>
        </w:rPr>
        <w:t xml:space="preserve">non ha ancora capito che </w:t>
      </w:r>
      <w:r w:rsidR="009574C5" w:rsidRPr="008814C6">
        <w:rPr>
          <w:rFonts w:cs="Arial"/>
        </w:rPr>
        <w:t>attaccando l’industria</w:t>
      </w:r>
      <w:r w:rsidR="00DF2BC6" w:rsidRPr="008814C6">
        <w:rPr>
          <w:rFonts w:cs="Arial"/>
        </w:rPr>
        <w:t xml:space="preserve"> alla lunga danneggia </w:t>
      </w:r>
      <w:r w:rsidR="00F24463">
        <w:rPr>
          <w:rFonts w:cs="Arial"/>
        </w:rPr>
        <w:t>se stessa</w:t>
      </w:r>
      <w:r w:rsidR="00635E48">
        <w:rPr>
          <w:rFonts w:cs="Arial"/>
        </w:rPr>
        <w:t>.</w:t>
      </w:r>
      <w:r w:rsidR="00635E48" w:rsidRPr="008814C6">
        <w:rPr>
          <w:rFonts w:cs="Arial"/>
        </w:rPr>
        <w:t xml:space="preserve"> </w:t>
      </w:r>
      <w:r w:rsidR="008135EB">
        <w:rPr>
          <w:rFonts w:cs="Arial"/>
        </w:rPr>
        <w:t>È l</w:t>
      </w:r>
      <w:r w:rsidR="00635E48" w:rsidRPr="008814C6">
        <w:rPr>
          <w:rFonts w:cs="Arial"/>
        </w:rPr>
        <w:t>a</w:t>
      </w:r>
      <w:r w:rsidR="00AD02B1" w:rsidRPr="008814C6">
        <w:rPr>
          <w:rFonts w:cs="Arial"/>
        </w:rPr>
        <w:t xml:space="preserve"> risposta </w:t>
      </w:r>
      <w:r w:rsidR="009574C5" w:rsidRPr="008814C6">
        <w:rPr>
          <w:rFonts w:cs="Arial"/>
        </w:rPr>
        <w:t xml:space="preserve">congiunta </w:t>
      </w:r>
      <w:r w:rsidR="00AD02B1" w:rsidRPr="008814C6">
        <w:rPr>
          <w:rFonts w:cs="Arial"/>
        </w:rPr>
        <w:t>di AID</w:t>
      </w:r>
      <w:r w:rsidR="00AD02B1" w:rsidRPr="006C6E9C">
        <w:rPr>
          <w:rFonts w:cs="Arial"/>
        </w:rPr>
        <w:t xml:space="preserve">EPI (Associazione Industrie del Dolce e della Pasta italiane) </w:t>
      </w:r>
      <w:r w:rsidR="009574C5" w:rsidRPr="006C6E9C">
        <w:rPr>
          <w:rFonts w:cs="Arial"/>
        </w:rPr>
        <w:t xml:space="preserve">e di </w:t>
      </w:r>
      <w:proofErr w:type="spellStart"/>
      <w:r w:rsidR="009574C5" w:rsidRPr="006C6E9C">
        <w:rPr>
          <w:rFonts w:cs="Arial"/>
        </w:rPr>
        <w:t>Italmopa</w:t>
      </w:r>
      <w:proofErr w:type="spellEnd"/>
      <w:r w:rsidR="009574C5" w:rsidRPr="006C6E9C">
        <w:rPr>
          <w:rFonts w:cs="Arial"/>
        </w:rPr>
        <w:t xml:space="preserve"> (Associazione Industriali Mugnai </w:t>
      </w:r>
      <w:r w:rsidR="00635E48" w:rsidRPr="006C6E9C">
        <w:rPr>
          <w:rFonts w:cs="Arial"/>
        </w:rPr>
        <w:t>d’Italia)</w:t>
      </w:r>
      <w:r w:rsidR="009574C5" w:rsidRPr="006C6E9C">
        <w:rPr>
          <w:rFonts w:cs="Arial"/>
        </w:rPr>
        <w:t xml:space="preserve"> </w:t>
      </w:r>
      <w:r w:rsidR="006C6E9C" w:rsidRPr="006C6E9C">
        <w:rPr>
          <w:rFonts w:cs="Arial"/>
        </w:rPr>
        <w:t>ai risultati</w:t>
      </w:r>
      <w:r w:rsidR="004F30BB">
        <w:rPr>
          <w:rFonts w:cs="Arial"/>
        </w:rPr>
        <w:t xml:space="preserve"> delle </w:t>
      </w:r>
      <w:r w:rsidR="006C6E9C" w:rsidRPr="006C6E9C">
        <w:rPr>
          <w:rFonts w:cs="Arial"/>
        </w:rPr>
        <w:t xml:space="preserve">analisi </w:t>
      </w:r>
      <w:r w:rsidR="00DF2115" w:rsidRPr="006C6E9C">
        <w:rPr>
          <w:rFonts w:cs="Arial"/>
        </w:rPr>
        <w:t>diffusi</w:t>
      </w:r>
      <w:r w:rsidR="00AD02B1" w:rsidRPr="006C6E9C">
        <w:rPr>
          <w:rFonts w:cs="Arial"/>
        </w:rPr>
        <w:t xml:space="preserve"> ogg</w:t>
      </w:r>
      <w:r>
        <w:rPr>
          <w:rFonts w:cs="Arial"/>
        </w:rPr>
        <w:t>i dalla rivista Test/Salvagente.</w:t>
      </w:r>
    </w:p>
    <w:p w:rsidR="001E1A21" w:rsidRPr="007C24CC" w:rsidRDefault="005F655F" w:rsidP="001E1A21">
      <w:pPr>
        <w:jc w:val="both"/>
        <w:rPr>
          <w:rFonts w:cs="Arial"/>
        </w:rPr>
      </w:pPr>
      <w:r w:rsidRPr="005F655F">
        <w:rPr>
          <w:rFonts w:ascii="Calibri" w:eastAsia="Calibri" w:hAnsi="Calibri" w:cs="Arial"/>
        </w:rPr>
        <w:t xml:space="preserve">Non è possibile sostenere che siccome lo IARC ha inserito il </w:t>
      </w:r>
      <w:proofErr w:type="spellStart"/>
      <w:r w:rsidRPr="005F655F">
        <w:rPr>
          <w:rFonts w:ascii="Calibri" w:eastAsia="Calibri" w:hAnsi="Calibri" w:cs="Arial"/>
        </w:rPr>
        <w:t>glifosato</w:t>
      </w:r>
      <w:proofErr w:type="spellEnd"/>
      <w:r w:rsidRPr="005F655F">
        <w:rPr>
          <w:rFonts w:ascii="Calibri" w:eastAsia="Calibri" w:hAnsi="Calibri" w:cs="Arial"/>
        </w:rPr>
        <w:t xml:space="preserve"> nella categoria delle sostanze probabilmente cancerogene, allora non dovrebbe essere rinvenuto neppure come tracce negli alimenti. E’ noto infatti che l’eventuale effetto cancerogeno di un alimento o di una sostanza dipende da numerose variabili: la dose, il tempo e la frequenza di esposizione, fattori genetici: l’effetto di una sostanza può essere cancerogeno se viene assunta a una dose alta, studiata in laboratorio, ma non esserlo alla dose con cui l'uomo viene a contatto nella vita quotidiana. Sono quasi 200 le sostanze che lo IARC ha definito cancerogene o probabilmente cancerogene e non per questo ne viene vietata l’assunzione o l’esposizione. Quando leggiamo sui giornali che un alimento, u</w:t>
      </w:r>
      <w:bookmarkStart w:id="0" w:name="_GoBack"/>
      <w:bookmarkEnd w:id="0"/>
      <w:r w:rsidRPr="005F655F">
        <w:rPr>
          <w:rFonts w:ascii="Calibri" w:eastAsia="Calibri" w:hAnsi="Calibri" w:cs="Arial"/>
        </w:rPr>
        <w:t xml:space="preserve">na sostanza o un agente è entrata a far parte di una delle liste dello IARC dobbiamo chiederci anche a quali dosaggi e i tempi di assunzione ci si deve preoccupare dei suoi effetti. Per il </w:t>
      </w:r>
      <w:proofErr w:type="spellStart"/>
      <w:r w:rsidRPr="005F655F">
        <w:rPr>
          <w:rFonts w:ascii="Calibri" w:eastAsia="Calibri" w:hAnsi="Calibri" w:cs="Arial"/>
        </w:rPr>
        <w:t>glifosato</w:t>
      </w:r>
      <w:proofErr w:type="spellEnd"/>
      <w:r w:rsidRPr="005F655F">
        <w:rPr>
          <w:rFonts w:ascii="Calibri" w:eastAsia="Calibri" w:hAnsi="Calibri" w:cs="Arial"/>
        </w:rPr>
        <w:t xml:space="preserve"> la soglia di sicurezza al di sotto della quale non ci sono rischi per la salute è nota: si tratta del limite massimo di residuo negli alimenti stabilito dalle norme UE. Se questo limite non viene superato, la presenza di tracce di </w:t>
      </w:r>
      <w:proofErr w:type="spellStart"/>
      <w:r w:rsidRPr="005F655F">
        <w:rPr>
          <w:rFonts w:ascii="Calibri" w:eastAsia="Calibri" w:hAnsi="Calibri" w:cs="Arial"/>
        </w:rPr>
        <w:t>glifosato</w:t>
      </w:r>
      <w:proofErr w:type="spellEnd"/>
      <w:r w:rsidRPr="005F655F">
        <w:rPr>
          <w:rFonts w:ascii="Calibri" w:eastAsia="Calibri" w:hAnsi="Calibri" w:cs="Arial"/>
        </w:rPr>
        <w:t xml:space="preserve"> negli alimenti non rap</w:t>
      </w:r>
      <w:r w:rsidR="00534A87">
        <w:rPr>
          <w:rFonts w:ascii="Calibri" w:eastAsia="Calibri" w:hAnsi="Calibri" w:cs="Arial"/>
        </w:rPr>
        <w:t>presenta un rischio per salute</w:t>
      </w:r>
      <w:r w:rsidR="001E1A21">
        <w:rPr>
          <w:rFonts w:ascii="Calibri" w:eastAsia="Calibri" w:hAnsi="Calibri" w:cs="Arial"/>
        </w:rPr>
        <w:t>.</w:t>
      </w:r>
    </w:p>
    <w:p w:rsidR="001E1A21" w:rsidRDefault="001E1A21" w:rsidP="001E1A21">
      <w:pPr>
        <w:jc w:val="both"/>
      </w:pPr>
      <w:r>
        <w:rPr>
          <w:rFonts w:ascii="Calibri" w:eastAsia="Calibri" w:hAnsi="Calibri" w:cs="Arial"/>
        </w:rPr>
        <w:t xml:space="preserve">D’altra parte </w:t>
      </w:r>
      <w:r>
        <w:t xml:space="preserve">i pareri scientifici </w:t>
      </w:r>
      <w:r w:rsidR="00E96BBC">
        <w:t xml:space="preserve">sul </w:t>
      </w:r>
      <w:proofErr w:type="spellStart"/>
      <w:r w:rsidR="00E96BBC">
        <w:t>glifosato</w:t>
      </w:r>
      <w:proofErr w:type="spellEnd"/>
      <w:r w:rsidR="00E96BBC">
        <w:t xml:space="preserve"> </w:t>
      </w:r>
      <w:r>
        <w:t xml:space="preserve">sono discordanti. Secondo l’EFSA, che è l’organo di consulenza scientifica della Commissione Europea in materia di rischi associati alla catena alimentare, «è improbabile che il </w:t>
      </w:r>
      <w:proofErr w:type="spellStart"/>
      <w:r>
        <w:t>glifosato</w:t>
      </w:r>
      <w:proofErr w:type="spellEnd"/>
      <w:r>
        <w:t xml:space="preserve"> costituisca un pericolo di cancerogenicità per l'uomo». E il Parlamento Europeo ha recentemente invitato la Commissione ha prorogare di 7 anni l’autorizzazione all’utilizzo e alla commercializzazione in Europa di </w:t>
      </w:r>
      <w:proofErr w:type="spellStart"/>
      <w:r>
        <w:t>glifosato</w:t>
      </w:r>
      <w:proofErr w:type="spellEnd"/>
      <w:r>
        <w:t>.</w:t>
      </w:r>
    </w:p>
    <w:p w:rsidR="00B11569" w:rsidRPr="001E1A21" w:rsidRDefault="00B11569" w:rsidP="00B11569">
      <w:pPr>
        <w:jc w:val="both"/>
        <w:rPr>
          <w:rFonts w:ascii="Calibri" w:eastAsia="Calibri" w:hAnsi="Calibri" w:cs="Arial"/>
        </w:rPr>
      </w:pPr>
      <w:r w:rsidRPr="00B11569">
        <w:rPr>
          <w:rFonts w:ascii="Calibri" w:eastAsia="Calibri" w:hAnsi="Calibri" w:cs="Arial"/>
        </w:rPr>
        <w:t xml:space="preserve">La posizione dell’industria della pasta sul </w:t>
      </w:r>
      <w:proofErr w:type="spellStart"/>
      <w:r w:rsidRPr="00B11569">
        <w:rPr>
          <w:rFonts w:ascii="Calibri" w:eastAsia="Calibri" w:hAnsi="Calibri" w:cs="Arial"/>
        </w:rPr>
        <w:t>glifosato</w:t>
      </w:r>
      <w:proofErr w:type="spellEnd"/>
      <w:r w:rsidRPr="00B11569">
        <w:rPr>
          <w:rFonts w:ascii="Calibri" w:eastAsia="Calibri" w:hAnsi="Calibri" w:cs="Arial"/>
        </w:rPr>
        <w:t xml:space="preserve"> e sulla questione del rinnovo all’autorizzazione al suo utilizzo in Europa è chiara: finché è autorizzato e gli agricoltori continuano ad utilizzarlo, continueremo ad assicurarci che lo usino correttamente e che il grano che acquistiamo dai nostri fornitori sia sicuro, e che non ci siano residui superiori ai livelli massimi consentiti dal</w:t>
      </w:r>
      <w:r>
        <w:rPr>
          <w:rFonts w:ascii="Calibri" w:eastAsia="Calibri" w:hAnsi="Calibri" w:cs="Arial"/>
        </w:rPr>
        <w:t xml:space="preserve">la legge. </w:t>
      </w:r>
      <w:r w:rsidRPr="00B11569">
        <w:rPr>
          <w:rFonts w:ascii="Calibri" w:eastAsia="Calibri" w:hAnsi="Calibri" w:cs="Arial"/>
        </w:rPr>
        <w:t>Se cambiano le norme, saremo al fianco degli agricoltori per trovare nuove soluzioni, nell’interesse del consumatore.</w:t>
      </w:r>
      <w:r w:rsidR="00C1192B">
        <w:rPr>
          <w:rFonts w:ascii="Calibri" w:eastAsia="Calibri" w:hAnsi="Calibri" w:cs="Arial"/>
        </w:rPr>
        <w:t xml:space="preserve"> </w:t>
      </w:r>
      <w:r w:rsidR="005863FB" w:rsidRPr="005863FB">
        <w:rPr>
          <w:rFonts w:ascii="Calibri" w:eastAsia="Calibri" w:hAnsi="Calibri" w:cs="Arial"/>
        </w:rPr>
        <w:t xml:space="preserve">L’industria italiana della pasta e del dolce si è sempre ispirata al principio di precauzione quando si è trattato di tutelare la salute dei consumatori </w:t>
      </w:r>
      <w:r w:rsidR="00C1192B">
        <w:rPr>
          <w:rFonts w:ascii="Calibri" w:eastAsia="Calibri" w:hAnsi="Calibri" w:cs="Arial"/>
        </w:rPr>
        <w:t xml:space="preserve">Siamo pronti a </w:t>
      </w:r>
      <w:r w:rsidRPr="00B11569">
        <w:rPr>
          <w:rFonts w:ascii="Calibri" w:eastAsia="Calibri" w:hAnsi="Calibri" w:cs="Arial"/>
        </w:rPr>
        <w:t xml:space="preserve">mettere in atto una strategia d’uscita dall’utilizzo del </w:t>
      </w:r>
      <w:proofErr w:type="spellStart"/>
      <w:r w:rsidRPr="00B11569">
        <w:rPr>
          <w:rFonts w:ascii="Calibri" w:eastAsia="Calibri" w:hAnsi="Calibri" w:cs="Arial"/>
        </w:rPr>
        <w:t>glifosato</w:t>
      </w:r>
      <w:proofErr w:type="spellEnd"/>
      <w:r w:rsidRPr="00B11569">
        <w:rPr>
          <w:rFonts w:ascii="Calibri" w:eastAsia="Calibri" w:hAnsi="Calibri" w:cs="Arial"/>
        </w:rPr>
        <w:t xml:space="preserve">, prevedendone l’eliminazione nei contratti di acquisto di materia prima, nazionale e straniera. Ovviamente, non è possibile farlo dall’oggi al domani. Abbiamo tuttavia già avviato un confronto con le istituzioni convolte su questo </w:t>
      </w:r>
      <w:r w:rsidRPr="00B11569">
        <w:rPr>
          <w:rFonts w:ascii="Calibri" w:eastAsia="Calibri" w:hAnsi="Calibri" w:cs="Arial"/>
        </w:rPr>
        <w:lastRenderedPageBreak/>
        <w:t>tema, sia nell’ambito della cabina di regia sulla pasta, quindi con il MISE ed il MIPAAF, sia con il Ministero della Salute per creare un tavolo comune dedicato.</w:t>
      </w:r>
    </w:p>
    <w:p w:rsidR="00822C87" w:rsidRDefault="00822C87" w:rsidP="00822C87">
      <w:pPr>
        <w:pStyle w:val="Testonormale"/>
        <w:spacing w:line="276" w:lineRule="auto"/>
        <w:jc w:val="both"/>
        <w:rPr>
          <w:rFonts w:cs="Arial"/>
        </w:rPr>
      </w:pPr>
    </w:p>
    <w:p w:rsidR="002215F5" w:rsidRDefault="00C011D0" w:rsidP="002215F5">
      <w:pPr>
        <w:jc w:val="both"/>
        <w:rPr>
          <w:rFonts w:cs="Arial"/>
          <w:sz w:val="16"/>
          <w:szCs w:val="16"/>
        </w:rPr>
      </w:pPr>
      <w:r w:rsidRPr="00822C87">
        <w:rPr>
          <w:rFonts w:cs="Arial"/>
          <w:sz w:val="16"/>
          <w:szCs w:val="16"/>
        </w:rPr>
        <w:t>*</w:t>
      </w:r>
      <w:r w:rsidR="006D5217" w:rsidRPr="00822C87">
        <w:rPr>
          <w:rFonts w:cs="Arial"/>
          <w:sz w:val="16"/>
          <w:szCs w:val="16"/>
        </w:rPr>
        <w:t xml:space="preserve">Fonte: EFSA 2015. </w:t>
      </w:r>
      <w:r w:rsidR="005348A5" w:rsidRPr="00822C87">
        <w:rPr>
          <w:rFonts w:cs="Arial"/>
          <w:sz w:val="16"/>
          <w:szCs w:val="16"/>
        </w:rPr>
        <w:t xml:space="preserve">A novembre 2015 </w:t>
      </w:r>
      <w:r w:rsidR="006D5217" w:rsidRPr="00822C87">
        <w:rPr>
          <w:rFonts w:cs="Arial"/>
          <w:sz w:val="16"/>
          <w:szCs w:val="16"/>
        </w:rPr>
        <w:t xml:space="preserve">EFSA ha </w:t>
      </w:r>
      <w:r w:rsidR="005348A5" w:rsidRPr="00822C87">
        <w:rPr>
          <w:rFonts w:cs="Arial"/>
          <w:sz w:val="16"/>
          <w:szCs w:val="16"/>
        </w:rPr>
        <w:t>confermato</w:t>
      </w:r>
      <w:r w:rsidR="006D5217" w:rsidRPr="00822C87">
        <w:rPr>
          <w:rFonts w:cs="Arial"/>
          <w:sz w:val="16"/>
          <w:szCs w:val="16"/>
        </w:rPr>
        <w:t xml:space="preserve"> in 0,5mg/kg di peso corporeo la Dose Giornaliera Ammissibile</w:t>
      </w:r>
      <w:r w:rsidR="00676F70">
        <w:rPr>
          <w:rFonts w:cs="Arial"/>
          <w:sz w:val="16"/>
          <w:szCs w:val="16"/>
        </w:rPr>
        <w:t xml:space="preserve"> (DGA)</w:t>
      </w:r>
      <w:r w:rsidR="006D5217" w:rsidRPr="00822C87">
        <w:rPr>
          <w:rFonts w:cs="Arial"/>
          <w:sz w:val="16"/>
          <w:szCs w:val="16"/>
        </w:rPr>
        <w:t xml:space="preserve"> di </w:t>
      </w:r>
      <w:r w:rsidR="005348A5" w:rsidRPr="00822C87">
        <w:rPr>
          <w:rFonts w:cs="Arial"/>
          <w:sz w:val="16"/>
          <w:szCs w:val="16"/>
        </w:rPr>
        <w:t xml:space="preserve">assunzione di </w:t>
      </w:r>
      <w:proofErr w:type="spellStart"/>
      <w:r w:rsidR="006D5217" w:rsidRPr="00822C87">
        <w:rPr>
          <w:rFonts w:cs="Arial"/>
          <w:sz w:val="16"/>
          <w:szCs w:val="16"/>
        </w:rPr>
        <w:t>glifosato</w:t>
      </w:r>
      <w:proofErr w:type="spellEnd"/>
      <w:r w:rsidR="005348A5" w:rsidRPr="00822C87">
        <w:rPr>
          <w:rFonts w:cs="Arial"/>
          <w:sz w:val="16"/>
          <w:szCs w:val="16"/>
        </w:rPr>
        <w:t xml:space="preserve"> attraverso gli alimenti</w:t>
      </w:r>
      <w:r w:rsidR="006D5217" w:rsidRPr="00822C87">
        <w:rPr>
          <w:rFonts w:cs="Arial"/>
          <w:sz w:val="16"/>
          <w:szCs w:val="16"/>
        </w:rPr>
        <w:t xml:space="preserve">. Il dato </w:t>
      </w:r>
      <w:r w:rsidR="005348A5" w:rsidRPr="00822C87">
        <w:rPr>
          <w:rFonts w:cs="Arial"/>
          <w:sz w:val="16"/>
          <w:szCs w:val="16"/>
        </w:rPr>
        <w:t xml:space="preserve">sul consumo di pasta è </w:t>
      </w:r>
      <w:r w:rsidR="00676F70">
        <w:rPr>
          <w:rFonts w:cs="Arial"/>
          <w:sz w:val="16"/>
          <w:szCs w:val="16"/>
        </w:rPr>
        <w:t>riferito</w:t>
      </w:r>
      <w:r w:rsidR="00676F70" w:rsidRPr="00676F70">
        <w:rPr>
          <w:rFonts w:cs="Arial"/>
          <w:sz w:val="16"/>
          <w:szCs w:val="16"/>
        </w:rPr>
        <w:t xml:space="preserve"> </w:t>
      </w:r>
      <w:r w:rsidR="00676F70">
        <w:rPr>
          <w:rFonts w:cs="Arial"/>
          <w:sz w:val="16"/>
          <w:szCs w:val="16"/>
        </w:rPr>
        <w:t>alla DGA di</w:t>
      </w:r>
      <w:r w:rsidR="00676F70" w:rsidRPr="00822C87">
        <w:rPr>
          <w:rFonts w:cs="Arial"/>
          <w:sz w:val="16"/>
          <w:szCs w:val="16"/>
        </w:rPr>
        <w:t xml:space="preserve"> un uomo del peso di 70 kg (pari a 35mg/giorno)</w:t>
      </w:r>
      <w:r w:rsidR="00676F70">
        <w:rPr>
          <w:rFonts w:cs="Arial"/>
          <w:sz w:val="16"/>
          <w:szCs w:val="16"/>
        </w:rPr>
        <w:t xml:space="preserve"> ed è calcolato prendendo come riferimento la </w:t>
      </w:r>
      <w:r w:rsidR="00D31B1C">
        <w:rPr>
          <w:rFonts w:cs="Arial"/>
          <w:sz w:val="16"/>
          <w:szCs w:val="16"/>
        </w:rPr>
        <w:t>quantità massima</w:t>
      </w:r>
      <w:r w:rsidR="00B11569">
        <w:rPr>
          <w:rFonts w:cs="Arial"/>
          <w:sz w:val="16"/>
          <w:szCs w:val="16"/>
        </w:rPr>
        <w:t xml:space="preserve"> </w:t>
      </w:r>
      <w:r w:rsidR="00676F70">
        <w:rPr>
          <w:rFonts w:cs="Arial"/>
          <w:sz w:val="16"/>
          <w:szCs w:val="16"/>
        </w:rPr>
        <w:t xml:space="preserve">di residuo di </w:t>
      </w:r>
      <w:proofErr w:type="spellStart"/>
      <w:r w:rsidR="00676F70">
        <w:rPr>
          <w:rFonts w:cs="Arial"/>
          <w:sz w:val="16"/>
          <w:szCs w:val="16"/>
        </w:rPr>
        <w:t>glifosato</w:t>
      </w:r>
      <w:proofErr w:type="spellEnd"/>
      <w:r w:rsidR="00676F70">
        <w:rPr>
          <w:rFonts w:cs="Arial"/>
          <w:sz w:val="16"/>
          <w:szCs w:val="16"/>
        </w:rPr>
        <w:t xml:space="preserve"> rilevato dalle analisi di Test-Salvagente nella pasta</w:t>
      </w:r>
      <w:r w:rsidR="005348A5" w:rsidRPr="00822C87">
        <w:rPr>
          <w:rFonts w:cs="Arial"/>
          <w:sz w:val="16"/>
          <w:szCs w:val="16"/>
        </w:rPr>
        <w:t>.</w:t>
      </w:r>
      <w:r w:rsidR="00676F70" w:rsidRPr="00676F70">
        <w:t xml:space="preserve"> </w:t>
      </w:r>
      <w:hyperlink r:id="rId9" w:history="1">
        <w:r w:rsidR="00676F70" w:rsidRPr="00866E17">
          <w:rPr>
            <w:rStyle w:val="Collegamentoipertestuale"/>
            <w:rFonts w:cs="Arial"/>
            <w:sz w:val="16"/>
            <w:szCs w:val="16"/>
          </w:rPr>
          <w:t>http://www.efsa.europa.eu/it/press/news/151112</w:t>
        </w:r>
      </w:hyperlink>
      <w:r w:rsidR="00676F70">
        <w:rPr>
          <w:rFonts w:cs="Arial"/>
          <w:sz w:val="16"/>
          <w:szCs w:val="16"/>
        </w:rPr>
        <w:t xml:space="preserve"> </w:t>
      </w:r>
    </w:p>
    <w:p w:rsidR="00E4222A" w:rsidRDefault="00E4222A" w:rsidP="002215F5">
      <w:pPr>
        <w:jc w:val="both"/>
        <w:rPr>
          <w:rFonts w:cs="Arial"/>
          <w:sz w:val="16"/>
          <w:szCs w:val="16"/>
        </w:rPr>
      </w:pPr>
    </w:p>
    <w:p w:rsidR="00E4222A" w:rsidRPr="00822C87" w:rsidRDefault="00E4222A" w:rsidP="00E4222A">
      <w:pPr>
        <w:spacing w:after="0" w:line="240" w:lineRule="auto"/>
        <w:jc w:val="both"/>
        <w:rPr>
          <w:i/>
          <w:sz w:val="20"/>
          <w:szCs w:val="20"/>
        </w:rPr>
      </w:pPr>
      <w:r w:rsidRPr="00822C87">
        <w:rPr>
          <w:b/>
          <w:bCs/>
          <w:sz w:val="20"/>
          <w:szCs w:val="20"/>
        </w:rPr>
        <w:t>Ufficio stampa AIDEPI</w:t>
      </w:r>
      <w:r w:rsidRPr="00822C87">
        <w:rPr>
          <w:sz w:val="20"/>
          <w:szCs w:val="20"/>
        </w:rPr>
        <w:t xml:space="preserve"> </w:t>
      </w:r>
      <w:r w:rsidRPr="00822C87">
        <w:rPr>
          <w:i/>
          <w:sz w:val="20"/>
          <w:szCs w:val="20"/>
        </w:rPr>
        <w:t xml:space="preserve"> </w:t>
      </w:r>
    </w:p>
    <w:p w:rsidR="00E4222A" w:rsidRPr="00822C87" w:rsidRDefault="00E4222A" w:rsidP="00E4222A">
      <w:pPr>
        <w:spacing w:after="0" w:line="240" w:lineRule="auto"/>
        <w:jc w:val="both"/>
        <w:rPr>
          <w:i/>
          <w:sz w:val="20"/>
          <w:szCs w:val="20"/>
        </w:rPr>
      </w:pPr>
      <w:r w:rsidRPr="00822C87">
        <w:rPr>
          <w:b/>
          <w:bCs/>
          <w:sz w:val="20"/>
          <w:szCs w:val="20"/>
        </w:rPr>
        <w:t>IN</w:t>
      </w:r>
      <w:r w:rsidRPr="00822C87">
        <w:rPr>
          <w:b/>
          <w:bCs/>
          <w:color w:val="FF0000"/>
          <w:sz w:val="20"/>
          <w:szCs w:val="20"/>
        </w:rPr>
        <w:t>C</w:t>
      </w:r>
      <w:r w:rsidRPr="00822C87">
        <w:rPr>
          <w:sz w:val="20"/>
          <w:szCs w:val="20"/>
        </w:rPr>
        <w:t xml:space="preserve"> – Istituto Nazionale per la Comunicazione</w:t>
      </w:r>
    </w:p>
    <w:p w:rsidR="00E4222A" w:rsidRPr="00822C87" w:rsidRDefault="00E4222A" w:rsidP="00E4222A">
      <w:pPr>
        <w:spacing w:after="0" w:line="240" w:lineRule="auto"/>
        <w:jc w:val="both"/>
        <w:rPr>
          <w:sz w:val="20"/>
          <w:szCs w:val="20"/>
          <w:lang w:val="pt-BR"/>
        </w:rPr>
      </w:pPr>
      <w:r w:rsidRPr="00822C87">
        <w:rPr>
          <w:sz w:val="20"/>
          <w:szCs w:val="20"/>
          <w:lang w:val="pt-BR"/>
        </w:rPr>
        <w:t>Matteo De Angelis</w:t>
      </w:r>
      <w:r w:rsidRPr="00822C87">
        <w:rPr>
          <w:sz w:val="20"/>
          <w:szCs w:val="20"/>
          <w:lang w:val="pt-BR"/>
        </w:rPr>
        <w:tab/>
      </w:r>
      <w:r w:rsidRPr="00822C87">
        <w:rPr>
          <w:sz w:val="20"/>
          <w:szCs w:val="20"/>
          <w:lang w:val="pt-BR"/>
        </w:rPr>
        <w:tab/>
        <w:t xml:space="preserve">Tel. 334 6788708 – </w:t>
      </w:r>
      <w:hyperlink r:id="rId10" w:history="1">
        <w:r w:rsidRPr="00822C87">
          <w:rPr>
            <w:rStyle w:val="Collegamentoipertestuale"/>
            <w:sz w:val="20"/>
            <w:szCs w:val="20"/>
            <w:lang w:val="pt-BR"/>
          </w:rPr>
          <w:t>m.deangelis@inc-comunicazione.it</w:t>
        </w:r>
      </w:hyperlink>
      <w:r w:rsidRPr="00822C87">
        <w:rPr>
          <w:sz w:val="20"/>
          <w:szCs w:val="20"/>
          <w:lang w:val="pt-BR"/>
        </w:rPr>
        <w:t xml:space="preserve"> </w:t>
      </w:r>
    </w:p>
    <w:p w:rsidR="00E4222A" w:rsidRPr="00822C87" w:rsidRDefault="00E4222A" w:rsidP="00E4222A">
      <w:pPr>
        <w:spacing w:after="0" w:line="240" w:lineRule="auto"/>
        <w:jc w:val="both"/>
        <w:rPr>
          <w:sz w:val="20"/>
          <w:szCs w:val="20"/>
          <w:lang w:val="pt-BR"/>
        </w:rPr>
      </w:pPr>
      <w:r w:rsidRPr="00822C87">
        <w:rPr>
          <w:sz w:val="20"/>
          <w:szCs w:val="20"/>
          <w:lang w:val="pt-BR"/>
        </w:rPr>
        <w:t>Melania Rusciano</w:t>
      </w:r>
      <w:r w:rsidRPr="00822C87">
        <w:rPr>
          <w:sz w:val="20"/>
          <w:szCs w:val="20"/>
          <w:lang w:val="pt-BR"/>
        </w:rPr>
        <w:tab/>
      </w:r>
      <w:r w:rsidRPr="00822C87">
        <w:rPr>
          <w:sz w:val="20"/>
          <w:szCs w:val="20"/>
          <w:lang w:val="pt-BR"/>
        </w:rPr>
        <w:tab/>
        <w:t xml:space="preserve">Tel. 324 8175786 –  </w:t>
      </w:r>
      <w:hyperlink r:id="rId11" w:history="1">
        <w:r w:rsidRPr="00822C87">
          <w:rPr>
            <w:rStyle w:val="Collegamentoipertestuale"/>
            <w:sz w:val="20"/>
            <w:szCs w:val="20"/>
            <w:lang w:val="pt-BR"/>
          </w:rPr>
          <w:t>m.rusciano@inc-comunicazione.it</w:t>
        </w:r>
      </w:hyperlink>
      <w:r w:rsidRPr="00822C87">
        <w:rPr>
          <w:sz w:val="20"/>
          <w:szCs w:val="20"/>
          <w:lang w:val="pt-BR"/>
        </w:rPr>
        <w:t xml:space="preserve"> </w:t>
      </w:r>
    </w:p>
    <w:p w:rsidR="00E4222A" w:rsidRDefault="00E4222A" w:rsidP="00E4222A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E4222A" w:rsidRPr="00822C87" w:rsidRDefault="00E4222A" w:rsidP="00E4222A">
      <w:pPr>
        <w:spacing w:after="0" w:line="240" w:lineRule="auto"/>
        <w:jc w:val="both"/>
        <w:rPr>
          <w:sz w:val="20"/>
          <w:szCs w:val="20"/>
          <w:lang w:val="pt-BR"/>
        </w:rPr>
      </w:pPr>
      <w:r w:rsidRPr="00822C87">
        <w:rPr>
          <w:b/>
          <w:bCs/>
          <w:sz w:val="20"/>
          <w:szCs w:val="20"/>
        </w:rPr>
        <w:t>Responsabile ufficio stampa e comunicazione AIDEPI</w:t>
      </w:r>
    </w:p>
    <w:p w:rsidR="00E4222A" w:rsidRPr="00822C87" w:rsidRDefault="00E4222A" w:rsidP="00E4222A">
      <w:pPr>
        <w:spacing w:after="0"/>
        <w:jc w:val="both"/>
        <w:rPr>
          <w:sz w:val="20"/>
          <w:szCs w:val="20"/>
        </w:rPr>
      </w:pPr>
      <w:r w:rsidRPr="00822C87">
        <w:rPr>
          <w:sz w:val="20"/>
          <w:szCs w:val="20"/>
        </w:rPr>
        <w:t>Roberta Russo</w:t>
      </w:r>
      <w:r w:rsidRPr="00822C87">
        <w:rPr>
          <w:sz w:val="20"/>
          <w:szCs w:val="20"/>
        </w:rPr>
        <w:tab/>
      </w:r>
      <w:r w:rsidRPr="00822C87">
        <w:rPr>
          <w:sz w:val="20"/>
          <w:szCs w:val="20"/>
        </w:rPr>
        <w:tab/>
      </w:r>
      <w:r w:rsidRPr="00822C87">
        <w:rPr>
          <w:sz w:val="20"/>
          <w:szCs w:val="20"/>
        </w:rPr>
        <w:tab/>
        <w:t xml:space="preserve">Tel. 342 3418400 – </w:t>
      </w:r>
      <w:hyperlink r:id="rId12" w:history="1">
        <w:r w:rsidRPr="00822C87">
          <w:rPr>
            <w:rStyle w:val="Collegamentoipertestuale"/>
            <w:sz w:val="20"/>
            <w:szCs w:val="20"/>
          </w:rPr>
          <w:t>roberta.russo@aidepi.it</w:t>
        </w:r>
      </w:hyperlink>
      <w:r w:rsidRPr="00822C87">
        <w:rPr>
          <w:sz w:val="20"/>
          <w:szCs w:val="20"/>
        </w:rPr>
        <w:t xml:space="preserve"> </w:t>
      </w:r>
    </w:p>
    <w:p w:rsidR="00E4222A" w:rsidRPr="00822C87" w:rsidRDefault="00E4222A" w:rsidP="00E4222A">
      <w:pPr>
        <w:spacing w:after="0"/>
        <w:jc w:val="both"/>
        <w:rPr>
          <w:b/>
          <w:sz w:val="20"/>
          <w:szCs w:val="20"/>
        </w:rPr>
      </w:pPr>
      <w:r w:rsidRPr="00822C87">
        <w:rPr>
          <w:b/>
          <w:sz w:val="20"/>
          <w:szCs w:val="20"/>
        </w:rPr>
        <w:t>Responsabile ufficio stampa ITALMOPA</w:t>
      </w:r>
    </w:p>
    <w:p w:rsidR="00E4222A" w:rsidRPr="00822C87" w:rsidRDefault="00E4222A" w:rsidP="00E4222A">
      <w:pPr>
        <w:spacing w:after="0"/>
        <w:jc w:val="both"/>
        <w:rPr>
          <w:sz w:val="20"/>
          <w:szCs w:val="20"/>
        </w:rPr>
      </w:pPr>
      <w:r w:rsidRPr="00822C87">
        <w:rPr>
          <w:sz w:val="20"/>
          <w:szCs w:val="20"/>
        </w:rPr>
        <w:t>Angela La Terra</w:t>
      </w:r>
      <w:r w:rsidRPr="00822C87">
        <w:rPr>
          <w:sz w:val="20"/>
          <w:szCs w:val="20"/>
        </w:rPr>
        <w:tab/>
      </w:r>
      <w:r w:rsidRPr="00822C87">
        <w:rPr>
          <w:sz w:val="20"/>
          <w:szCs w:val="20"/>
        </w:rPr>
        <w:tab/>
      </w:r>
      <w:r w:rsidRPr="00822C87">
        <w:rPr>
          <w:sz w:val="20"/>
          <w:szCs w:val="20"/>
        </w:rPr>
        <w:tab/>
        <w:t>Tel. 347 0553433 -</w:t>
      </w:r>
      <w:r>
        <w:rPr>
          <w:sz w:val="20"/>
          <w:szCs w:val="20"/>
        </w:rPr>
        <w:t xml:space="preserve"> </w:t>
      </w:r>
      <w:hyperlink r:id="rId13" w:history="1">
        <w:r w:rsidRPr="003E7A95">
          <w:rPr>
            <w:rStyle w:val="Collegamentoipertestuale"/>
            <w:sz w:val="20"/>
            <w:szCs w:val="20"/>
          </w:rPr>
          <w:t>Angela_laterra@yahoo.com</w:t>
        </w:r>
      </w:hyperlink>
      <w:r>
        <w:rPr>
          <w:sz w:val="20"/>
          <w:szCs w:val="20"/>
        </w:rPr>
        <w:t xml:space="preserve"> </w:t>
      </w:r>
    </w:p>
    <w:p w:rsidR="00E4222A" w:rsidRPr="00822C87" w:rsidRDefault="00E4222A" w:rsidP="002215F5">
      <w:pPr>
        <w:jc w:val="both"/>
        <w:rPr>
          <w:rFonts w:cs="Arial"/>
          <w:sz w:val="16"/>
          <w:szCs w:val="16"/>
        </w:rPr>
      </w:pPr>
    </w:p>
    <w:sectPr w:rsidR="00E4222A" w:rsidRPr="00822C87" w:rsidSect="005E53D2">
      <w:headerReference w:type="default" r:id="rId14"/>
      <w:footerReference w:type="default" r:id="rId15"/>
      <w:pgSz w:w="11906" w:h="16838"/>
      <w:pgMar w:top="2069" w:right="1134" w:bottom="117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B2" w:rsidRDefault="001A50B2" w:rsidP="00B257D0">
      <w:pPr>
        <w:spacing w:after="0" w:line="240" w:lineRule="auto"/>
      </w:pPr>
      <w:r>
        <w:separator/>
      </w:r>
    </w:p>
  </w:endnote>
  <w:endnote w:type="continuationSeparator" w:id="0">
    <w:p w:rsidR="001A50B2" w:rsidRDefault="001A50B2" w:rsidP="00B2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49" w:rsidRPr="00FC4549" w:rsidRDefault="005E53D2" w:rsidP="00FC4549">
    <w:pPr>
      <w:pStyle w:val="Pidipagina"/>
      <w:ind w:hanging="1134"/>
    </w:pPr>
    <w:r>
      <w:rPr>
        <w:noProof/>
        <w:lang w:eastAsia="it-IT"/>
      </w:rPr>
      <w:drawing>
        <wp:inline distT="0" distB="0" distL="0" distR="0">
          <wp:extent cx="7560000" cy="74909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DEPI-ITALMOPA_footer2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9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B2" w:rsidRDefault="001A50B2" w:rsidP="00B257D0">
      <w:pPr>
        <w:spacing w:after="0" w:line="240" w:lineRule="auto"/>
      </w:pPr>
      <w:r>
        <w:separator/>
      </w:r>
    </w:p>
  </w:footnote>
  <w:footnote w:type="continuationSeparator" w:id="0">
    <w:p w:rsidR="001A50B2" w:rsidRDefault="001A50B2" w:rsidP="00B2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05" w:rsidRDefault="00FC4549" w:rsidP="00FA4B05">
    <w:pPr>
      <w:pStyle w:val="Intestazione"/>
      <w:ind w:left="-1134"/>
    </w:pPr>
    <w:r>
      <w:rPr>
        <w:noProof/>
        <w:lang w:eastAsia="it-IT"/>
      </w:rPr>
      <w:drawing>
        <wp:inline distT="0" distB="0" distL="0" distR="0">
          <wp:extent cx="7560000" cy="938921"/>
          <wp:effectExtent l="0" t="0" r="9525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DEPI-ITALMOP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38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C18"/>
    <w:multiLevelType w:val="hybridMultilevel"/>
    <w:tmpl w:val="D4F07556"/>
    <w:lvl w:ilvl="0" w:tplc="01707744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478B8"/>
    <w:multiLevelType w:val="hybridMultilevel"/>
    <w:tmpl w:val="005E6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14D"/>
    <w:rsid w:val="00044E96"/>
    <w:rsid w:val="00056F08"/>
    <w:rsid w:val="00064C50"/>
    <w:rsid w:val="000651DE"/>
    <w:rsid w:val="00073C5E"/>
    <w:rsid w:val="000D0F51"/>
    <w:rsid w:val="000E72D1"/>
    <w:rsid w:val="00103C49"/>
    <w:rsid w:val="00107056"/>
    <w:rsid w:val="00150A54"/>
    <w:rsid w:val="001522C4"/>
    <w:rsid w:val="001A06E2"/>
    <w:rsid w:val="001A50B2"/>
    <w:rsid w:val="001D0D13"/>
    <w:rsid w:val="001E1A21"/>
    <w:rsid w:val="00205B43"/>
    <w:rsid w:val="00210651"/>
    <w:rsid w:val="0021278C"/>
    <w:rsid w:val="0021308B"/>
    <w:rsid w:val="002215F5"/>
    <w:rsid w:val="0023034C"/>
    <w:rsid w:val="002355F0"/>
    <w:rsid w:val="00266E16"/>
    <w:rsid w:val="002A241A"/>
    <w:rsid w:val="002B5DA4"/>
    <w:rsid w:val="002D268B"/>
    <w:rsid w:val="00325191"/>
    <w:rsid w:val="00375F8F"/>
    <w:rsid w:val="00391A96"/>
    <w:rsid w:val="003C558D"/>
    <w:rsid w:val="0040722E"/>
    <w:rsid w:val="004348A2"/>
    <w:rsid w:val="00473691"/>
    <w:rsid w:val="004921CA"/>
    <w:rsid w:val="004E4034"/>
    <w:rsid w:val="004E458B"/>
    <w:rsid w:val="004F30BB"/>
    <w:rsid w:val="0050602C"/>
    <w:rsid w:val="0052404A"/>
    <w:rsid w:val="005348A5"/>
    <w:rsid w:val="00534A87"/>
    <w:rsid w:val="00537D4A"/>
    <w:rsid w:val="00560FF4"/>
    <w:rsid w:val="005863FB"/>
    <w:rsid w:val="00590578"/>
    <w:rsid w:val="005B463C"/>
    <w:rsid w:val="005E53D2"/>
    <w:rsid w:val="005F1C67"/>
    <w:rsid w:val="005F655F"/>
    <w:rsid w:val="00631FA3"/>
    <w:rsid w:val="00635E48"/>
    <w:rsid w:val="006435DC"/>
    <w:rsid w:val="006552D4"/>
    <w:rsid w:val="00661993"/>
    <w:rsid w:val="00667CA9"/>
    <w:rsid w:val="00676F70"/>
    <w:rsid w:val="00696C99"/>
    <w:rsid w:val="006A17E5"/>
    <w:rsid w:val="006B6D7F"/>
    <w:rsid w:val="006C6E9C"/>
    <w:rsid w:val="006D5217"/>
    <w:rsid w:val="006E0E5F"/>
    <w:rsid w:val="00714E15"/>
    <w:rsid w:val="007700E5"/>
    <w:rsid w:val="00794FF9"/>
    <w:rsid w:val="007B2A5B"/>
    <w:rsid w:val="007C24CC"/>
    <w:rsid w:val="007D53FC"/>
    <w:rsid w:val="007E105E"/>
    <w:rsid w:val="007E4357"/>
    <w:rsid w:val="008135EB"/>
    <w:rsid w:val="008216BE"/>
    <w:rsid w:val="00822C87"/>
    <w:rsid w:val="00834172"/>
    <w:rsid w:val="00834CE2"/>
    <w:rsid w:val="00842A48"/>
    <w:rsid w:val="008457F5"/>
    <w:rsid w:val="00846EED"/>
    <w:rsid w:val="0085614D"/>
    <w:rsid w:val="008814C6"/>
    <w:rsid w:val="008963F5"/>
    <w:rsid w:val="008A7D3A"/>
    <w:rsid w:val="008E3E08"/>
    <w:rsid w:val="008F7301"/>
    <w:rsid w:val="00925AF6"/>
    <w:rsid w:val="00926218"/>
    <w:rsid w:val="00926B0F"/>
    <w:rsid w:val="0093114A"/>
    <w:rsid w:val="009540B6"/>
    <w:rsid w:val="009574C5"/>
    <w:rsid w:val="00967122"/>
    <w:rsid w:val="00967884"/>
    <w:rsid w:val="009C7438"/>
    <w:rsid w:val="009D2B02"/>
    <w:rsid w:val="009E72CB"/>
    <w:rsid w:val="009F44D4"/>
    <w:rsid w:val="00A30369"/>
    <w:rsid w:val="00A56A22"/>
    <w:rsid w:val="00A823AE"/>
    <w:rsid w:val="00A84AC0"/>
    <w:rsid w:val="00AA0EF6"/>
    <w:rsid w:val="00AD02B1"/>
    <w:rsid w:val="00AF4DB9"/>
    <w:rsid w:val="00B024C0"/>
    <w:rsid w:val="00B11569"/>
    <w:rsid w:val="00B12F2D"/>
    <w:rsid w:val="00B244B4"/>
    <w:rsid w:val="00B257D0"/>
    <w:rsid w:val="00B345F6"/>
    <w:rsid w:val="00B6416F"/>
    <w:rsid w:val="00B66C45"/>
    <w:rsid w:val="00B741AC"/>
    <w:rsid w:val="00B81C46"/>
    <w:rsid w:val="00B97761"/>
    <w:rsid w:val="00BB514B"/>
    <w:rsid w:val="00BC020A"/>
    <w:rsid w:val="00C011D0"/>
    <w:rsid w:val="00C048E1"/>
    <w:rsid w:val="00C1192B"/>
    <w:rsid w:val="00C30DE0"/>
    <w:rsid w:val="00C30EDF"/>
    <w:rsid w:val="00C43DF1"/>
    <w:rsid w:val="00C663FB"/>
    <w:rsid w:val="00C71857"/>
    <w:rsid w:val="00C95088"/>
    <w:rsid w:val="00CA732B"/>
    <w:rsid w:val="00CD3A68"/>
    <w:rsid w:val="00D03B67"/>
    <w:rsid w:val="00D30CFF"/>
    <w:rsid w:val="00D31B1C"/>
    <w:rsid w:val="00D32264"/>
    <w:rsid w:val="00D4342B"/>
    <w:rsid w:val="00D464FD"/>
    <w:rsid w:val="00D5457E"/>
    <w:rsid w:val="00D96581"/>
    <w:rsid w:val="00DA50FD"/>
    <w:rsid w:val="00DC66CC"/>
    <w:rsid w:val="00DE206E"/>
    <w:rsid w:val="00DE2AD0"/>
    <w:rsid w:val="00DF2115"/>
    <w:rsid w:val="00DF2BC6"/>
    <w:rsid w:val="00DF3326"/>
    <w:rsid w:val="00E00D00"/>
    <w:rsid w:val="00E1220B"/>
    <w:rsid w:val="00E32A07"/>
    <w:rsid w:val="00E4222A"/>
    <w:rsid w:val="00E71688"/>
    <w:rsid w:val="00E81305"/>
    <w:rsid w:val="00E836DE"/>
    <w:rsid w:val="00E96BBC"/>
    <w:rsid w:val="00E97060"/>
    <w:rsid w:val="00EB2E3F"/>
    <w:rsid w:val="00EC06DF"/>
    <w:rsid w:val="00EC13A1"/>
    <w:rsid w:val="00EE115B"/>
    <w:rsid w:val="00F17B3D"/>
    <w:rsid w:val="00F24463"/>
    <w:rsid w:val="00F253FF"/>
    <w:rsid w:val="00F2595A"/>
    <w:rsid w:val="00F27D17"/>
    <w:rsid w:val="00F455A5"/>
    <w:rsid w:val="00F874C8"/>
    <w:rsid w:val="00F9094E"/>
    <w:rsid w:val="00F947BE"/>
    <w:rsid w:val="00F95AF5"/>
    <w:rsid w:val="00FA3032"/>
    <w:rsid w:val="00FA4B05"/>
    <w:rsid w:val="00FC4549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1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3DF1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257D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257D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257D0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EB2E3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B2E3F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EB2E3F"/>
    <w:pPr>
      <w:spacing w:after="0" w:line="240" w:lineRule="auto"/>
      <w:ind w:left="720"/>
    </w:pPr>
    <w:rPr>
      <w:rFonts w:ascii="Calibri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4B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B05"/>
  </w:style>
  <w:style w:type="paragraph" w:styleId="Pidipagina">
    <w:name w:val="footer"/>
    <w:basedOn w:val="Normale"/>
    <w:link w:val="PidipaginaCarattere"/>
    <w:uiPriority w:val="99"/>
    <w:unhideWhenUsed/>
    <w:rsid w:val="00FA4B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B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F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1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gela_laterra@yaho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a.russo@aidepi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rusciano@inc-comunica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.deangelis@inc-comunica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fsa.europa.eu/it/press/news/15111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18701-729A-4746-ACAE-DC65EF8E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m.deangelis</cp:lastModifiedBy>
  <cp:revision>37</cp:revision>
  <cp:lastPrinted>2016-04-22T11:26:00Z</cp:lastPrinted>
  <dcterms:created xsi:type="dcterms:W3CDTF">2016-04-20T12:40:00Z</dcterms:created>
  <dcterms:modified xsi:type="dcterms:W3CDTF">2016-04-22T11:57:00Z</dcterms:modified>
</cp:coreProperties>
</file>