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Las mujeres continúan protagonizando el avance tecnológico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Las ingenieras, desarrolladoras y diseñadoras siempre han estado presentes en las áreas tecnológicas, formando parte del progreso que ha transformado nuestra vida diaria. Sólo hay que recordar a Ada Lovelace, quien es considerada por muchos la primera programadora de la historia.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Estas historias se repiten en múltiples rubros y cada día figuras femeninas cobran un papel protagónico en el mundo de la ciencia y la tecnología. El Día Internacional de la Mujer es ideal para reconocer estos éxitos y su poder transformador, debido a que se convierten en testimonios que inspiran a nuevas generaciones; una acción crucial, si consideramos que a nivel mundial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sólo el 30 % de las alumnas</w:t>
        </w:r>
      </w:hyperlink>
      <w:r w:rsidDel="00000000" w:rsidR="00000000" w:rsidRPr="00000000">
        <w:rPr>
          <w:rtl w:val="0"/>
        </w:rPr>
        <w:t xml:space="preserve"> eligen una carrera relacionada con las ciencias, la ingeniería y matemáticas.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La participación de las mujeres en la industria, tanto en México como en el resto del mundo va creciendo, </w:t>
      </w:r>
      <w:r w:rsidDel="00000000" w:rsidR="00000000" w:rsidRPr="00000000">
        <w:rPr>
          <w:rtl w:val="0"/>
        </w:rPr>
        <w:t xml:space="preserve">aunque todavía hay </w:t>
      </w:r>
      <w:r w:rsidDel="00000000" w:rsidR="00000000" w:rsidRPr="00000000">
        <w:rPr>
          <w:rtl w:val="0"/>
        </w:rPr>
        <w:t xml:space="preserve"> camino por recorrer, están revolucionando las TI con sus propuestas disruptivas y objetivas, </w:t>
      </w:r>
      <w:r w:rsidDel="00000000" w:rsidR="00000000" w:rsidRPr="00000000">
        <w:rPr>
          <w:rtl w:val="0"/>
        </w:rPr>
        <w:t xml:space="preserve">aspectos que motivan cuando se toma en cuenta que la innovación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aumenta un 83%</w:t>
        </w:r>
      </w:hyperlink>
      <w:r w:rsidDel="00000000" w:rsidR="00000000" w:rsidRPr="00000000">
        <w:rPr>
          <w:rtl w:val="0"/>
        </w:rPr>
        <w:t xml:space="preserve"> en trabajadores que creen que su organización está comprometida con mejorar y luchar por la diversidad.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En el marco de esta fecha especial, podemos mencionar a Logitech como una de las empresas a nivel mundial que reconocen a las protagonistas que están cambiando positivamente su entorno en cuestiones de género con la visión de lograr un cambio en la industria, pues el 42</w:t>
      </w:r>
      <w:r w:rsidDel="00000000" w:rsidR="00000000" w:rsidRPr="00000000">
        <w:rPr>
          <w:b w:val="1"/>
          <w:rtl w:val="0"/>
        </w:rPr>
        <w:t xml:space="preserve">%</w:t>
      </w:r>
      <w:r w:rsidDel="00000000" w:rsidR="00000000" w:rsidRPr="00000000">
        <w:rPr>
          <w:rtl w:val="0"/>
        </w:rPr>
        <w:t xml:space="preserve"> de sus colaboradores en México son mujeres.</w:t>
      </w:r>
    </w:p>
    <w:p w:rsidR="00000000" w:rsidDel="00000000" w:rsidP="00000000" w:rsidRDefault="00000000" w:rsidRPr="00000000" w14:paraId="0000000B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Además, su </w:t>
      </w:r>
      <w:r w:rsidDel="00000000" w:rsidR="00000000" w:rsidRPr="00000000">
        <w:rPr>
          <w:rtl w:val="0"/>
        </w:rPr>
        <w:t xml:space="preserve">presencia  en puestos directivos es esencial para incrementar el número de trabajadoras en la industria TI, debido a que amplían el espectro de ideas y opiniones, además de que se convierten en ejemplos a seguir para las siguientes generaciones.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“Al fomentar el desarrollo e inclusión femenina en industrias como la tecnológica generamos un cambio positivo en nuestra sociedad, creamos historias de éxito para inspirar a otras personas  y construimos un futuro con igualdad de género”, comenta en este sentido Lourdes Baeza, Senior Marketing Manager de Logitech en México.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Los avances no solamente se realizan desde adentro. En el plano profesional, Logitech está buscando que más mujeres descubran su pasión por la ingeniería a través de su asociación con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Girls Who Code,</w:t>
        </w:r>
      </w:hyperlink>
      <w:r w:rsidDel="00000000" w:rsidR="00000000" w:rsidRPr="00000000">
        <w:rPr>
          <w:rtl w:val="0"/>
        </w:rPr>
        <w:t xml:space="preserve"> para proporcionar a las niñas las herramientas necesarias de la Master Series de Logitech, así como oportunidades educativas en carreras de ciencia, tecnología, ingeniería y matemáticas.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Por otro lado, Logitech apoya a las mujeres en gaming a nivel competitivo a través de los torneos femeniles de esports, como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Girl’s Cup</w:t>
        </w:r>
      </w:hyperlink>
      <w:r w:rsidDel="00000000" w:rsidR="00000000" w:rsidRPr="00000000">
        <w:rPr>
          <w:rtl w:val="0"/>
        </w:rPr>
        <w:t xml:space="preserve">, el primer torneo femenil Valorant de México; </w:t>
      </w:r>
      <w:r w:rsidDel="00000000" w:rsidR="00000000" w:rsidRPr="00000000">
        <w:rPr>
          <w:rtl w:val="0"/>
        </w:rPr>
        <w:t xml:space="preserve">y la asociación con organizaciones como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Girls Gotta Run</w:t>
        </w:r>
      </w:hyperlink>
      <w:r w:rsidDel="00000000" w:rsidR="00000000" w:rsidRPr="00000000">
        <w:rPr>
          <w:rtl w:val="0"/>
        </w:rPr>
        <w:t xml:space="preserve">, fundación sin fines de lucro que busca combatir los problemas que enfrentan las niñas y adolescentes en Etiopía a través de correr, </w:t>
      </w:r>
      <w:r w:rsidDel="00000000" w:rsidR="00000000" w:rsidRPr="00000000">
        <w:rPr>
          <w:rtl w:val="0"/>
        </w:rPr>
        <w:t xml:space="preserve">su deporte nacional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Las mujeres están asumiendo puestos claves en múltiples áreas del mundo de la tecnología y en este progreso Logitech, compañía que desde</w:t>
      </w:r>
      <w:r w:rsidDel="00000000" w:rsidR="00000000" w:rsidRPr="00000000">
        <w:rPr>
          <w:rtl w:val="0"/>
        </w:rPr>
        <w:t xml:space="preserve"> hace </w:t>
      </w:r>
      <w:r w:rsidDel="00000000" w:rsidR="00000000" w:rsidRPr="00000000">
        <w:rPr>
          <w:rtl w:val="0"/>
        </w:rPr>
        <w:t xml:space="preserve">casi 40 años conecta a las personas con las experiencias digitales, continuará reconociendo y apoyando a </w:t>
      </w:r>
      <w:r w:rsidDel="00000000" w:rsidR="00000000" w:rsidRPr="00000000">
        <w:rPr>
          <w:rtl w:val="0"/>
        </w:rPr>
        <w:t xml:space="preserve">las </w:t>
      </w:r>
      <w:r w:rsidDel="00000000" w:rsidR="00000000" w:rsidRPr="00000000">
        <w:rPr>
          <w:rtl w:val="0"/>
        </w:rPr>
        <w:t xml:space="preserve">protagonistas</w:t>
      </w:r>
      <w:r w:rsidDel="00000000" w:rsidR="00000000" w:rsidRPr="00000000">
        <w:rPr>
          <w:rtl w:val="0"/>
        </w:rPr>
        <w:t xml:space="preserve"> que están transformando positivamente sus espacios de trabajo y sus entornos.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200344" cy="4524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344" cy="452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girlsgottarun.org/" TargetMode="External"/><Relationship Id="rId9" Type="http://schemas.openxmlformats.org/officeDocument/2006/relationships/hyperlink" Target="https://logitech.another.co/logitech-g-y-ggtech-crean-logitech-girls-up-cup-el-primer-torneo-femenil-de-valorant-en-mexi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b.mx/inmujeres/prensa/inmujeres-urge-a-romper-con-estereotipos-para-que-ninas-y-mujeres-se-incorporen-plenamente-en-las-ciencias-y-la-tecnologia" TargetMode="External"/><Relationship Id="rId7" Type="http://schemas.openxmlformats.org/officeDocument/2006/relationships/hyperlink" Target="https://www.diversityintech.co.uk/the-benefits-of-diversity-in-tech" TargetMode="External"/><Relationship Id="rId8" Type="http://schemas.openxmlformats.org/officeDocument/2006/relationships/hyperlink" Target="https://blog.logitech.com/2020/12/16/logitech-teams-up-with-girls-who-code-supporting-its-mission-to-close-the-gender-gap-in-tech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