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jc w:val="center"/>
        <w:rPr>
          <w:rFonts w:ascii="Georgia" w:cs="Georgia" w:eastAsia="Georgia" w:hAnsi="Georgia"/>
          <w:b w:val="1"/>
          <w:color w:val="0d0d0d"/>
          <w:sz w:val="36"/>
          <w:szCs w:val="36"/>
        </w:rPr>
      </w:pPr>
      <w:r w:rsidDel="00000000" w:rsidR="00000000" w:rsidRPr="00000000">
        <w:rPr>
          <w:rFonts w:ascii="Georgia" w:cs="Georgia" w:eastAsia="Georgia" w:hAnsi="Georgia"/>
          <w:b w:val="1"/>
          <w:color w:val="ff0000"/>
          <w:sz w:val="36"/>
          <w:szCs w:val="36"/>
          <w:rtl w:val="0"/>
        </w:rPr>
        <w:br w:type="textWrapping"/>
      </w:r>
      <w:r w:rsidDel="00000000" w:rsidR="00000000" w:rsidRPr="00000000">
        <w:rPr>
          <w:rFonts w:ascii="Georgia" w:cs="Georgia" w:eastAsia="Georgia" w:hAnsi="Georgia"/>
          <w:b w:val="1"/>
          <w:color w:val="0d0d0d"/>
          <w:sz w:val="36"/>
          <w:szCs w:val="36"/>
          <w:rtl w:val="0"/>
        </w:rPr>
        <w:t xml:space="preserve">Clara celebra tres años de operaciones en México procesando más de 2 mil millones de dólares en pagos</w:t>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jc w:val="center"/>
        <w:rPr>
          <w:rFonts w:ascii="DM Sans" w:cs="DM Sans" w:eastAsia="DM Sans" w:hAnsi="DM Sans"/>
          <w:i w:val="1"/>
          <w:color w:val="0d0d0d"/>
          <w:sz w:val="24"/>
          <w:szCs w:val="24"/>
        </w:rPr>
      </w:pPr>
      <w:r w:rsidDel="00000000" w:rsidR="00000000" w:rsidRPr="00000000">
        <w:rPr>
          <w:rFonts w:ascii="DM Sans" w:cs="DM Sans" w:eastAsia="DM Sans" w:hAnsi="DM Sans"/>
          <w:i w:val="1"/>
          <w:color w:val="0d0d0d"/>
          <w:sz w:val="24"/>
          <w:szCs w:val="24"/>
          <w:rtl w:val="0"/>
        </w:rPr>
        <w:t xml:space="preserve">La empresa ha evolucionado de ofrecer tarjetas corporativas y un software de gestión de gastos, a desarrollar el ecosistema de pagos corporativos más completo en la región</w:t>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jc w:val="both"/>
        <w:rPr>
          <w:rFonts w:ascii="DM Sans" w:cs="DM Sans" w:eastAsia="DM Sans" w:hAnsi="DM Sans"/>
          <w:color w:val="0d0d0d"/>
          <w:sz w:val="24"/>
          <w:szCs w:val="24"/>
        </w:rPr>
      </w:pPr>
      <w:r w:rsidDel="00000000" w:rsidR="00000000" w:rsidRPr="00000000">
        <w:rPr>
          <w:rFonts w:ascii="DM Sans" w:cs="DM Sans" w:eastAsia="DM Sans" w:hAnsi="DM Sans"/>
          <w:b w:val="1"/>
          <w:color w:val="0d0d0d"/>
          <w:sz w:val="24"/>
          <w:szCs w:val="24"/>
          <w:rtl w:val="0"/>
        </w:rPr>
        <w:t xml:space="preserve">Ciudad de México a 26 de marzo de 2024 - </w:t>
      </w:r>
      <w:hyperlink r:id="rId6">
        <w:r w:rsidDel="00000000" w:rsidR="00000000" w:rsidRPr="00000000">
          <w:rPr>
            <w:rFonts w:ascii="DM Sans" w:cs="DM Sans" w:eastAsia="DM Sans" w:hAnsi="DM Sans"/>
            <w:b w:val="1"/>
            <w:color w:val="1155cc"/>
            <w:sz w:val="24"/>
            <w:szCs w:val="24"/>
            <w:u w:val="single"/>
            <w:rtl w:val="0"/>
          </w:rPr>
          <w:t xml:space="preserve">Clara</w:t>
        </w:r>
      </w:hyperlink>
      <w:r w:rsidDel="00000000" w:rsidR="00000000" w:rsidRPr="00000000">
        <w:rPr>
          <w:rFonts w:ascii="DM Sans" w:cs="DM Sans" w:eastAsia="DM Sans" w:hAnsi="DM Sans"/>
          <w:b w:val="1"/>
          <w:color w:val="0d0d0d"/>
          <w:sz w:val="24"/>
          <w:szCs w:val="24"/>
          <w:rtl w:val="0"/>
        </w:rPr>
        <w:t xml:space="preserve">, la solución líder para que las empresas realicen y gestionen todos sus pagos,</w:t>
      </w:r>
      <w:r w:rsidDel="00000000" w:rsidR="00000000" w:rsidRPr="00000000">
        <w:rPr>
          <w:rFonts w:ascii="DM Sans" w:cs="DM Sans" w:eastAsia="DM Sans" w:hAnsi="DM Sans"/>
          <w:color w:val="0d0d0d"/>
          <w:sz w:val="24"/>
          <w:szCs w:val="24"/>
          <w:rtl w:val="0"/>
        </w:rPr>
        <w:t xml:space="preserve"> celebra su tercer aniversario desde el lanzamiento de su primer  producto en México. Durante este periodo, ha permitido que más de trece mil empresas en Latinoamérica puedan operar con mayor agilidad y claridad financiera.</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jc w:val="both"/>
        <w:rPr>
          <w:rFonts w:ascii="DM Sans" w:cs="DM Sans" w:eastAsia="DM Sans" w:hAnsi="DM Sans"/>
          <w:color w:val="0d0d0d"/>
          <w:sz w:val="24"/>
          <w:szCs w:val="24"/>
        </w:rPr>
      </w:pPr>
      <w:r w:rsidDel="00000000" w:rsidR="00000000" w:rsidRPr="00000000">
        <w:rPr>
          <w:rFonts w:ascii="DM Sans" w:cs="DM Sans" w:eastAsia="DM Sans" w:hAnsi="DM Sans"/>
          <w:color w:val="0d0d0d"/>
          <w:sz w:val="24"/>
          <w:szCs w:val="24"/>
          <w:rtl w:val="0"/>
        </w:rPr>
        <w:t xml:space="preserve">Fundada por Gerry Giacomán Colyer y Diego García, durante los últimos tres años, Clara ha desarrollado una plataforma tecnológica de pagos todo en uno, a través de la cual sus clientes pueden utilizar crédito o fondos propios para realizar pagos nacionales e internacionales, obtener información sobre gastos impulsada por inteligencia artificial, además de una funcionalidad de conciliación automática de facturas que reemplaza los procesos manuales de reembolso.</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jc w:val="both"/>
        <w:rPr>
          <w:rFonts w:ascii="DM Sans" w:cs="DM Sans" w:eastAsia="DM Sans" w:hAnsi="DM Sans"/>
          <w:color w:val="0d0d0d"/>
          <w:sz w:val="24"/>
          <w:szCs w:val="24"/>
        </w:rPr>
      </w:pPr>
      <w:r w:rsidDel="00000000" w:rsidR="00000000" w:rsidRPr="00000000">
        <w:rPr>
          <w:rFonts w:ascii="DM Sans" w:cs="DM Sans" w:eastAsia="DM Sans" w:hAnsi="DM Sans"/>
          <w:color w:val="0d0d0d"/>
          <w:sz w:val="24"/>
          <w:szCs w:val="24"/>
          <w:rtl w:val="0"/>
        </w:rPr>
        <w:t xml:space="preserve">Continuando con un crecimiento de más de 10x año tras año, Clara cuenta con el respaldo de algunos de los fondos internacionales más importantes, como GGV Capital, Coatue, General Catalyst y DST Partners, así como referencias regionales como monashees, Kaszek y Canary. La empresa es el mayor emisor de tarjetas comerciales tecnológicas de América Latina y está cerca de convertirse en uno de los dos mayores emisores de tarjetas comerciales de cualquier tipo en México.</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jc w:val="both"/>
        <w:rPr>
          <w:rFonts w:ascii="DM Sans" w:cs="DM Sans" w:eastAsia="DM Sans" w:hAnsi="DM Sans"/>
          <w:color w:val="0d0d0d"/>
          <w:sz w:val="24"/>
          <w:szCs w:val="24"/>
        </w:rPr>
      </w:pPr>
      <w:r w:rsidDel="00000000" w:rsidR="00000000" w:rsidRPr="00000000">
        <w:rPr>
          <w:rFonts w:ascii="DM Sans" w:cs="DM Sans" w:eastAsia="DM Sans" w:hAnsi="DM Sans"/>
          <w:color w:val="0d0d0d"/>
          <w:sz w:val="24"/>
          <w:szCs w:val="24"/>
          <w:rtl w:val="0"/>
        </w:rPr>
        <w:t xml:space="preserve">Además de expandir su oferta, la cartera de Clara incluye empresas como SmartFit, Toyota, Hilton y ha fortalecido su presencia en México a través de alianzas estratégicas con líderes de la industria como Sabadell, Banca Afirme y Deloitte, extendiendo así su alcance a empresas corporativas y de tamaño mediano en diversos sectores. En línea con su estrategia de consolidación, Clara ha designado recientemente a Leonardo Ramos como Country Manager para liderar las operaciones de la empresa en México y Colombia, reforzando su posición como la solución de tarjetas de crédito corporativa de más rápido crecimiento en la región y la segunda más grande en el país.</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jc w:val="both"/>
        <w:rPr>
          <w:rFonts w:ascii="DM Sans" w:cs="DM Sans" w:eastAsia="DM Sans" w:hAnsi="DM Sans"/>
          <w:b w:val="1"/>
          <w:color w:val="0d0d0d"/>
          <w:sz w:val="24"/>
          <w:szCs w:val="24"/>
        </w:rPr>
      </w:pPr>
      <w:r w:rsidDel="00000000" w:rsidR="00000000" w:rsidRPr="00000000">
        <w:rPr>
          <w:rFonts w:ascii="DM Sans" w:cs="DM Sans" w:eastAsia="DM Sans" w:hAnsi="DM Sans"/>
          <w:i w:val="1"/>
          <w:color w:val="0d0d0d"/>
          <w:sz w:val="24"/>
          <w:szCs w:val="24"/>
          <w:rtl w:val="0"/>
        </w:rPr>
        <w:t xml:space="preserve">"Estamos evolucionando de ser una startup a convertirnos en una empresa consolidada y perdurable que mantiene su agilidad e inversión en nuestro producto. Gracias a un modelo de negocio robusto, Clara se ha establecido como uno de los innovadores más relevantes en el ecosistema. Nos enorgullece ser aliados financieros de empresas en crecimiento, ofreciendo productos adaptados a sus necesidades y mejorando su competitividad",</w:t>
      </w:r>
      <w:r w:rsidDel="00000000" w:rsidR="00000000" w:rsidRPr="00000000">
        <w:rPr>
          <w:rFonts w:ascii="DM Sans" w:cs="DM Sans" w:eastAsia="DM Sans" w:hAnsi="DM Sans"/>
          <w:color w:val="0d0d0d"/>
          <w:sz w:val="24"/>
          <w:szCs w:val="24"/>
          <w:rtl w:val="0"/>
        </w:rPr>
        <w:t xml:space="preserve"> afirmó </w:t>
      </w:r>
      <w:r w:rsidDel="00000000" w:rsidR="00000000" w:rsidRPr="00000000">
        <w:rPr>
          <w:rFonts w:ascii="DM Sans" w:cs="DM Sans" w:eastAsia="DM Sans" w:hAnsi="DM Sans"/>
          <w:b w:val="1"/>
          <w:color w:val="0d0d0d"/>
          <w:sz w:val="24"/>
          <w:szCs w:val="24"/>
          <w:rtl w:val="0"/>
        </w:rPr>
        <w:t xml:space="preserve">Gerry Giacomán Colyer, CEO y co-fundador.</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jc w:val="both"/>
        <w:rPr>
          <w:rFonts w:ascii="DM Sans" w:cs="DM Sans" w:eastAsia="DM Sans" w:hAnsi="DM Sans"/>
          <w:color w:val="0d0d0d"/>
          <w:sz w:val="24"/>
          <w:szCs w:val="24"/>
        </w:rPr>
      </w:pPr>
      <w:r w:rsidDel="00000000" w:rsidR="00000000" w:rsidRPr="00000000">
        <w:rPr>
          <w:rFonts w:ascii="DM Sans" w:cs="DM Sans" w:eastAsia="DM Sans" w:hAnsi="DM Sans"/>
          <w:color w:val="0d0d0d"/>
          <w:sz w:val="24"/>
          <w:szCs w:val="24"/>
          <w:rtl w:val="0"/>
        </w:rPr>
        <w:t xml:space="preserve">La empresa ha sido reconocida como uno de los mejores lugares para trabajar por A Great Place to Work, una de las empresas más prometedoras en Latinoamérica durante tres años consecutivos, de acuerdo con Linkedin; y recientemente considerada una de las mejores empresas para el talento femenino según el último estudio de Employers for Youth. </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jc w:val="both"/>
        <w:rPr>
          <w:rFonts w:ascii="DM Sans" w:cs="DM Sans" w:eastAsia="DM Sans" w:hAnsi="DM Sans"/>
          <w:color w:val="0d0d0d"/>
          <w:sz w:val="24"/>
          <w:szCs w:val="24"/>
        </w:rPr>
      </w:pPr>
      <w:r w:rsidDel="00000000" w:rsidR="00000000" w:rsidRPr="00000000">
        <w:rPr>
          <w:rFonts w:ascii="DM Sans" w:cs="DM Sans" w:eastAsia="DM Sans" w:hAnsi="DM Sans"/>
          <w:i w:val="1"/>
          <w:color w:val="0d0d0d"/>
          <w:sz w:val="24"/>
          <w:szCs w:val="24"/>
          <w:rtl w:val="0"/>
        </w:rPr>
        <w:t xml:space="preserve">"En Clara estamos emocionados por nuestros próximos planes en el país y convencidos de que representarán un hito para la empresa. Para 2024, nuestro objetivo es triplicar el volumen de transacciones en México en comparación con el año anterior. Estamos entusiasmados con la expansión de nuestro portafolio de productos, lo que contribuirá a lograr nuestro objetivo de convertirnos en la plataforma preferida para transacciones comerciales en América Latina", </w:t>
      </w:r>
      <w:r w:rsidDel="00000000" w:rsidR="00000000" w:rsidRPr="00000000">
        <w:rPr>
          <w:rFonts w:ascii="DM Sans" w:cs="DM Sans" w:eastAsia="DM Sans" w:hAnsi="DM Sans"/>
          <w:color w:val="0d0d0d"/>
          <w:sz w:val="24"/>
          <w:szCs w:val="24"/>
          <w:rtl w:val="0"/>
        </w:rPr>
        <w:t xml:space="preserve">finalizó el ejecutivo.</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jc w:val="left"/>
        <w:rPr>
          <w:rFonts w:ascii="Georgia" w:cs="Georgia" w:eastAsia="Georgia" w:hAnsi="Georgia"/>
          <w:b w:val="1"/>
          <w:color w:val="ff0000"/>
          <w:sz w:val="36"/>
          <w:szCs w:val="36"/>
        </w:rPr>
      </w:pPr>
      <w:r w:rsidDel="00000000" w:rsidR="00000000" w:rsidRPr="00000000">
        <w:rPr>
          <w:rtl w:val="0"/>
        </w:rPr>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ind w:left="0" w:firstLine="0"/>
        <w:jc w:val="center"/>
        <w:rPr>
          <w:rFonts w:ascii="DM Sans" w:cs="DM Sans" w:eastAsia="DM Sans" w:hAnsi="DM Sans"/>
          <w:b w:val="1"/>
          <w:color w:val="0d0d0d"/>
          <w:sz w:val="24"/>
          <w:szCs w:val="24"/>
        </w:rPr>
      </w:pPr>
      <w:r w:rsidDel="00000000" w:rsidR="00000000" w:rsidRPr="00000000">
        <w:rPr>
          <w:rFonts w:ascii="DM Sans" w:cs="DM Sans" w:eastAsia="DM Sans" w:hAnsi="DM Sans"/>
          <w:color w:val="0d0d0d"/>
          <w:sz w:val="24"/>
          <w:szCs w:val="24"/>
          <w:rtl w:val="0"/>
        </w:rPr>
        <w:t xml:space="preserve">###</w:t>
      </w:r>
      <w:r w:rsidDel="00000000" w:rsidR="00000000" w:rsidRPr="00000000">
        <w:rPr>
          <w:rtl w:val="0"/>
        </w:rPr>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jc w:val="both"/>
        <w:rPr>
          <w:rFonts w:ascii="DM Sans" w:cs="DM Sans" w:eastAsia="DM Sans" w:hAnsi="DM Sans"/>
          <w:b w:val="1"/>
          <w:color w:val="0d0d0d"/>
          <w:sz w:val="18"/>
          <w:szCs w:val="18"/>
        </w:rPr>
      </w:pPr>
      <w:r w:rsidDel="00000000" w:rsidR="00000000" w:rsidRPr="00000000">
        <w:rPr>
          <w:rFonts w:ascii="DM Sans" w:cs="DM Sans" w:eastAsia="DM Sans" w:hAnsi="DM Sans"/>
          <w:b w:val="1"/>
          <w:color w:val="0d0d0d"/>
          <w:sz w:val="18"/>
          <w:szCs w:val="18"/>
          <w:rtl w:val="0"/>
        </w:rPr>
        <w:t xml:space="preserve">Sobre Clara</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jc w:val="both"/>
        <w:rPr>
          <w:rFonts w:ascii="DM Sans" w:cs="DM Sans" w:eastAsia="DM Sans" w:hAnsi="DM Sans"/>
          <w:color w:val="0d0d0d"/>
          <w:sz w:val="18"/>
          <w:szCs w:val="18"/>
        </w:rPr>
      </w:pPr>
      <w:r w:rsidDel="00000000" w:rsidR="00000000" w:rsidRPr="00000000">
        <w:rPr>
          <w:rFonts w:ascii="DM Sans" w:cs="DM Sans" w:eastAsia="DM Sans" w:hAnsi="DM Sans"/>
          <w:color w:val="0d0d0d"/>
          <w:sz w:val="18"/>
          <w:szCs w:val="18"/>
          <w:rtl w:val="0"/>
        </w:rPr>
        <w:t xml:space="preserve">Clara es la principal solución latinoamericana para que las empresas realicen y administren todos sus pagos. La plataforma de Clara incluye tarjetas de crédito corporativas, pagos de facturas, además de un software de gestión de gastos en tiempo real.</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jc w:val="both"/>
        <w:rPr>
          <w:rFonts w:ascii="DM Sans" w:cs="DM Sans" w:eastAsia="DM Sans" w:hAnsi="DM Sans"/>
          <w:color w:val="0d0d0d"/>
          <w:sz w:val="18"/>
          <w:szCs w:val="18"/>
        </w:rPr>
      </w:pPr>
      <w:r w:rsidDel="00000000" w:rsidR="00000000" w:rsidRPr="00000000">
        <w:rPr>
          <w:rFonts w:ascii="DM Sans" w:cs="DM Sans" w:eastAsia="DM Sans" w:hAnsi="DM Sans"/>
          <w:color w:val="0d0d0d"/>
          <w:sz w:val="18"/>
          <w:szCs w:val="18"/>
          <w:rtl w:val="0"/>
        </w:rPr>
        <w:t xml:space="preserve">Fundada en 2020, Clara opera en Brasil, Colombia y México. Como multinacional latinoamericana, Clara ha logrado asegurar inversiones de algunos de los fondos de capital más estratégicos de la región, como monashees, Kaszek y Canary, así como de inversores globales como GGV, Coatue, DST Global Partners, ICONIQ Growth, General Catalyst y Goldman Sachs.</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jc w:val="both"/>
        <w:rPr>
          <w:rFonts w:ascii="DM Sans" w:cs="DM Sans" w:eastAsia="DM Sans" w:hAnsi="DM Sans"/>
          <w:color w:val="0d0d0d"/>
          <w:sz w:val="18"/>
          <w:szCs w:val="18"/>
        </w:rPr>
      </w:pPr>
      <w:r w:rsidDel="00000000" w:rsidR="00000000" w:rsidRPr="00000000">
        <w:rPr>
          <w:rFonts w:ascii="DM Sans" w:cs="DM Sans" w:eastAsia="DM Sans" w:hAnsi="DM Sans"/>
          <w:color w:val="0d0d0d"/>
          <w:sz w:val="18"/>
          <w:szCs w:val="18"/>
          <w:rtl w:val="0"/>
        </w:rPr>
        <w:t xml:space="preserve">La misión de Clara es empoderar a las empresas para que operen con agilidad y claridad, ayudándolas a ser más eficientes y menos burocráticas a través de una plataforma que respalda todos los métodos de pago integrados en su innovadora plataforma de gestión de gastos.</w:t>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jc w:val="both"/>
        <w:rPr>
          <w:rFonts w:ascii="DM Sans" w:cs="DM Sans" w:eastAsia="DM Sans" w:hAnsi="DM Sans"/>
          <w:color w:val="0d0d0d"/>
          <w:sz w:val="18"/>
          <w:szCs w:val="18"/>
        </w:rPr>
      </w:pPr>
      <w:r w:rsidDel="00000000" w:rsidR="00000000" w:rsidRPr="00000000">
        <w:rPr>
          <w:rFonts w:ascii="DM Sans" w:cs="DM Sans" w:eastAsia="DM Sans" w:hAnsi="DM Sans"/>
          <w:color w:val="0d0d0d"/>
          <w:sz w:val="18"/>
          <w:szCs w:val="18"/>
          <w:rtl w:val="0"/>
        </w:rPr>
        <w:t xml:space="preserve">Para obtener más información sobre los productos y soluciones de Clara, visita clara.com.</w:t>
      </w:r>
    </w:p>
    <w:p w:rsidR="00000000" w:rsidDel="00000000" w:rsidP="00000000" w:rsidRDefault="00000000" w:rsidRPr="00000000" w14:paraId="00000011">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jc w:val="both"/>
        <w:rPr>
          <w:rFonts w:ascii="DM Sans" w:cs="DM Sans" w:eastAsia="DM Sans" w:hAnsi="DM Sans"/>
          <w:b w:val="1"/>
          <w:color w:val="0d0d0d"/>
          <w:sz w:val="18"/>
          <w:szCs w:val="18"/>
        </w:rPr>
      </w:pPr>
      <w:r w:rsidDel="00000000" w:rsidR="00000000" w:rsidRPr="00000000">
        <w:rPr>
          <w:rFonts w:ascii="DM Sans" w:cs="DM Sans" w:eastAsia="DM Sans" w:hAnsi="DM Sans"/>
          <w:b w:val="1"/>
          <w:color w:val="0d0d0d"/>
          <w:sz w:val="18"/>
          <w:szCs w:val="18"/>
          <w:rtl w:val="0"/>
        </w:rPr>
        <w:t xml:space="preserve">Contacto de prensa</w:t>
      </w:r>
    </w:p>
    <w:p w:rsidR="00000000" w:rsidDel="00000000" w:rsidP="00000000" w:rsidRDefault="00000000" w:rsidRPr="00000000" w14:paraId="00000012">
      <w:pPr>
        <w:jc w:val="both"/>
        <w:rPr>
          <w:rFonts w:ascii="DM Sans" w:cs="DM Sans" w:eastAsia="DM Sans" w:hAnsi="DM Sans"/>
          <w:sz w:val="18"/>
          <w:szCs w:val="18"/>
        </w:rPr>
      </w:pPr>
      <w:r w:rsidDel="00000000" w:rsidR="00000000" w:rsidRPr="00000000">
        <w:rPr>
          <w:rtl w:val="0"/>
        </w:rPr>
      </w:r>
    </w:p>
    <w:p w:rsidR="00000000" w:rsidDel="00000000" w:rsidP="00000000" w:rsidRDefault="00000000" w:rsidRPr="00000000" w14:paraId="00000013">
      <w:pPr>
        <w:jc w:val="both"/>
        <w:rPr>
          <w:rFonts w:ascii="DM Sans" w:cs="DM Sans" w:eastAsia="DM Sans" w:hAnsi="DM Sans"/>
          <w:sz w:val="18"/>
          <w:szCs w:val="18"/>
        </w:rPr>
      </w:pPr>
      <w:r w:rsidDel="00000000" w:rsidR="00000000" w:rsidRPr="00000000">
        <w:rPr>
          <w:rFonts w:ascii="DM Sans" w:cs="DM Sans" w:eastAsia="DM Sans" w:hAnsi="DM Sans"/>
          <w:sz w:val="18"/>
          <w:szCs w:val="18"/>
          <w:rtl w:val="0"/>
        </w:rPr>
        <w:t xml:space="preserve">Maximiliano Cervantes</w:t>
      </w:r>
    </w:p>
    <w:p w:rsidR="00000000" w:rsidDel="00000000" w:rsidP="00000000" w:rsidRDefault="00000000" w:rsidRPr="00000000" w14:paraId="00000014">
      <w:pPr>
        <w:jc w:val="both"/>
        <w:rPr>
          <w:rFonts w:ascii="DM Sans" w:cs="DM Sans" w:eastAsia="DM Sans" w:hAnsi="DM Sans"/>
          <w:sz w:val="18"/>
          <w:szCs w:val="18"/>
        </w:rPr>
      </w:pPr>
      <w:r w:rsidDel="00000000" w:rsidR="00000000" w:rsidRPr="00000000">
        <w:rPr>
          <w:rFonts w:ascii="DM Sans" w:cs="DM Sans" w:eastAsia="DM Sans" w:hAnsi="DM Sans"/>
          <w:sz w:val="18"/>
          <w:szCs w:val="18"/>
          <w:rtl w:val="0"/>
        </w:rPr>
        <w:t xml:space="preserve">PR Lead</w:t>
      </w:r>
    </w:p>
    <w:p w:rsidR="00000000" w:rsidDel="00000000" w:rsidP="00000000" w:rsidRDefault="00000000" w:rsidRPr="00000000" w14:paraId="00000015">
      <w:pPr>
        <w:jc w:val="both"/>
        <w:rPr>
          <w:rFonts w:ascii="DM Sans" w:cs="DM Sans" w:eastAsia="DM Sans" w:hAnsi="DM Sans"/>
          <w:sz w:val="18"/>
          <w:szCs w:val="18"/>
        </w:rPr>
      </w:pPr>
      <w:r w:rsidDel="00000000" w:rsidR="00000000" w:rsidRPr="00000000">
        <w:rPr>
          <w:rFonts w:ascii="DM Sans" w:cs="DM Sans" w:eastAsia="DM Sans" w:hAnsi="DM Sans"/>
          <w:sz w:val="18"/>
          <w:szCs w:val="18"/>
          <w:rtl w:val="0"/>
        </w:rPr>
        <w:t xml:space="preserve">E: maximiliano.cervantes@clara.team</w:t>
        <w:br w:type="textWrapping"/>
        <w:t xml:space="preserve">M:+52 55 2095 2427</w:t>
      </w:r>
    </w:p>
    <w:p w:rsidR="00000000" w:rsidDel="00000000" w:rsidP="00000000" w:rsidRDefault="00000000" w:rsidRPr="00000000" w14:paraId="00000016">
      <w:pPr>
        <w:jc w:val="both"/>
        <w:rPr>
          <w:sz w:val="26"/>
          <w:szCs w:val="26"/>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DM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2019300</wp:posOffset>
          </wp:positionH>
          <wp:positionV relativeFrom="paragraph">
            <wp:posOffset>-28574</wp:posOffset>
          </wp:positionV>
          <wp:extent cx="1900238" cy="57555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0238" cy="57555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lara.com"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DMSans-regular.ttf"/><Relationship Id="rId2" Type="http://schemas.openxmlformats.org/officeDocument/2006/relationships/font" Target="fonts/DMSans-bold.ttf"/><Relationship Id="rId3" Type="http://schemas.openxmlformats.org/officeDocument/2006/relationships/font" Target="fonts/DMSans-italic.ttf"/><Relationship Id="rId4" Type="http://schemas.openxmlformats.org/officeDocument/2006/relationships/font" Target="fonts/DM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