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8" w:rsidRPr="00CF582A" w:rsidRDefault="000654CD">
      <w:pPr>
        <w:pStyle w:val="Title"/>
        <w:spacing w:before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fr-BE"/>
        </w:rPr>
      </w:pPr>
      <w:r>
        <w:rPr>
          <w:rFonts w:ascii="Times New Roman" w:hAnsi="Times New Roman"/>
          <w:kern w:val="0"/>
          <w:sz w:val="28"/>
          <w:szCs w:val="28"/>
          <w:lang w:val="fr-FR"/>
        </w:rPr>
        <w:t xml:space="preserve">Mobile World </w:t>
      </w:r>
      <w:proofErr w:type="spellStart"/>
      <w:r>
        <w:rPr>
          <w:rFonts w:ascii="Times New Roman" w:hAnsi="Times New Roman"/>
          <w:kern w:val="0"/>
          <w:sz w:val="28"/>
          <w:szCs w:val="28"/>
          <w:lang w:val="fr-FR"/>
        </w:rPr>
        <w:t>Congress</w:t>
      </w:r>
      <w:proofErr w:type="spellEnd"/>
      <w:r>
        <w:rPr>
          <w:rFonts w:ascii="Times New Roman" w:hAnsi="Times New Roman"/>
          <w:kern w:val="0"/>
          <w:sz w:val="28"/>
          <w:szCs w:val="28"/>
          <w:lang w:val="fr-FR"/>
        </w:rPr>
        <w:t xml:space="preserve"> de Barcelone</w:t>
      </w: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fr-BE"/>
        </w:rPr>
      </w:pPr>
      <w:r w:rsidRPr="00CF582A">
        <w:rPr>
          <w:rFonts w:ascii="Times New Roman" w:hAnsi="Times New Roman"/>
          <w:b/>
          <w:bCs/>
          <w:sz w:val="28"/>
          <w:szCs w:val="28"/>
          <w:u w:color="000000"/>
          <w:lang w:val="fr-BE"/>
        </w:rPr>
        <w:t>SEAT dévoile son potentiel numérique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Pour la troisième année consécutive, SEAT participe au Mobile World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fr-FR"/>
        </w:rPr>
        <w:t>Congress</w:t>
      </w:r>
      <w:proofErr w:type="spellEnd"/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 de Barcelone, l</w:t>
      </w:r>
      <w:r w:rsidRPr="00CF582A">
        <w:rPr>
          <w:rFonts w:ascii="Times New Roman" w:hAnsi="Times New Roman"/>
          <w:sz w:val="28"/>
          <w:szCs w:val="28"/>
          <w:u w:color="000000"/>
          <w:lang w:val="fr-BE"/>
        </w:rPr>
        <w:t>a plus grande vitrine technologique du monde</w:t>
      </w:r>
      <w:r>
        <w:rPr>
          <w:rFonts w:ascii="Times New Roman" w:hAnsi="Times New Roman"/>
          <w:sz w:val="28"/>
          <w:szCs w:val="28"/>
          <w:u w:color="000000"/>
          <w:lang w:val="fr-FR"/>
        </w:rPr>
        <w:t>. Mais c’est la première fois que le constructeur espagnol y est présent comme exposant. Il y dévoile ses avancées en matière de connectivité ainsi qu’un prototype de voiture électrique. Des experts y animent également des conférences et des débats sur le rôle des nouvelles technologies et sur la mobilité dans les prochaines années. Le tout sur un stand de 500 m2.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fr-BE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fr-FR"/>
        </w:rPr>
        <w:t>La connectivité de demain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  <w:r>
        <w:rPr>
          <w:rFonts w:ascii="Times New Roman" w:hAnsi="Times New Roman"/>
          <w:sz w:val="28"/>
          <w:szCs w:val="28"/>
          <w:u w:color="000000"/>
          <w:lang w:val="fr-FR"/>
        </w:rPr>
        <w:t>Un impressionnant simulateur montre les technologies développées par la marque, qui ouvrent la porte à de nouvelles interactions entre la voiture, le conducteur et leur environ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>ne</w:t>
      </w:r>
      <w:r>
        <w:rPr>
          <w:rFonts w:ascii="Times New Roman" w:hAnsi="Times New Roman"/>
          <w:sz w:val="28"/>
          <w:szCs w:val="28"/>
          <w:u w:color="000000"/>
          <w:lang w:val="fr-FR"/>
        </w:rPr>
        <w:t>ment. Bien décidé à jouer les premiers rôles dans la connectivité des véhicules, SEAT travail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>le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 au développement d’un é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>co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système digital complet. Le constructeur cherche à personnaliser et à améliorer l’expérience 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>de l’</w:t>
      </w:r>
      <w:r>
        <w:rPr>
          <w:rFonts w:ascii="Times New Roman" w:hAnsi="Times New Roman"/>
          <w:sz w:val="28"/>
          <w:szCs w:val="28"/>
          <w:u w:color="000000"/>
          <w:lang w:val="fr-FR"/>
        </w:rPr>
        <w:t>utilisateur, notamment à l’aide d’un assistant prédictif. Celui-ci aide le conducteur à optimiser son temps. Il anticipe au maximum ses besoins, en lui faisant des suggestions ou des recommandation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>s relatives au contexte, au tra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fic ou encore aux conditions météos. 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fr-BE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fr-FR"/>
        </w:rPr>
        <w:t>Prototype électrique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  <w:r>
        <w:rPr>
          <w:rFonts w:ascii="Times New Roman" w:hAnsi="Times New Roman"/>
          <w:sz w:val="28"/>
          <w:szCs w:val="28"/>
          <w:u w:color="000000"/>
          <w:lang w:val="fr-FR"/>
        </w:rPr>
        <w:t>Outre ses innovations en matière de connectivité, SEAT présente au MWC un prototype électrique. Celui-ci fait même plus que s’exposer puisqu’il parcourt également les rues de Barcelone pour tester sa technologie en situation réelle. Il sera ensuite mis à disposition des employés de la marque dans le cadre d’un projet pilot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>e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 de car-sharing.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fr-BE"/>
        </w:rPr>
      </w:pPr>
      <w:r>
        <w:rPr>
          <w:rFonts w:ascii="Times New Roman" w:hAnsi="Times New Roman"/>
          <w:b/>
          <w:bCs/>
          <w:sz w:val="28"/>
          <w:szCs w:val="28"/>
          <w:u w:color="000000"/>
          <w:lang w:val="fr-FR"/>
        </w:rPr>
        <w:t>Dé</w:t>
      </w:r>
      <w:r w:rsidR="003C2009">
        <w:rPr>
          <w:rFonts w:ascii="Times New Roman" w:hAnsi="Times New Roman"/>
          <w:b/>
          <w:bCs/>
          <w:sz w:val="28"/>
          <w:szCs w:val="28"/>
          <w:u w:color="000000"/>
          <w:lang w:val="fr-FR"/>
        </w:rPr>
        <w:t>bats et recrutement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0654CD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La connectivité et le rôle des technologies dans le domaine de la mobilité et de l’industrie automobile sont en outre au </w:t>
      </w:r>
      <w:r w:rsidR="00706F6A">
        <w:rPr>
          <w:rFonts w:ascii="Times New Roman" w:hAnsi="Times New Roman"/>
          <w:sz w:val="28"/>
          <w:szCs w:val="28"/>
          <w:u w:color="000000"/>
          <w:lang w:val="fr-FR"/>
        </w:rPr>
        <w:t xml:space="preserve">cœur </w:t>
      </w:r>
      <w:r>
        <w:rPr>
          <w:rFonts w:ascii="Times New Roman" w:hAnsi="Times New Roman"/>
          <w:sz w:val="28"/>
          <w:szCs w:val="28"/>
          <w:u w:color="000000"/>
          <w:lang w:val="fr-FR"/>
        </w:rPr>
        <w:t>de conférences, de lectures et de débats animés par des experts internationaux</w:t>
      </w:r>
      <w:r w:rsidR="00CF582A">
        <w:rPr>
          <w:rFonts w:ascii="Times New Roman" w:hAnsi="Times New Roman"/>
          <w:sz w:val="28"/>
          <w:szCs w:val="28"/>
          <w:u w:color="000000"/>
          <w:lang w:val="fr-FR"/>
        </w:rPr>
        <w:t xml:space="preserve"> qui se tiendront sur le stand SEAT au MWC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. Enfin, SEAT profite de sa présence au Mobile World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fr-FR"/>
        </w:rPr>
        <w:t>Congress</w:t>
      </w:r>
      <w:proofErr w:type="spellEnd"/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 pour mener une campagne de recrutement, pour faire connaître sa technologie Full</w:t>
      </w:r>
      <w:r w:rsidR="00CF582A">
        <w:rPr>
          <w:rFonts w:ascii="Times New Roman" w:hAnsi="Times New Roman"/>
          <w:sz w:val="28"/>
          <w:szCs w:val="28"/>
          <w:u w:color="000000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Link aux visiteurs et, surtout, pour illustrer l’ampleur de la transformation numérique que la marque est en train de vivre. </w:t>
      </w: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3D7BA8">
      <w:pPr>
        <w:pStyle w:val="Corps"/>
        <w:spacing w:line="240" w:lineRule="atLeast"/>
        <w:rPr>
          <w:rFonts w:ascii="Times New Roman" w:eastAsia="Times New Roman" w:hAnsi="Times New Roman" w:cs="Times New Roman"/>
          <w:sz w:val="28"/>
          <w:szCs w:val="28"/>
          <w:u w:color="000000"/>
          <w:lang w:val="fr-BE"/>
        </w:rPr>
      </w:pPr>
    </w:p>
    <w:p w:rsidR="003D7BA8" w:rsidRPr="00CF582A" w:rsidRDefault="003D7BA8">
      <w:pPr>
        <w:pStyle w:val="Corps"/>
        <w:spacing w:line="240" w:lineRule="atLeast"/>
        <w:rPr>
          <w:lang w:val="fr-BE"/>
        </w:rPr>
      </w:pPr>
      <w:bookmarkStart w:id="0" w:name="_GoBack"/>
      <w:bookmarkEnd w:id="0"/>
    </w:p>
    <w:sectPr w:rsidR="003D7BA8" w:rsidRPr="00CF582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9B" w:rsidRDefault="00CC189B">
      <w:r>
        <w:separator/>
      </w:r>
    </w:p>
  </w:endnote>
  <w:endnote w:type="continuationSeparator" w:id="0">
    <w:p w:rsidR="00CC189B" w:rsidRDefault="00CC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A8" w:rsidRDefault="003D7B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9B" w:rsidRDefault="00CC189B">
      <w:r>
        <w:separator/>
      </w:r>
    </w:p>
  </w:footnote>
  <w:footnote w:type="continuationSeparator" w:id="0">
    <w:p w:rsidR="00CC189B" w:rsidRDefault="00CC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A8" w:rsidRDefault="003D7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8"/>
    <w:rsid w:val="000654CD"/>
    <w:rsid w:val="003C2009"/>
    <w:rsid w:val="003D7BA8"/>
    <w:rsid w:val="005B22E3"/>
    <w:rsid w:val="00706F6A"/>
    <w:rsid w:val="007159DA"/>
    <w:rsid w:val="00B3347B"/>
    <w:rsid w:val="00CC189B"/>
    <w:rsid w:val="00CF582A"/>
    <w:rsid w:val="00D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ED01-82D5-4501-8154-EA5B041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spacing w:before="290" w:after="210" w:line="540" w:lineRule="atLeast"/>
      <w:outlineLvl w:val="0"/>
    </w:pPr>
    <w:rPr>
      <w:rFonts w:ascii="Arial Black" w:hAnsi="Arial Black" w:cs="Arial Unicode MS"/>
      <w:color w:val="000000"/>
      <w:kern w:val="28"/>
      <w:sz w:val="54"/>
      <w:szCs w:val="54"/>
      <w:u w:color="000000"/>
      <w:lang w:val="en-US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WEERT Dries</dc:creator>
  <cp:lastModifiedBy>DE WEERT Dries</cp:lastModifiedBy>
  <cp:revision>4</cp:revision>
  <dcterms:created xsi:type="dcterms:W3CDTF">2017-02-27T08:38:00Z</dcterms:created>
  <dcterms:modified xsi:type="dcterms:W3CDTF">2017-02-27T11:29:00Z</dcterms:modified>
</cp:coreProperties>
</file>