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Montserrat" w:cs="Montserrat" w:eastAsia="Montserrat" w:hAnsi="Montserrat"/>
          <w:b w:val="1"/>
          <w:sz w:val="34"/>
          <w:szCs w:val="34"/>
        </w:rPr>
      </w:pPr>
      <w:r w:rsidDel="00000000" w:rsidR="00000000" w:rsidRPr="00000000">
        <w:rPr>
          <w:rtl w:val="0"/>
        </w:rPr>
      </w:r>
    </w:p>
    <w:p w:rsidR="00000000" w:rsidDel="00000000" w:rsidP="00000000" w:rsidRDefault="00000000" w:rsidRPr="00000000" w14:paraId="00000002">
      <w:pPr>
        <w:jc w:val="center"/>
        <w:rPr>
          <w:rFonts w:ascii="Montserrat" w:cs="Montserrat" w:eastAsia="Montserrat" w:hAnsi="Montserrat"/>
          <w:b w:val="1"/>
          <w:sz w:val="34"/>
          <w:szCs w:val="34"/>
        </w:rPr>
      </w:pPr>
      <w:r w:rsidDel="00000000" w:rsidR="00000000" w:rsidRPr="00000000">
        <w:rPr>
          <w:rFonts w:ascii="Montserrat" w:cs="Montserrat" w:eastAsia="Montserrat" w:hAnsi="Montserrat"/>
          <w:b w:val="1"/>
          <w:sz w:val="34"/>
          <w:szCs w:val="34"/>
          <w:rtl w:val="0"/>
        </w:rPr>
        <w:t xml:space="preserve">Planta de Philip Morris México, primera en América en ser declarada neutral de carbono</w:t>
      </w:r>
    </w:p>
    <w:p w:rsidR="00000000" w:rsidDel="00000000" w:rsidP="00000000" w:rsidRDefault="00000000" w:rsidRPr="00000000" w14:paraId="00000003">
      <w:pPr>
        <w:jc w:val="both"/>
        <w:rPr>
          <w:rFonts w:ascii="Montserrat" w:cs="Montserrat" w:eastAsia="Montserrat" w:hAnsi="Montserrat"/>
          <w:i w:val="1"/>
          <w:color w:val="666666"/>
          <w:sz w:val="20"/>
          <w:szCs w:val="20"/>
        </w:rPr>
      </w:pPr>
      <w:r w:rsidDel="00000000" w:rsidR="00000000" w:rsidRPr="00000000">
        <w:rPr>
          <w:rFonts w:ascii="Montserrat" w:cs="Montserrat" w:eastAsia="Montserrat" w:hAnsi="Montserrat"/>
          <w:i w:val="1"/>
          <w:color w:val="666666"/>
          <w:sz w:val="20"/>
          <w:szCs w:val="20"/>
          <w:rtl w:val="0"/>
        </w:rPr>
        <w:t xml:space="preserve">.</w:t>
      </w:r>
    </w:p>
    <w:p w:rsidR="00000000" w:rsidDel="00000000" w:rsidP="00000000" w:rsidRDefault="00000000" w:rsidRPr="00000000" w14:paraId="00000004">
      <w:pPr>
        <w:numPr>
          <w:ilvl w:val="0"/>
          <w:numId w:val="1"/>
        </w:numPr>
        <w:ind w:left="720" w:hanging="360"/>
        <w:jc w:val="both"/>
        <w:rPr>
          <w:rFonts w:ascii="Montserrat" w:cs="Montserrat" w:eastAsia="Montserrat" w:hAnsi="Montserrat"/>
          <w:i w:val="1"/>
          <w:color w:val="666666"/>
          <w:sz w:val="20"/>
          <w:szCs w:val="20"/>
        </w:rPr>
      </w:pPr>
      <w:r w:rsidDel="00000000" w:rsidR="00000000" w:rsidRPr="00000000">
        <w:rPr>
          <w:rFonts w:ascii="Montserrat" w:cs="Montserrat" w:eastAsia="Montserrat" w:hAnsi="Montserrat"/>
          <w:i w:val="1"/>
          <w:color w:val="666666"/>
          <w:sz w:val="20"/>
          <w:szCs w:val="20"/>
          <w:rtl w:val="0"/>
        </w:rPr>
        <w:t xml:space="preserve">La planta, ubicada en Zapopan, Jalisco, es la quinta planta de la compañía a nivel mundial en obtener esta certificación, y la primera en toda América</w:t>
      </w:r>
    </w:p>
    <w:p w:rsidR="00000000" w:rsidDel="00000000" w:rsidP="00000000" w:rsidRDefault="00000000" w:rsidRPr="00000000" w14:paraId="00000005">
      <w:pPr>
        <w:numPr>
          <w:ilvl w:val="0"/>
          <w:numId w:val="1"/>
        </w:numPr>
        <w:ind w:left="720" w:hanging="360"/>
        <w:jc w:val="both"/>
        <w:rPr>
          <w:rFonts w:ascii="Montserrat" w:cs="Montserrat" w:eastAsia="Montserrat" w:hAnsi="Montserrat"/>
          <w:i w:val="1"/>
          <w:color w:val="666666"/>
          <w:sz w:val="20"/>
          <w:szCs w:val="20"/>
        </w:rPr>
      </w:pPr>
      <w:r w:rsidDel="00000000" w:rsidR="00000000" w:rsidRPr="00000000">
        <w:rPr>
          <w:rFonts w:ascii="Montserrat" w:cs="Montserrat" w:eastAsia="Montserrat" w:hAnsi="Montserrat"/>
          <w:i w:val="1"/>
          <w:color w:val="666666"/>
          <w:sz w:val="20"/>
          <w:szCs w:val="20"/>
          <w:rtl w:val="0"/>
        </w:rPr>
        <w:t xml:space="preserve">Esta certificación contribuye al objetivo de Philip Morris México de lograr un futuro libre de humo, y se suma a la estrategia de sustentabilidad de alcanzar la neutralidad de emisiones operativas para el 2030</w:t>
      </w:r>
    </w:p>
    <w:p w:rsidR="00000000" w:rsidDel="00000000" w:rsidP="00000000" w:rsidRDefault="00000000" w:rsidRPr="00000000" w14:paraId="00000006">
      <w:pPr>
        <w:numPr>
          <w:ilvl w:val="0"/>
          <w:numId w:val="1"/>
        </w:numPr>
        <w:ind w:left="720" w:hanging="360"/>
        <w:jc w:val="both"/>
        <w:rPr>
          <w:rFonts w:ascii="Montserrat" w:cs="Montserrat" w:eastAsia="Montserrat" w:hAnsi="Montserrat"/>
          <w:i w:val="1"/>
          <w:color w:val="666666"/>
          <w:sz w:val="20"/>
          <w:szCs w:val="20"/>
        </w:rPr>
      </w:pPr>
      <w:r w:rsidDel="00000000" w:rsidR="00000000" w:rsidRPr="00000000">
        <w:rPr>
          <w:rFonts w:ascii="Montserrat" w:cs="Montserrat" w:eastAsia="Montserrat" w:hAnsi="Montserrat"/>
          <w:i w:val="1"/>
          <w:color w:val="666666"/>
          <w:sz w:val="20"/>
          <w:szCs w:val="20"/>
          <w:rtl w:val="0"/>
        </w:rPr>
        <w:t xml:space="preserve">En la última década, Philip Morris International logró reducir en 55% los niveles de emisión de dióxido de carbono en sus operaciones en todo el mundo, así como un 50% en su cadena de valor</w:t>
      </w:r>
    </w:p>
    <w:p w:rsidR="00000000" w:rsidDel="00000000" w:rsidP="00000000" w:rsidRDefault="00000000" w:rsidRPr="00000000" w14:paraId="00000007">
      <w:pPr>
        <w:jc w:val="both"/>
        <w:rPr>
          <w:rFonts w:ascii="Montserrat" w:cs="Montserrat" w:eastAsia="Montserrat" w:hAnsi="Montserrat"/>
          <w:i w:val="1"/>
          <w:color w:val="666666"/>
          <w:sz w:val="20"/>
          <w:szCs w:val="20"/>
        </w:rPr>
      </w:pPr>
      <w:r w:rsidDel="00000000" w:rsidR="00000000" w:rsidRPr="00000000">
        <w:rPr>
          <w:rtl w:val="0"/>
        </w:rPr>
      </w:r>
    </w:p>
    <w:p w:rsidR="00000000" w:rsidDel="00000000" w:rsidP="00000000" w:rsidRDefault="00000000" w:rsidRPr="00000000" w14:paraId="00000008">
      <w:pPr>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Ciudad de México</w:t>
      </w:r>
      <w:r w:rsidDel="00000000" w:rsidR="00000000" w:rsidRPr="00000000">
        <w:rPr>
          <w:rFonts w:ascii="Montserrat" w:cs="Montserrat" w:eastAsia="Montserrat" w:hAnsi="Montserrat"/>
          <w:b w:val="1"/>
          <w:color w:val="000000"/>
          <w:rtl w:val="0"/>
        </w:rPr>
        <w:t xml:space="preserve">,</w:t>
      </w:r>
      <w:r w:rsidDel="00000000" w:rsidR="00000000" w:rsidRPr="00000000">
        <w:rPr>
          <w:rFonts w:ascii="Montserrat" w:cs="Montserrat" w:eastAsia="Montserrat" w:hAnsi="Montserrat"/>
          <w:b w:val="1"/>
          <w:rtl w:val="0"/>
        </w:rPr>
        <w:t xml:space="preserve"> 9 de diciembre de 2021.-</w:t>
      </w:r>
      <w:r w:rsidDel="00000000" w:rsidR="00000000" w:rsidRPr="00000000">
        <w:rPr>
          <w:rFonts w:ascii="Montserrat" w:cs="Montserrat" w:eastAsia="Montserrat" w:hAnsi="Montserrat"/>
          <w:rtl w:val="0"/>
        </w:rPr>
        <w:t xml:space="preserve"> Philip Morris México (PMM) anunció hoy que su planta productora ubicada en Zapopan, Jalisco, es la primera en obtener el certificado de la Declaración de Carbono Neutral en el continente americano, y la quinta a nivel mundial de la empresa en recibir este reconocimiento.   </w:t>
      </w:r>
    </w:p>
    <w:p w:rsidR="00000000" w:rsidDel="00000000" w:rsidP="00000000" w:rsidRDefault="00000000" w:rsidRPr="00000000" w14:paraId="00000009">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A">
      <w:pPr>
        <w:jc w:val="both"/>
        <w:rPr>
          <w:rFonts w:ascii="Montserrat" w:cs="Montserrat" w:eastAsia="Montserrat" w:hAnsi="Montserrat"/>
        </w:rPr>
      </w:pPr>
      <w:r w:rsidDel="00000000" w:rsidR="00000000" w:rsidRPr="00000000">
        <w:rPr>
          <w:rFonts w:ascii="Montserrat" w:cs="Montserrat" w:eastAsia="Montserrat" w:hAnsi="Montserrat"/>
          <w:rtl w:val="0"/>
        </w:rPr>
        <w:t xml:space="preserve">La certificación fue otorgada por la Société Générale de Surveillance (SGS), organismo especializado en inspección, ensayos y certificación de empresas. </w:t>
      </w:r>
    </w:p>
    <w:p w:rsidR="00000000" w:rsidDel="00000000" w:rsidP="00000000" w:rsidRDefault="00000000" w:rsidRPr="00000000" w14:paraId="0000000B">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C">
      <w:pPr>
        <w:jc w:val="both"/>
        <w:rPr>
          <w:rFonts w:ascii="Montserrat" w:cs="Montserrat" w:eastAsia="Montserrat" w:hAnsi="Montserrat"/>
        </w:rPr>
      </w:pPr>
      <w:r w:rsidDel="00000000" w:rsidR="00000000" w:rsidRPr="00000000">
        <w:rPr>
          <w:rFonts w:ascii="Montserrat" w:cs="Montserrat" w:eastAsia="Montserrat" w:hAnsi="Montserrat"/>
          <w:rtl w:val="0"/>
        </w:rPr>
        <w:t xml:space="preserve">Este logro es parte de la estrategia y misión de Philip Morris México y Philip Morris International (PMI) de convertir todas sus operaciones en fábricas, flota y oficinas en neutrales de carbono para 2025. En los últimos tres años, PMM ha invertido 12 millones de dólares en tecnologías para avanzar en este camino.</w:t>
      </w:r>
    </w:p>
    <w:p w:rsidR="00000000" w:rsidDel="00000000" w:rsidP="00000000" w:rsidRDefault="00000000" w:rsidRPr="00000000" w14:paraId="0000000D">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E">
      <w:pPr>
        <w:jc w:val="both"/>
        <w:rPr>
          <w:rFonts w:ascii="Montserrat" w:cs="Montserrat" w:eastAsia="Montserrat" w:hAnsi="Montserrat"/>
        </w:rPr>
      </w:pPr>
      <w:r w:rsidDel="00000000" w:rsidR="00000000" w:rsidRPr="00000000">
        <w:rPr>
          <w:rFonts w:ascii="Montserrat" w:cs="Montserrat" w:eastAsia="Montserrat" w:hAnsi="Montserrat"/>
          <w:rtl w:val="0"/>
        </w:rPr>
        <w:t xml:space="preserve">“Es muy grato para nosotros generar un beneficio para la sociedad como consecuencia de la transformación de nuestra industria. Nuestro plan es redoblar esfuerzos y apoyar el desarrollo del país a través de la implementación de buenas prácticas y acciones alineadas con nuestros valores y objetivos. Esto con el fin de crear una economía circular y ayudar al cuidado del medio ambiente”, comentó Andrzej Dabrowski, CEO de Philip Morris México. </w:t>
      </w:r>
    </w:p>
    <w:p w:rsidR="00000000" w:rsidDel="00000000" w:rsidP="00000000" w:rsidRDefault="00000000" w:rsidRPr="00000000" w14:paraId="0000000F">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0">
      <w:pPr>
        <w:jc w:val="both"/>
        <w:rPr>
          <w:rFonts w:ascii="Montserrat" w:cs="Montserrat" w:eastAsia="Montserrat" w:hAnsi="Montserrat"/>
        </w:rPr>
      </w:pPr>
      <w:r w:rsidDel="00000000" w:rsidR="00000000" w:rsidRPr="00000000">
        <w:rPr>
          <w:rFonts w:ascii="Montserrat" w:cs="Montserrat" w:eastAsia="Montserrat" w:hAnsi="Montserrat"/>
          <w:rtl w:val="0"/>
        </w:rPr>
        <w:t xml:space="preserve">De enero a diciembre del 2020, la planta de producción en Jalisco se sometió a las pruebas de cuantificación de emisiones de carbono, de acuerdo con lo establecido por el </w:t>
      </w:r>
      <w:hyperlink r:id="rId7">
        <w:r w:rsidDel="00000000" w:rsidR="00000000" w:rsidRPr="00000000">
          <w:rPr>
            <w:rFonts w:ascii="Montserrat" w:cs="Montserrat" w:eastAsia="Montserrat" w:hAnsi="Montserrat"/>
            <w:b w:val="1"/>
            <w:color w:val="1155cc"/>
            <w:u w:val="single"/>
            <w:rtl w:val="0"/>
          </w:rPr>
          <w:t xml:space="preserve">Protocolo de Gases de Efecto Invernadero</w:t>
        </w:r>
      </w:hyperlink>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rtl w:val="0"/>
        </w:rPr>
        <w:t xml:space="preserve">del Estándar Corporativo de Contabilidad y Reporte de la Secretaría de Medio Ambiente y Recursos Naturales (SEMARNAT). </w:t>
      </w:r>
    </w:p>
    <w:p w:rsidR="00000000" w:rsidDel="00000000" w:rsidP="00000000" w:rsidRDefault="00000000" w:rsidRPr="00000000" w14:paraId="00000011">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2">
      <w:pPr>
        <w:jc w:val="both"/>
        <w:rPr>
          <w:rFonts w:ascii="Montserrat" w:cs="Montserrat" w:eastAsia="Montserrat" w:hAnsi="Montserrat"/>
        </w:rPr>
      </w:pPr>
      <w:r w:rsidDel="00000000" w:rsidR="00000000" w:rsidRPr="00000000">
        <w:rPr>
          <w:rFonts w:ascii="Montserrat" w:cs="Montserrat" w:eastAsia="Montserrat" w:hAnsi="Montserrat"/>
          <w:rtl w:val="0"/>
        </w:rPr>
        <w:t xml:space="preserve">Durante el período de validación para obtener el certificado de Declaración de Carbono Neutral, la SGS ratificó el proceso mediante la metodología internacional </w:t>
      </w:r>
      <w:hyperlink r:id="rId8">
        <w:r w:rsidDel="00000000" w:rsidR="00000000" w:rsidRPr="00000000">
          <w:rPr>
            <w:rFonts w:ascii="Montserrat" w:cs="Montserrat" w:eastAsia="Montserrat" w:hAnsi="Montserrat"/>
            <w:b w:val="1"/>
            <w:color w:val="1155cc"/>
            <w:u w:val="single"/>
            <w:rtl w:val="0"/>
          </w:rPr>
          <w:t xml:space="preserve">PAS 2060</w:t>
        </w:r>
      </w:hyperlink>
      <w:r w:rsidDel="00000000" w:rsidR="00000000" w:rsidRPr="00000000">
        <w:rPr>
          <w:rFonts w:ascii="Montserrat" w:cs="Montserrat" w:eastAsia="Montserrat" w:hAnsi="Montserrat"/>
          <w:b w:val="1"/>
          <w:rtl w:val="0"/>
        </w:rPr>
        <w:t xml:space="preserve">. </w:t>
      </w:r>
      <w:r w:rsidDel="00000000" w:rsidR="00000000" w:rsidRPr="00000000">
        <w:rPr>
          <w:rtl w:val="0"/>
        </w:rPr>
      </w:r>
    </w:p>
    <w:p w:rsidR="00000000" w:rsidDel="00000000" w:rsidP="00000000" w:rsidRDefault="00000000" w:rsidRPr="00000000" w14:paraId="00000013">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4">
      <w:pPr>
        <w:jc w:val="both"/>
        <w:rPr>
          <w:rFonts w:ascii="Montserrat" w:cs="Montserrat" w:eastAsia="Montserrat" w:hAnsi="Montserrat"/>
        </w:rPr>
      </w:pPr>
      <w:r w:rsidDel="00000000" w:rsidR="00000000" w:rsidRPr="00000000">
        <w:rPr>
          <w:rFonts w:ascii="Montserrat" w:cs="Montserrat" w:eastAsia="Montserrat" w:hAnsi="Montserrat"/>
          <w:rtl w:val="0"/>
        </w:rPr>
        <w:t xml:space="preserve">A partir de este 8</w:t>
      </w:r>
      <w:r w:rsidDel="00000000" w:rsidR="00000000" w:rsidRPr="00000000">
        <w:rPr>
          <w:rFonts w:ascii="Montserrat" w:cs="Montserrat" w:eastAsia="Montserrat" w:hAnsi="Montserrat"/>
          <w:highlight w:val="white"/>
          <w:rtl w:val="0"/>
        </w:rPr>
        <w:t xml:space="preserve"> de </w:t>
      </w:r>
      <w:r w:rsidDel="00000000" w:rsidR="00000000" w:rsidRPr="00000000">
        <w:rPr>
          <w:rFonts w:ascii="Montserrat" w:cs="Montserrat" w:eastAsia="Montserrat" w:hAnsi="Montserrat"/>
          <w:rtl w:val="0"/>
        </w:rPr>
        <w:t xml:space="preserve">diciembre, Philip Morris México operará como una compañía neutral en emisión de dióxido de carbono, ya que la planta sustituyó la emisión de Co2 con activos sostenibles y socialmente responsables. </w:t>
      </w:r>
    </w:p>
    <w:p w:rsidR="00000000" w:rsidDel="00000000" w:rsidP="00000000" w:rsidRDefault="00000000" w:rsidRPr="00000000" w14:paraId="00000015">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6">
      <w:pPr>
        <w:jc w:val="both"/>
        <w:rPr>
          <w:rFonts w:ascii="Montserrat" w:cs="Montserrat" w:eastAsia="Montserrat" w:hAnsi="Montserrat"/>
        </w:rPr>
      </w:pPr>
      <w:r w:rsidDel="00000000" w:rsidR="00000000" w:rsidRPr="00000000">
        <w:rPr>
          <w:rFonts w:ascii="Montserrat" w:cs="Montserrat" w:eastAsia="Montserrat" w:hAnsi="Montserrat"/>
          <w:rtl w:val="0"/>
        </w:rPr>
        <w:t xml:space="preserve">Desde 2010, Philip Morris International inició la transición hacia la neutralidad de carbono. Diez años más tarde, la compañía anunció que sus niveles mundiales de emisiones de carbono se habían reducido 55% en espacios de operación directa, así como un 50% en la cadena de valor. </w:t>
      </w:r>
    </w:p>
    <w:p w:rsidR="00000000" w:rsidDel="00000000" w:rsidP="00000000" w:rsidRDefault="00000000" w:rsidRPr="00000000" w14:paraId="00000017">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8">
      <w:pPr>
        <w:jc w:val="both"/>
        <w:rPr>
          <w:rFonts w:ascii="Montserrat" w:cs="Montserrat" w:eastAsia="Montserrat" w:hAnsi="Montserrat"/>
        </w:rPr>
      </w:pPr>
      <w:r w:rsidDel="00000000" w:rsidR="00000000" w:rsidRPr="00000000">
        <w:rPr>
          <w:rFonts w:ascii="Montserrat" w:cs="Montserrat" w:eastAsia="Montserrat" w:hAnsi="Montserrat"/>
          <w:rtl w:val="0"/>
        </w:rPr>
        <w:t xml:space="preserve">PMI tiene como objetivo que para 2025 todas sus fábricas y centros de  operaciones cumplan con estándares de carbono neutral. Además, el 35% de su flota será híbrida o eléctrica, la electricidad utilizada en sus fábricas será 100% limpia y habrá una disminución del 50% en la cantidad de plástico en sus productos.</w:t>
      </w:r>
    </w:p>
    <w:p w:rsidR="00000000" w:rsidDel="00000000" w:rsidP="00000000" w:rsidRDefault="00000000" w:rsidRPr="00000000" w14:paraId="00000019">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A">
      <w:pPr>
        <w:jc w:val="both"/>
        <w:rPr>
          <w:rFonts w:ascii="Montserrat" w:cs="Montserrat" w:eastAsia="Montserrat" w:hAnsi="Montserrat"/>
        </w:rPr>
      </w:pPr>
      <w:r w:rsidDel="00000000" w:rsidR="00000000" w:rsidRPr="00000000">
        <w:rPr>
          <w:rFonts w:ascii="Montserrat" w:cs="Montserrat" w:eastAsia="Montserrat" w:hAnsi="Montserrat"/>
          <w:rtl w:val="0"/>
        </w:rPr>
        <w:t xml:space="preserve">La empresa proyecta que para el 2040 alcanzará las cero emisiones de Co2 en toda su cadena de valor, lo que también contempla el proceso de cultivo y curado de tabaco, adquisición de materia prima como mecha de acetato, papel y cartón y procesos logísticos. </w:t>
      </w:r>
    </w:p>
    <w:p w:rsidR="00000000" w:rsidDel="00000000" w:rsidP="00000000" w:rsidRDefault="00000000" w:rsidRPr="00000000" w14:paraId="0000001B">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C">
      <w:pPr>
        <w:jc w:val="both"/>
        <w:rPr>
          <w:rFonts w:ascii="Montserrat" w:cs="Montserrat" w:eastAsia="Montserrat" w:hAnsi="Montserrat"/>
        </w:rPr>
      </w:pPr>
      <w:r w:rsidDel="00000000" w:rsidR="00000000" w:rsidRPr="00000000">
        <w:rPr>
          <w:rFonts w:ascii="Montserrat" w:cs="Montserrat" w:eastAsia="Montserrat" w:hAnsi="Montserrat"/>
          <w:rtl w:val="0"/>
        </w:rPr>
        <w:t xml:space="preserve">Asimismo, PMI continuará reforzando múltiples iniciativas como prácticas de buena agricultura, cero deforestaciones en terrenos de cultivo, proyectos de economía circular y optimización del tiempo de vida de sus productos. </w:t>
      </w:r>
    </w:p>
    <w:p w:rsidR="00000000" w:rsidDel="00000000" w:rsidP="00000000" w:rsidRDefault="00000000" w:rsidRPr="00000000" w14:paraId="0000001D">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E">
      <w:pPr>
        <w:jc w:val="both"/>
        <w:rPr>
          <w:rFonts w:ascii="Montserrat" w:cs="Montserrat" w:eastAsia="Montserrat" w:hAnsi="Montserrat"/>
        </w:rPr>
      </w:pPr>
      <w:r w:rsidDel="00000000" w:rsidR="00000000" w:rsidRPr="00000000">
        <w:rPr>
          <w:rFonts w:ascii="Montserrat" w:cs="Montserrat" w:eastAsia="Montserrat" w:hAnsi="Montserrat"/>
          <w:rtl w:val="0"/>
        </w:rPr>
        <w:t xml:space="preserve">La compañía invertirá aproximadamente ocho millones de dólares en Jalisco para instalar una nueva planta captadora de Co2, con la capacidad de capturar hasta 24 toneladas de carbono al día. El Co2 capturado se aprovechará para ser transformado en distintos productos, lo que dará como resultado una emisión de carbono negativo, ya que se absorberá más de lo que se emite. </w:t>
      </w:r>
    </w:p>
    <w:p w:rsidR="00000000" w:rsidDel="00000000" w:rsidP="00000000" w:rsidRDefault="00000000" w:rsidRPr="00000000" w14:paraId="0000001F">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0">
      <w:pPr>
        <w:jc w:val="both"/>
        <w:rPr>
          <w:rFonts w:ascii="Montserrat" w:cs="Montserrat" w:eastAsia="Montserrat" w:hAnsi="Montserrat"/>
        </w:rPr>
      </w:pPr>
      <w:r w:rsidDel="00000000" w:rsidR="00000000" w:rsidRPr="00000000">
        <w:rPr>
          <w:rFonts w:ascii="Montserrat" w:cs="Montserrat" w:eastAsia="Montserrat" w:hAnsi="Montserrat"/>
          <w:rtl w:val="0"/>
        </w:rPr>
        <w:t xml:space="preserve">“La validación de neutralidad de carbono en la planta en Jalisco, así como la inversión que estamos por realizar en México, son dos acciones sólidas que contribuyen a alcanzar nuestro objetivo, un México y un mundo libres de humo. Estamos comprometidos para seguir trabajando de manera alineada con los Objetivos de Desarrollo Sustentable de la Agenda 2030, así como en el desarrollo de alternativas de consumo de tabaco y nicotina”, agregó Paulina Villegas, Directora Regional de Sustentabilidad de PMI.  </w:t>
      </w:r>
    </w:p>
    <w:p w:rsidR="00000000" w:rsidDel="00000000" w:rsidP="00000000" w:rsidRDefault="00000000" w:rsidRPr="00000000" w14:paraId="00000021">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2">
      <w:pPr>
        <w:jc w:val="center"/>
        <w:rPr>
          <w:rFonts w:ascii="Montserrat" w:cs="Montserrat" w:eastAsia="Montserrat" w:hAnsi="Montserrat"/>
        </w:rPr>
      </w:pP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23">
      <w:pPr>
        <w:jc w:val="center"/>
        <w:rPr>
          <w:rFonts w:ascii="Montserrat" w:cs="Montserrat" w:eastAsia="Montserrat" w:hAnsi="Montserrat"/>
        </w:rPr>
      </w:pPr>
      <w:r w:rsidDel="00000000" w:rsidR="00000000" w:rsidRPr="00000000">
        <w:rPr>
          <w:rtl w:val="0"/>
        </w:rPr>
      </w:r>
    </w:p>
    <w:p w:rsidR="00000000" w:rsidDel="00000000" w:rsidP="00000000" w:rsidRDefault="00000000" w:rsidRPr="00000000" w14:paraId="00000024">
      <w:pPr>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Acerca de Philip Morris International (PMI)</w:t>
      </w:r>
    </w:p>
    <w:p w:rsidR="00000000" w:rsidDel="00000000" w:rsidP="00000000" w:rsidRDefault="00000000" w:rsidRPr="00000000" w14:paraId="00000025">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Philip Morris International (PMI) está liderando una transformación en la industria tabacalera para crear un futuro libre de humo y, en última instancia, reemplazar los cigarrillos por productos libres de humo en beneficio de los adultos que de otro modo seguirían fumando, la sociedad, la compañía y sus accionistas. PMI es una compañía tabacalera internacional líder, dedicada a la fabricación y venta de cigarrillos, así como productos libres de humo y dispositivos y accesorios electrónicos asociados, y otros productos que contienen nicotina en mercados fuera de los Estados Unidos. </w:t>
      </w:r>
    </w:p>
    <w:p w:rsidR="00000000" w:rsidDel="00000000" w:rsidP="00000000" w:rsidRDefault="00000000" w:rsidRPr="00000000" w14:paraId="00000026">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7">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PMI está construyendo un futuro en una nueva categoría de productos libres de humo que, si bien no están libres de riesgos, son una opción mucho mejor que seguir fumando. A través de capacidades multidisciplinarias en el desarrollo de productos, instalaciones de última generación y fundamentación científica, PMI tiene como objetivo garantizar que sus productos libres de humo cumplan con las preferencias de los consumidores adultos y los rigurosos requisitos regulatorios. El portafolio de productos IQOS libres de humo de PMI incluye productos que calientan y no queman y productos de vapor que contienen nicotina. Al 31 de diciembre de 2020, IQOS está a la venta en 64 mercados de ciudades clave o en todo el país, y PMI estima que aproximadamente 12.7 millones de adultos de todo el mundo ya se han pasado a IQOS y han dejado de fumar. Para obtener más información, visite </w:t>
      </w:r>
      <w:hyperlink r:id="rId9">
        <w:r w:rsidDel="00000000" w:rsidR="00000000" w:rsidRPr="00000000">
          <w:rPr>
            <w:rFonts w:ascii="Montserrat" w:cs="Montserrat" w:eastAsia="Montserrat" w:hAnsi="Montserrat"/>
            <w:color w:val="1155cc"/>
            <w:sz w:val="20"/>
            <w:szCs w:val="20"/>
            <w:u w:val="single"/>
            <w:rtl w:val="0"/>
          </w:rPr>
          <w:t xml:space="preserve">www.pmi.com</w:t>
        </w:r>
      </w:hyperlink>
      <w:r w:rsidDel="00000000" w:rsidR="00000000" w:rsidRPr="00000000">
        <w:rPr>
          <w:rFonts w:ascii="Montserrat" w:cs="Montserrat" w:eastAsia="Montserrat" w:hAnsi="Montserrat"/>
          <w:sz w:val="20"/>
          <w:szCs w:val="20"/>
          <w:rtl w:val="0"/>
        </w:rPr>
        <w:t xml:space="preserve"> y </w:t>
      </w:r>
      <w:hyperlink r:id="rId10">
        <w:r w:rsidDel="00000000" w:rsidR="00000000" w:rsidRPr="00000000">
          <w:rPr>
            <w:rFonts w:ascii="Montserrat" w:cs="Montserrat" w:eastAsia="Montserrat" w:hAnsi="Montserrat"/>
            <w:color w:val="1155cc"/>
            <w:sz w:val="20"/>
            <w:szCs w:val="20"/>
            <w:u w:val="single"/>
            <w:rtl w:val="0"/>
          </w:rPr>
          <w:t xml:space="preserve">www.pmiscience.com</w:t>
        </w:r>
      </w:hyperlink>
      <w:r w:rsidDel="00000000" w:rsidR="00000000" w:rsidRPr="00000000">
        <w:rPr>
          <w:rFonts w:ascii="Montserrat" w:cs="Montserrat" w:eastAsia="Montserrat" w:hAnsi="Montserrat"/>
          <w:sz w:val="20"/>
          <w:szCs w:val="20"/>
          <w:rtl w:val="0"/>
        </w:rPr>
        <w:t xml:space="preserve">.</w:t>
      </w:r>
    </w:p>
    <w:p w:rsidR="00000000" w:rsidDel="00000000" w:rsidP="00000000" w:rsidRDefault="00000000" w:rsidRPr="00000000" w14:paraId="00000028">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9">
      <w:pPr>
        <w:spacing w:line="240" w:lineRule="auto"/>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Contacto de prensa:</w:t>
      </w:r>
    </w:p>
    <w:p w:rsidR="00000000" w:rsidDel="00000000" w:rsidP="00000000" w:rsidRDefault="00000000" w:rsidRPr="00000000" w14:paraId="0000002A">
      <w:pPr>
        <w:spacing w:line="240" w:lineRule="auto"/>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2B">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Ameyalli Sampedro</w:t>
      </w:r>
    </w:p>
    <w:p w:rsidR="00000000" w:rsidDel="00000000" w:rsidP="00000000" w:rsidRDefault="00000000" w:rsidRPr="00000000" w14:paraId="0000002C">
      <w:pPr>
        <w:spacing w:line="240" w:lineRule="auto"/>
        <w:jc w:val="both"/>
        <w:rPr>
          <w:rFonts w:ascii="Montserrat" w:cs="Montserrat" w:eastAsia="Montserrat" w:hAnsi="Montserrat"/>
        </w:rPr>
      </w:pPr>
      <w:hyperlink r:id="rId11">
        <w:r w:rsidDel="00000000" w:rsidR="00000000" w:rsidRPr="00000000">
          <w:rPr>
            <w:rFonts w:ascii="Montserrat" w:cs="Montserrat" w:eastAsia="Montserrat" w:hAnsi="Montserrat"/>
            <w:color w:val="1155cc"/>
            <w:u w:val="single"/>
            <w:rtl w:val="0"/>
          </w:rPr>
          <w:t xml:space="preserve">ameyalli.sampedro@another.co</w:t>
        </w:r>
      </w:hyperlink>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2D">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5523659465</w:t>
      </w:r>
    </w:p>
    <w:p w:rsidR="00000000" w:rsidDel="00000000" w:rsidP="00000000" w:rsidRDefault="00000000" w:rsidRPr="00000000" w14:paraId="0000002E">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F">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30">
      <w:pPr>
        <w:jc w:val="both"/>
        <w:rPr>
          <w:rFonts w:ascii="Montserrat" w:cs="Montserrat" w:eastAsia="Montserrat" w:hAnsi="Montserrat"/>
        </w:rPr>
      </w:pPr>
      <w:r w:rsidDel="00000000" w:rsidR="00000000" w:rsidRPr="00000000">
        <w:rPr>
          <w:rtl w:val="0"/>
        </w:rPr>
      </w:r>
    </w:p>
    <w:sectPr>
      <w:headerReference r:id="rId12" w:type="default"/>
      <w:headerReference r:id="rId13"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spacing w:line="240" w:lineRule="auto"/>
      <w:jc w:val="center"/>
      <w:rPr/>
    </w:pPr>
    <w:r w:rsidDel="00000000" w:rsidR="00000000" w:rsidRPr="00000000">
      <w:rPr>
        <w:rFonts w:ascii="Helvetica Neue" w:cs="Helvetica Neue" w:eastAsia="Helvetica Neue" w:hAnsi="Helvetica Neue"/>
      </w:rPr>
      <w:drawing>
        <wp:inline distB="0" distT="0" distL="0" distR="0">
          <wp:extent cx="2505075" cy="981820"/>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505075" cy="98182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spacing w:line="240" w:lineRule="auto"/>
      <w:jc w:val="center"/>
      <w:rPr/>
    </w:pPr>
    <w:r w:rsidDel="00000000" w:rsidR="00000000" w:rsidRPr="00000000">
      <w:rPr>
        <w:rtl w:val="0"/>
      </w:rPr>
    </w:r>
  </w:p>
  <w:p w:rsidR="00000000" w:rsidDel="00000000" w:rsidP="00000000" w:rsidRDefault="00000000" w:rsidRPr="00000000" w14:paraId="00000033">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MX"/>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ameyalli.sampedro@another.co" TargetMode="External"/><Relationship Id="rId10" Type="http://schemas.openxmlformats.org/officeDocument/2006/relationships/hyperlink" Target="http://www.pmiscience.com" TargetMode="External"/><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mi.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ghgprotocol.org/sites/default/files/standards/protocolo_spanish.pdf" TargetMode="External"/><Relationship Id="rId8" Type="http://schemas.openxmlformats.org/officeDocument/2006/relationships/hyperlink" Target="https://www.google.com/url?q=https://www.sgs.com/en/sustainability-solutions/sustainable-energy/climate-change-mitigation/carbon-neutrality-pas-2060&amp;sa=D&amp;source=docs&amp;ust=1638231901145000&amp;usg=AOvVaw2Mbt9XOmnlsdKq_y3FIs9b"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MrAH3PMXLJXmVSFJtfZTT9gWtA==">AMUW2mUnjce5GmSzzcs5/M7u2Ad7Px4cwvj5ToPu76ordkXyDbzuHYPicXOT+HLVm/bGDT4vhyHm0ARr1CzltYawOaYxbLInPiBWpEuDBsS+pc0dzMdsic4=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2021-12-01T20:50:00Z</dcterms:created>
  <dc:creator>Santillan, Mauricio</dc:creator>
</cp:coreProperties>
</file>