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638" w14:textId="724CDEEC" w:rsidR="0027158A" w:rsidRPr="00A82C88" w:rsidRDefault="0027158A" w:rsidP="00285DE2">
      <w:pPr>
        <w:jc w:val="center"/>
        <w:rPr>
          <w:b/>
          <w:bCs/>
          <w:lang w:val="bg-BG"/>
        </w:rPr>
      </w:pPr>
      <w:bookmarkStart w:id="0" w:name="_Hlk75431701"/>
      <w:r w:rsidRPr="00A82C88">
        <w:rPr>
          <w:noProof/>
          <w:lang w:val="bg-BG" w:eastAsia="bg-BG"/>
        </w:rPr>
        <w:drawing>
          <wp:inline distT="0" distB="0" distL="0" distR="0" wp14:anchorId="2568F1C8" wp14:editId="461046FE">
            <wp:extent cx="1214759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39" cy="8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7949" w14:textId="77777777" w:rsidR="0027158A" w:rsidRPr="00A82C88" w:rsidRDefault="0027158A" w:rsidP="00285DE2">
      <w:pPr>
        <w:jc w:val="center"/>
        <w:rPr>
          <w:b/>
          <w:bCs/>
          <w:lang w:val="bg-BG"/>
        </w:rPr>
      </w:pPr>
    </w:p>
    <w:p w14:paraId="75317BB1" w14:textId="5140E8AF" w:rsidR="00BE51C0" w:rsidRPr="00A82C88" w:rsidRDefault="00F64A2D" w:rsidP="00285DE2">
      <w:pPr>
        <w:jc w:val="center"/>
        <w:rPr>
          <w:rStyle w:val="fontstyle01"/>
          <w:sz w:val="36"/>
          <w:szCs w:val="36"/>
          <w:lang w:val="bg-BG"/>
        </w:rPr>
      </w:pPr>
      <w:r w:rsidRPr="00A82C88">
        <w:rPr>
          <w:rStyle w:val="fontstyle01"/>
          <w:sz w:val="36"/>
          <w:szCs w:val="36"/>
          <w:lang w:val="bg-BG"/>
        </w:rPr>
        <w:t xml:space="preserve">Кампания </w:t>
      </w:r>
      <w:bookmarkEnd w:id="0"/>
      <w:r w:rsidR="00270A6C" w:rsidRPr="00A82C88">
        <w:rPr>
          <w:rStyle w:val="fontstyle01"/>
          <w:sz w:val="36"/>
          <w:szCs w:val="36"/>
          <w:lang w:val="bg-BG"/>
        </w:rPr>
        <w:t>с мисъл за природата</w:t>
      </w:r>
    </w:p>
    <w:p w14:paraId="6EA2EB59" w14:textId="5B494D4A" w:rsidR="00285DE2" w:rsidRDefault="00270A6C" w:rsidP="0027158A">
      <w:pPr>
        <w:tabs>
          <w:tab w:val="left" w:pos="2748"/>
        </w:tabs>
        <w:jc w:val="center"/>
        <w:rPr>
          <w:rFonts w:eastAsia="Arial" w:cstheme="minorHAnsi"/>
          <w:color w:val="BC9F65"/>
          <w:sz w:val="28"/>
          <w:szCs w:val="28"/>
        </w:rPr>
      </w:pPr>
      <w:r w:rsidRPr="00A82C88">
        <w:rPr>
          <w:rFonts w:eastAsia="Arial" w:cstheme="minorHAnsi"/>
          <w:color w:val="BC9F65"/>
          <w:sz w:val="28"/>
          <w:szCs w:val="28"/>
          <w:lang w:val="bg-BG"/>
        </w:rPr>
        <w:t>Biologique Recherche</w:t>
      </w:r>
      <w:r w:rsidR="00807AAA">
        <w:rPr>
          <w:rFonts w:eastAsia="Arial" w:cstheme="minorHAnsi"/>
          <w:color w:val="BC9F65"/>
          <w:sz w:val="28"/>
          <w:szCs w:val="28"/>
        </w:rPr>
        <w:t xml:space="preserve"> </w:t>
      </w:r>
      <w:r w:rsidR="00807AAA">
        <w:rPr>
          <w:rFonts w:eastAsia="Arial" w:cstheme="minorHAnsi"/>
          <w:color w:val="BC9F65"/>
          <w:sz w:val="28"/>
          <w:szCs w:val="28"/>
          <w:lang w:val="bg-BG"/>
        </w:rPr>
        <w:t>стартира д</w:t>
      </w:r>
      <w:r w:rsidR="00807AAA" w:rsidRPr="00807AAA">
        <w:rPr>
          <w:rFonts w:eastAsia="Arial" w:cstheme="minorHAnsi"/>
          <w:color w:val="BC9F65"/>
          <w:sz w:val="28"/>
          <w:szCs w:val="28"/>
        </w:rPr>
        <w:t>ългосрочна инициатива за рециклиране на празните</w:t>
      </w:r>
      <w:r w:rsidR="00807AAA">
        <w:rPr>
          <w:rFonts w:eastAsia="Arial" w:cstheme="minorHAnsi"/>
          <w:color w:val="BC9F65"/>
          <w:sz w:val="28"/>
          <w:szCs w:val="28"/>
          <w:lang w:val="bg-BG"/>
        </w:rPr>
        <w:t xml:space="preserve"> си</w:t>
      </w:r>
      <w:r w:rsidR="00807AAA" w:rsidRPr="00807AAA">
        <w:rPr>
          <w:rFonts w:eastAsia="Arial" w:cstheme="minorHAnsi"/>
          <w:color w:val="BC9F65"/>
          <w:sz w:val="28"/>
          <w:szCs w:val="28"/>
        </w:rPr>
        <w:t xml:space="preserve"> опаковки</w:t>
      </w:r>
    </w:p>
    <w:p w14:paraId="2626FD6E" w14:textId="77777777" w:rsidR="00812480" w:rsidRPr="00812480" w:rsidRDefault="00812480" w:rsidP="0027158A">
      <w:pPr>
        <w:tabs>
          <w:tab w:val="left" w:pos="2748"/>
        </w:tabs>
        <w:jc w:val="center"/>
        <w:rPr>
          <w:rFonts w:eastAsia="Arial" w:cstheme="minorHAnsi"/>
          <w:color w:val="BC9F65"/>
          <w:sz w:val="10"/>
          <w:szCs w:val="10"/>
          <w:lang w:val="bg-BG"/>
        </w:rPr>
      </w:pPr>
    </w:p>
    <w:p w14:paraId="3BDA6BC1" w14:textId="69CDE412" w:rsidR="001A32A5" w:rsidRPr="00A82C88" w:rsidRDefault="007021BF" w:rsidP="001A32A5">
      <w:pPr>
        <w:jc w:val="both"/>
        <w:rPr>
          <w:rFonts w:ascii="Calibri" w:hAnsi="Calibri" w:cs="Calibri"/>
          <w:color w:val="17365D"/>
          <w:sz w:val="24"/>
          <w:szCs w:val="24"/>
          <w:lang w:val="bg-BG"/>
        </w:rPr>
      </w:pP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>Biologique Recherch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>e</w:t>
      </w:r>
      <w:r w:rsidR="00A46D38">
        <w:rPr>
          <w:rFonts w:ascii="Calibri" w:hAnsi="Calibri" w:cs="Calibri"/>
          <w:color w:val="17365D"/>
          <w:sz w:val="24"/>
          <w:szCs w:val="24"/>
          <w:lang w:val="bg-BG"/>
        </w:rPr>
        <w:t xml:space="preserve"> България 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>стартира к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>ампания</w:t>
      </w:r>
      <w:r w:rsidR="00C9779A">
        <w:rPr>
          <w:rStyle w:val="CommentReference"/>
        </w:rPr>
        <w:t>,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която има за цел да оползотвори празни</w:t>
      </w:r>
      <w:r w:rsidR="00CE7C6C" w:rsidRPr="00A82C88">
        <w:rPr>
          <w:rFonts w:ascii="Calibri" w:hAnsi="Calibri" w:cs="Calibri"/>
          <w:color w:val="17365D"/>
          <w:sz w:val="24"/>
          <w:szCs w:val="24"/>
          <w:lang w:val="bg-BG"/>
        </w:rPr>
        <w:t>те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опаковки </w:t>
      </w:r>
      <w:r w:rsidR="008449A5" w:rsidRPr="00A82C88">
        <w:rPr>
          <w:rFonts w:ascii="Calibri" w:hAnsi="Calibri" w:cs="Calibri"/>
          <w:color w:val="17365D"/>
          <w:sz w:val="24"/>
          <w:szCs w:val="24"/>
          <w:lang w:val="bg-BG"/>
        </w:rPr>
        <w:t>от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използваните продукти на марката, като бъдат рециклирани.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>В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>ъв всички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салони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, </w:t>
      </w:r>
      <w:r w:rsidR="00C9779A">
        <w:rPr>
          <w:rFonts w:ascii="Calibri" w:hAnsi="Calibri" w:cs="Calibri"/>
          <w:color w:val="17365D"/>
          <w:sz w:val="24"/>
          <w:szCs w:val="24"/>
          <w:lang w:val="bg-BG"/>
        </w:rPr>
        <w:t xml:space="preserve">с 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които </w:t>
      </w:r>
      <w:r w:rsidR="00C9779A">
        <w:rPr>
          <w:rFonts w:ascii="Calibri" w:hAnsi="Calibri" w:cs="Calibri"/>
          <w:color w:val="17365D"/>
          <w:sz w:val="24"/>
          <w:szCs w:val="24"/>
          <w:lang w:val="bg-BG"/>
        </w:rPr>
        <w:t>марката работи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, 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ще бъдат поставени кошове за разделно </w:t>
      </w:r>
      <w:r w:rsidR="00A82C88">
        <w:rPr>
          <w:rFonts w:ascii="Calibri" w:hAnsi="Calibri" w:cs="Calibri"/>
          <w:color w:val="17365D"/>
          <w:sz w:val="24"/>
          <w:szCs w:val="24"/>
          <w:lang w:val="bg-BG"/>
        </w:rPr>
        <w:t>събиране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>, където клиентите ще могат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>да носят празните си опаковки от хартия, стъкло и пластмаса.</w:t>
      </w:r>
      <w:r w:rsidR="00443B93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1A32A5" w:rsidRPr="00A82C88">
        <w:rPr>
          <w:rFonts w:ascii="Calibri" w:hAnsi="Calibri" w:cs="Calibri"/>
          <w:color w:val="17365D"/>
          <w:sz w:val="24"/>
          <w:szCs w:val="24"/>
          <w:lang w:val="bg-BG"/>
        </w:rPr>
        <w:t>Кампанията стартира на 17 май – Международен ден на рециклирането</w:t>
      </w:r>
      <w:r w:rsidR="008449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, </w:t>
      </w:r>
      <w:r w:rsidR="00511FF6" w:rsidRPr="00A82C88">
        <w:rPr>
          <w:rFonts w:ascii="Calibri" w:hAnsi="Calibri" w:cs="Calibri"/>
          <w:color w:val="17365D"/>
          <w:sz w:val="24"/>
          <w:szCs w:val="24"/>
          <w:lang w:val="bg-BG"/>
        </w:rPr>
        <w:t>като до края на месеца</w:t>
      </w:r>
      <w:r w:rsidR="008449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ще има специални кошове във</w:t>
      </w:r>
      <w:r w:rsidR="00511FF6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всички центрове</w:t>
      </w:r>
      <w:r w:rsidR="008449A5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. </w:t>
      </w:r>
    </w:p>
    <w:p w14:paraId="025014E5" w14:textId="45F8A674" w:rsidR="007021BF" w:rsidRPr="00A82C88" w:rsidRDefault="008449A5" w:rsidP="007021BF">
      <w:pPr>
        <w:jc w:val="both"/>
        <w:rPr>
          <w:rStyle w:val="fontstyle01"/>
          <w:sz w:val="24"/>
          <w:szCs w:val="24"/>
          <w:lang w:val="bg-BG"/>
        </w:rPr>
      </w:pP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>Biologique Recherch</w:t>
      </w:r>
      <w:r w:rsidR="00A82C88">
        <w:rPr>
          <w:rFonts w:ascii="Calibri" w:hAnsi="Calibri" w:cs="Calibri"/>
          <w:color w:val="17365D"/>
          <w:sz w:val="24"/>
          <w:szCs w:val="24"/>
        </w:rPr>
        <w:t>e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>преосмисля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>продукти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>те</w:t>
      </w:r>
      <w:r w:rsidR="00154D7B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си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>, анализирайки целия им жизнен цикъл, от закупуването на суровини до края на живота на готовия продукт.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През 2020 г. </w:t>
      </w:r>
      <w:r w:rsidR="00A82C88">
        <w:rPr>
          <w:rFonts w:ascii="Calibri" w:hAnsi="Calibri" w:cs="Calibri"/>
          <w:color w:val="17365D"/>
          <w:sz w:val="24"/>
          <w:szCs w:val="24"/>
          <w:lang w:val="bg-BG"/>
        </w:rPr>
        <w:t>бе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>направ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ено 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>проучване на рециклируемостта, ко</w:t>
      </w:r>
      <w:r w:rsidR="00154D7B" w:rsidRPr="00A82C88">
        <w:rPr>
          <w:rFonts w:ascii="Calibri" w:hAnsi="Calibri" w:cs="Calibri"/>
          <w:color w:val="17365D"/>
          <w:sz w:val="24"/>
          <w:szCs w:val="24"/>
          <w:lang w:val="bg-BG"/>
        </w:rPr>
        <w:t>ето</w:t>
      </w:r>
      <w:r w:rsidR="007021BF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7021BF" w:rsidRPr="00A82C88">
        <w:rPr>
          <w:rStyle w:val="fontstyle01"/>
          <w:sz w:val="24"/>
          <w:szCs w:val="24"/>
          <w:lang w:val="bg-BG"/>
        </w:rPr>
        <w:t>включ</w:t>
      </w:r>
      <w:r w:rsidR="00A82C88">
        <w:rPr>
          <w:rStyle w:val="fontstyle01"/>
          <w:sz w:val="24"/>
          <w:szCs w:val="24"/>
          <w:lang w:val="bg-BG"/>
        </w:rPr>
        <w:t>и</w:t>
      </w:r>
      <w:r w:rsidR="007021BF" w:rsidRPr="00A82C88">
        <w:rPr>
          <w:rStyle w:val="fontstyle01"/>
          <w:sz w:val="24"/>
          <w:szCs w:val="24"/>
          <w:lang w:val="bg-BG"/>
        </w:rPr>
        <w:t xml:space="preserve"> анализ на всички опаковки на продуктите на Biologique Recherche, с фокус върху три ключови области: първо, намаляване на количеството опаковки, които използва марката и след това подобряване на възможността за рециклиране </w:t>
      </w:r>
      <w:r w:rsidR="00A82C88">
        <w:rPr>
          <w:rStyle w:val="fontstyle01"/>
          <w:sz w:val="24"/>
          <w:szCs w:val="24"/>
          <w:lang w:val="bg-BG"/>
        </w:rPr>
        <w:t>до</w:t>
      </w:r>
      <w:r w:rsidR="007021BF" w:rsidRPr="00A82C88">
        <w:rPr>
          <w:rStyle w:val="fontstyle01"/>
          <w:sz w:val="24"/>
          <w:szCs w:val="24"/>
          <w:lang w:val="bg-BG"/>
        </w:rPr>
        <w:t xml:space="preserve"> оптимизиране на произхода на използваните материали. Изследването също се фокусира върху използването естествени суровини, за да съчетае ползите за околната среда с по-естествени формулировки за продуктите.</w:t>
      </w:r>
    </w:p>
    <w:p w14:paraId="4792F3E2" w14:textId="50FA0274" w:rsidR="00CE7C6C" w:rsidRPr="00A82C88" w:rsidRDefault="00CE7C6C" w:rsidP="00CE7C6C">
      <w:pPr>
        <w:jc w:val="both"/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</w:pPr>
      <w:r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„</w:t>
      </w:r>
      <w:r w:rsidR="00270A6C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А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нгажиран</w:t>
      </w:r>
      <w:r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и сме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 да действаме отговорно, защото сме наясно с нашето въздействие върху обществото</w:t>
      </w:r>
      <w:r w:rsidR="00807AAA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 и планената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. </w:t>
      </w:r>
      <w:r w:rsidR="00154D7B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Ц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ел</w:t>
      </w:r>
      <w:r w:rsidR="00154D7B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та ни е нашата общност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 да изиграе своята роля в изграждането на </w:t>
      </w:r>
      <w:r w:rsidR="00270A6C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по-устойчив </w:t>
      </w:r>
      <w:r w:rsidR="00D41BB6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свят</w:t>
      </w:r>
      <w:r w:rsidR="00A8608E"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.</w:t>
      </w:r>
      <w:r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 Горди сме както винаги, че споделяме с вас колко далеч сме стигнали, но знаем, че много предизвикателства все още ни предстоят.“ – </w:t>
      </w:r>
      <w:r w:rsidR="008A6F0B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 xml:space="preserve">сподели </w:t>
      </w:r>
      <w:r w:rsidRPr="00A82C88">
        <w:rPr>
          <w:rFonts w:ascii="Calibri" w:hAnsi="Calibri" w:cs="Calibri"/>
          <w:i/>
          <w:iCs/>
          <w:color w:val="17365D"/>
          <w:sz w:val="24"/>
          <w:szCs w:val="24"/>
          <w:lang w:val="bg-BG"/>
        </w:rPr>
        <w:t>Весела Куртева, официален представител на Biologique Recherche за България</w:t>
      </w:r>
    </w:p>
    <w:p w14:paraId="06E8B305" w14:textId="08E836E1" w:rsidR="008449A5" w:rsidRDefault="008449A5" w:rsidP="008449A5">
      <w:pPr>
        <w:jc w:val="both"/>
        <w:rPr>
          <w:rFonts w:ascii="Calibri" w:hAnsi="Calibri" w:cs="Calibri"/>
          <w:color w:val="17365D"/>
          <w:sz w:val="24"/>
          <w:szCs w:val="24"/>
          <w:lang w:val="bg-BG"/>
        </w:rPr>
      </w:pP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>Тази инициатива е естествена част от цялостната програма за корпоративна социална отговорност на Biologique Recherche на глобално ниво, която е в ход от няколко години</w:t>
      </w:r>
      <w:r w:rsidR="00CE126B">
        <w:rPr>
          <w:rFonts w:ascii="Calibri" w:hAnsi="Calibri" w:cs="Calibri"/>
          <w:color w:val="17365D"/>
          <w:sz w:val="24"/>
          <w:szCs w:val="24"/>
          <w:lang w:val="bg-BG"/>
        </w:rPr>
        <w:t xml:space="preserve">, </w:t>
      </w:r>
      <w:r w:rsidR="00CE126B" w:rsidRPr="00812480">
        <w:rPr>
          <w:rFonts w:ascii="Calibri" w:hAnsi="Calibri" w:cs="Calibri"/>
          <w:color w:val="17365D"/>
          <w:sz w:val="24"/>
          <w:szCs w:val="24"/>
          <w:lang w:val="bg-BG"/>
        </w:rPr>
        <w:t xml:space="preserve">а България е абсолютният пионер в реализацията </w:t>
      </w:r>
      <w:r w:rsidR="00812480">
        <w:rPr>
          <w:rFonts w:ascii="Calibri" w:hAnsi="Calibri" w:cs="Calibri"/>
          <w:color w:val="17365D"/>
          <w:sz w:val="24"/>
          <w:szCs w:val="24"/>
          <w:lang w:val="bg-BG"/>
        </w:rPr>
        <w:t>ѝ</w:t>
      </w:r>
      <w:r w:rsidR="00CE126B" w:rsidRPr="00812480">
        <w:rPr>
          <w:rFonts w:ascii="Calibri" w:hAnsi="Calibri" w:cs="Calibri"/>
          <w:color w:val="17365D"/>
          <w:sz w:val="24"/>
          <w:szCs w:val="24"/>
          <w:lang w:val="bg-BG"/>
        </w:rPr>
        <w:t>.</w:t>
      </w:r>
      <w:r w:rsidR="00154D7B" w:rsidRPr="00CE126B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154D7B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Тя 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е предназначена да се адаптира с течение на времето</w:t>
      </w:r>
      <w:r w:rsidR="00154D7B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и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 </w:t>
      </w:r>
      <w:r w:rsidR="00154D7B" w:rsidRPr="00A82C88">
        <w:rPr>
          <w:rFonts w:ascii="Calibri" w:hAnsi="Calibri" w:cs="Calibri"/>
          <w:color w:val="17365D"/>
          <w:sz w:val="24"/>
          <w:szCs w:val="24"/>
          <w:lang w:val="bg-BG"/>
        </w:rPr>
        <w:t xml:space="preserve">да </w:t>
      </w:r>
      <w:r w:rsidRPr="00A82C88">
        <w:rPr>
          <w:rFonts w:ascii="Calibri" w:hAnsi="Calibri" w:cs="Calibri"/>
          <w:color w:val="17365D"/>
          <w:sz w:val="24"/>
          <w:szCs w:val="24"/>
          <w:lang w:val="bg-BG"/>
        </w:rPr>
        <w:t>реагира по най-подходящите и ефективни начини на променящия се социален и екологичен аспект на дейностите на бранда. Целта е да се запази качеството на продуктите и услуги, като същевременно се гарантира устойчиво развитие на бизнес операциите.</w:t>
      </w:r>
    </w:p>
    <w:p w14:paraId="5F028C77" w14:textId="2B996D78" w:rsidR="00A46D38" w:rsidRPr="00684806" w:rsidRDefault="00D17673" w:rsidP="008449A5">
      <w:pPr>
        <w:jc w:val="both"/>
        <w:rPr>
          <w:rFonts w:ascii="Calibri" w:hAnsi="Calibri" w:cs="Calibri"/>
          <w:color w:val="17365D"/>
          <w:sz w:val="24"/>
          <w:szCs w:val="24"/>
        </w:rPr>
      </w:pPr>
      <w:r>
        <w:rPr>
          <w:rFonts w:ascii="Calibri" w:hAnsi="Calibri" w:cs="Calibri"/>
          <w:color w:val="17365D"/>
          <w:sz w:val="24"/>
          <w:szCs w:val="24"/>
          <w:lang w:val="bg-BG"/>
        </w:rPr>
        <w:t xml:space="preserve">Всички </w:t>
      </w:r>
      <w:r w:rsidRPr="00D17673">
        <w:rPr>
          <w:rFonts w:ascii="Calibri" w:hAnsi="Calibri" w:cs="Calibri"/>
          <w:color w:val="17365D"/>
          <w:sz w:val="24"/>
          <w:szCs w:val="24"/>
        </w:rPr>
        <w:t>партньори на Biologique Recherche в страната</w:t>
      </w:r>
      <w:r>
        <w:rPr>
          <w:rFonts w:ascii="Calibri" w:hAnsi="Calibri" w:cs="Calibri"/>
          <w:color w:val="17365D"/>
          <w:sz w:val="24"/>
          <w:szCs w:val="24"/>
          <w:lang w:val="bg-BG"/>
        </w:rPr>
        <w:t xml:space="preserve">, може да откриете </w:t>
      </w:r>
      <w:hyperlink r:id="rId8" w:history="1">
        <w:proofErr w:type="spellStart"/>
        <w:r w:rsidRPr="00684806">
          <w:rPr>
            <w:rStyle w:val="Hyperlink"/>
            <w:rFonts w:ascii="Calibri" w:hAnsi="Calibri" w:cs="Calibri"/>
            <w:b/>
            <w:bCs/>
            <w:sz w:val="24"/>
            <w:szCs w:val="24"/>
          </w:rPr>
          <w:t>тук</w:t>
        </w:r>
        <w:proofErr w:type="spellEnd"/>
      </w:hyperlink>
      <w:r w:rsidR="00684806">
        <w:rPr>
          <w:rFonts w:ascii="Calibri" w:hAnsi="Calibri" w:cs="Calibri"/>
          <w:color w:val="17365D"/>
          <w:sz w:val="24"/>
          <w:szCs w:val="24"/>
          <w:lang w:val="bg-BG"/>
        </w:rPr>
        <w:t>.</w:t>
      </w:r>
    </w:p>
    <w:p w14:paraId="363666B2" w14:textId="55085587" w:rsidR="0027158A" w:rsidRPr="00A82C88" w:rsidRDefault="0027158A" w:rsidP="00CE7C6C">
      <w:pPr>
        <w:jc w:val="both"/>
        <w:rPr>
          <w:rFonts w:ascii="Calibri" w:hAnsi="Calibri" w:cs="Calibri"/>
          <w:color w:val="17365D"/>
          <w:sz w:val="24"/>
          <w:szCs w:val="24"/>
          <w:lang w:val="bg-BG"/>
        </w:rPr>
      </w:pPr>
      <w:r w:rsidRPr="00A82C88">
        <w:rPr>
          <w:rFonts w:ascii="Calibri" w:hAnsi="Calibri" w:cs="Calibri"/>
          <w:noProof/>
          <w:sz w:val="24"/>
          <w:szCs w:val="24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28876" wp14:editId="18E9F3C8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875020" cy="21945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020" cy="2194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E7D2A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96A7EF" id="Rectangle 10" o:spid="_x0000_s1026" style="position:absolute;margin-left:0;margin-top:11.95pt;width:462.6pt;height:17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IjgIAAG8FAAAOAAAAZHJzL2Uyb0RvYy54bWysVEtv2zAMvg/YfxB0X51kSR9GnSJo12FA&#10;0AZth54VWUqMyqJGKXGyXz9KdtzHchp2EUTx+VEfeXm1qw3bKvQV2IIPTwacKSuhrOyq4D+fbr+c&#10;c+aDsKUwYFXB98rzq+nnT5eNy9UI1mBKhYyCWJ83ruDrEFyeZV6uVS38CThlSakBaxFIxFVWomgo&#10;em2y0WBwmjWApUOQynt6vWmVfJria61kuNfaq8BMwam2kE5M5zKe2fRS5CsUbl3JrgzxD1XUorKU&#10;tA91I4JgG6z+ClVXEsGDDicS6gy0rqRKGAjNcPABzeNaOJWwUHO869vk/19YebddIKtK+jtqjxU1&#10;/dEDdU3YlVGM3qhBjfM52T26BUaI3s1BvnhSZO80UfCdzU5jHW0JINulbu/7bqtdYJIeJ+dnk8GI&#10;skrSjYYX48lpSpeJ/ODu0IfvCmoWLwVHKix1WWznPsQCRH4widmMTfWBqcrbypgk4Gp5bZBtBRHg&#10;29nNaPY1QiJH/2pGUnRNcFoECUvYG9WGfVCaekQ1j1L6xE7VhxVSKhtOu7jGknV001RC7zg85mjC&#10;sHPqbKObSqztHQfHHN9n7D1SVrChd64rC3gsQPnSZ27tD+hbzBH+Eso9UQOhnRnv5G1FvzAXPiwE&#10;0pDQz9Hgh3s6tIGm4NDdOFsD/j72Hu2Ju6TlrKGhK7j/tRGoODM/LLH6YjgexylNwnhyFtmBbzXL&#10;txq7qa+BvnVIK8bJdI32wRyuGqF+pv0wi1lJJayk3AWXAQ/CdWiXAW0YqWazZEaT6USY20cnY/DY&#10;1ciyp92zQNdRMRCL7+AwoCL/wMjWNnpamG0C6CrR9bWvXb9pqhMZuw0U18ZbOVm97snpHwAAAP//&#10;AwBQSwMEFAAGAAgAAAAhAMkS5FDgAAAABwEAAA8AAABkcnMvZG93bnJldi54bWxMj0FLw0AUhO+C&#10;/2F5gje7SUpjE/NSRCgqtgdbRbxts69JaPZtyG7b+O+7nvQ4zDDzTbEYTSdONLjWMkI8iUAQV1a3&#10;XCN8bJd3cxDOK9aqs0wIP+RgUV5fFSrX9szvdNr4WoQSdrlCaLzvcyld1ZBRbmJ74uDt7WCUD3Ko&#10;pR7UOZSbTiZRlEqjWg4LjerpqaHqsDkahBcb19/x8+Ftf79M1+uvVfWpX1eItzfj4wMIT6P/C8Mv&#10;fkCHMjDt7JG1Ex1COOIRkmkGIrhZMktA7BCmaTYDWRbyP395AQAA//8DAFBLAQItABQABgAIAAAA&#10;IQC2gziS/gAAAOEBAAATAAAAAAAAAAAAAAAAAAAAAABbQ29udGVudF9UeXBlc10ueG1sUEsBAi0A&#10;FAAGAAgAAAAhADj9If/WAAAAlAEAAAsAAAAAAAAAAAAAAAAALwEAAF9yZWxzLy5yZWxzUEsBAi0A&#10;FAAGAAgAAAAhALsBBgiOAgAAbwUAAA4AAAAAAAAAAAAAAAAALgIAAGRycy9lMm9Eb2MueG1sUEsB&#10;Ai0AFAAGAAgAAAAhAMkS5FDgAAAABwEAAA8AAAAAAAAAAAAAAAAA6AQAAGRycy9kb3ducmV2Lnht&#10;bFBLBQYAAAAABAAEAPMAAAD1BQAAAAA=&#10;" fillcolor="white [3201]" strokecolor="#e7d2a3" strokeweight="1pt">
                <v:path arrowok="t"/>
                <w10:wrap anchorx="margin"/>
              </v:rect>
            </w:pict>
          </mc:Fallback>
        </mc:AlternateContent>
      </w:r>
    </w:p>
    <w:p w14:paraId="600E806C" w14:textId="77777777" w:rsidR="0027158A" w:rsidRPr="00A82C88" w:rsidRDefault="0027158A" w:rsidP="0027158A">
      <w:pPr>
        <w:spacing w:after="0" w:line="0" w:lineRule="atLeast"/>
        <w:ind w:right="286"/>
        <w:jc w:val="center"/>
        <w:rPr>
          <w:rFonts w:ascii="Calibri" w:hAnsi="Calibri" w:cs="Calibri"/>
          <w:sz w:val="24"/>
          <w:szCs w:val="24"/>
          <w:lang w:val="bg-BG"/>
        </w:rPr>
      </w:pPr>
      <w:r w:rsidRPr="00A82C88">
        <w:rPr>
          <w:rFonts w:ascii="Arial" w:eastAsia="Arial" w:hAnsi="Arial" w:cs="Arial"/>
          <w:color w:val="00004A"/>
          <w:sz w:val="28"/>
          <w:szCs w:val="20"/>
          <w:lang w:val="bg-BG" w:eastAsia="bg-BG"/>
        </w:rPr>
        <w:t>ЗА BIOLOGIQUE</w:t>
      </w:r>
      <w:r w:rsidRPr="00A82C88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A82C88">
        <w:rPr>
          <w:rFonts w:ascii="Arial" w:eastAsia="Arial" w:hAnsi="Arial" w:cs="Arial"/>
          <w:color w:val="00004A"/>
          <w:sz w:val="28"/>
          <w:szCs w:val="20"/>
          <w:lang w:val="bg-BG" w:eastAsia="bg-BG"/>
        </w:rPr>
        <w:t>RECHERCHE</w:t>
      </w:r>
    </w:p>
    <w:p w14:paraId="48069A9B" w14:textId="77777777" w:rsidR="0027158A" w:rsidRPr="00A82C88" w:rsidRDefault="0027158A" w:rsidP="0027158A">
      <w:pPr>
        <w:spacing w:after="0" w:line="292" w:lineRule="auto"/>
        <w:ind w:left="220" w:right="526"/>
        <w:jc w:val="both"/>
        <w:rPr>
          <w:rFonts w:ascii="Calibri" w:hAnsi="Calibri" w:cs="Calibri"/>
          <w:sz w:val="24"/>
          <w:szCs w:val="24"/>
          <w:lang w:val="bg-BG"/>
        </w:rPr>
      </w:pPr>
    </w:p>
    <w:p w14:paraId="13AD3C9A" w14:textId="4463E9A1" w:rsidR="0027158A" w:rsidRPr="00A82C88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A82C88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За 40 години, Biologique Recherche изгражда  устойчива и комплексна методология, която съчетава мощни продукти и ефективни професионални процедури, с уважение към структурата и физиологията на кожата, за да гарантира резултатите.</w:t>
      </w:r>
    </w:p>
    <w:p w14:paraId="77FA89AD" w14:textId="77777777" w:rsidR="0027158A" w:rsidRPr="00A82C88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8"/>
          <w:szCs w:val="8"/>
          <w:shd w:val="clear" w:color="auto" w:fill="FFFFFF"/>
          <w:lang w:val="bg-BG" w:eastAsia="bg-BG"/>
        </w:rPr>
      </w:pPr>
    </w:p>
    <w:p w14:paraId="6180B8B8" w14:textId="77777777" w:rsidR="0027158A" w:rsidRPr="00A82C88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A82C88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В комбинация с високо персонализирани протоколи и прецизни процедури, които възстановяват епидермиса, широката гама от продукти на Biologique Recherche са силно концентрирани на ботанически, морски и биологично активни съставки, които са формулирани без изкуствени аромати, в собствена лаборатория във Франция.</w:t>
      </w:r>
    </w:p>
    <w:p w14:paraId="223B42E3" w14:textId="77777777" w:rsidR="0027158A" w:rsidRPr="00A82C88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2"/>
          <w:szCs w:val="12"/>
          <w:shd w:val="clear" w:color="auto" w:fill="FFFFFF"/>
          <w:lang w:val="bg-BG" w:eastAsia="bg-BG"/>
        </w:rPr>
      </w:pPr>
    </w:p>
    <w:p w14:paraId="68BBE770" w14:textId="08DC06AF" w:rsidR="006A18D5" w:rsidRPr="00A82C88" w:rsidRDefault="0027158A" w:rsidP="008219D2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A82C88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Biologique Recherche е предпочитан партньор в ексклузивни медицински спа и дневни спа в над 85 държави, а също и в спа центровете на най-луксозните, интернационални хотелски вериги. Основният Салон за красота на марката, Ambassade, се намира на бул. Champs Elysées 32 в Париж.</w:t>
      </w:r>
      <w:r w:rsidRPr="00A82C88">
        <w:rPr>
          <w:lang w:val="bg-BG"/>
        </w:rPr>
        <w:tab/>
      </w:r>
    </w:p>
    <w:p w14:paraId="7BF90B63" w14:textId="1C36CE6D" w:rsidR="00EF54B8" w:rsidRPr="00A82C88" w:rsidRDefault="00EF54B8" w:rsidP="00EF54B8">
      <w:pPr>
        <w:rPr>
          <w:rFonts w:ascii="Arial" w:eastAsia="Calibri" w:hAnsi="Arial" w:cs="Arial"/>
          <w:sz w:val="16"/>
          <w:szCs w:val="16"/>
          <w:lang w:val="bg-BG" w:eastAsia="bg-BG"/>
        </w:rPr>
      </w:pPr>
    </w:p>
    <w:p w14:paraId="78A63254" w14:textId="77777777" w:rsidR="00595DA8" w:rsidRPr="00A82C88" w:rsidRDefault="00595DA8" w:rsidP="00EF54B8">
      <w:pPr>
        <w:rPr>
          <w:rFonts w:ascii="Arial" w:eastAsia="Calibri" w:hAnsi="Arial" w:cs="Arial"/>
          <w:sz w:val="16"/>
          <w:szCs w:val="16"/>
          <w:lang w:val="bg-BG" w:eastAsia="bg-BG"/>
        </w:rPr>
      </w:pPr>
    </w:p>
    <w:sectPr w:rsidR="00595DA8" w:rsidRPr="00A8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B4D9" w14:textId="77777777" w:rsidR="002237DE" w:rsidRDefault="002237DE" w:rsidP="00D53B7A">
      <w:pPr>
        <w:spacing w:after="0" w:line="240" w:lineRule="auto"/>
      </w:pPr>
      <w:r>
        <w:separator/>
      </w:r>
    </w:p>
  </w:endnote>
  <w:endnote w:type="continuationSeparator" w:id="0">
    <w:p w14:paraId="78E7017D" w14:textId="77777777" w:rsidR="002237DE" w:rsidRDefault="002237DE" w:rsidP="00D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E713" w14:textId="77777777" w:rsidR="002237DE" w:rsidRDefault="002237DE" w:rsidP="00D53B7A">
      <w:pPr>
        <w:spacing w:after="0" w:line="240" w:lineRule="auto"/>
      </w:pPr>
      <w:r>
        <w:separator/>
      </w:r>
    </w:p>
  </w:footnote>
  <w:footnote w:type="continuationSeparator" w:id="0">
    <w:p w14:paraId="4830D83D" w14:textId="77777777" w:rsidR="002237DE" w:rsidRDefault="002237DE" w:rsidP="00D5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C0"/>
    <w:rsid w:val="00000C46"/>
    <w:rsid w:val="000C119D"/>
    <w:rsid w:val="00105F69"/>
    <w:rsid w:val="00154D7B"/>
    <w:rsid w:val="001A1601"/>
    <w:rsid w:val="001A32A5"/>
    <w:rsid w:val="001B7B38"/>
    <w:rsid w:val="001D397B"/>
    <w:rsid w:val="001E623E"/>
    <w:rsid w:val="001F713B"/>
    <w:rsid w:val="002237DE"/>
    <w:rsid w:val="00270A6C"/>
    <w:rsid w:val="0027158A"/>
    <w:rsid w:val="00285DE2"/>
    <w:rsid w:val="002C263A"/>
    <w:rsid w:val="00363560"/>
    <w:rsid w:val="00443B93"/>
    <w:rsid w:val="004A75EA"/>
    <w:rsid w:val="004E19C7"/>
    <w:rsid w:val="004F1B6D"/>
    <w:rsid w:val="00511FF6"/>
    <w:rsid w:val="005465B9"/>
    <w:rsid w:val="00595DA8"/>
    <w:rsid w:val="005A118D"/>
    <w:rsid w:val="005B7D52"/>
    <w:rsid w:val="0064379E"/>
    <w:rsid w:val="006733B7"/>
    <w:rsid w:val="00684806"/>
    <w:rsid w:val="00690EB9"/>
    <w:rsid w:val="006A18D5"/>
    <w:rsid w:val="006E4D66"/>
    <w:rsid w:val="007021BF"/>
    <w:rsid w:val="00736AD6"/>
    <w:rsid w:val="00767E56"/>
    <w:rsid w:val="007B769A"/>
    <w:rsid w:val="007E6429"/>
    <w:rsid w:val="00807AAA"/>
    <w:rsid w:val="008107FF"/>
    <w:rsid w:val="00812480"/>
    <w:rsid w:val="008219D2"/>
    <w:rsid w:val="008449A5"/>
    <w:rsid w:val="00846A56"/>
    <w:rsid w:val="00846D80"/>
    <w:rsid w:val="00864804"/>
    <w:rsid w:val="00874E64"/>
    <w:rsid w:val="00886DCE"/>
    <w:rsid w:val="0089549D"/>
    <w:rsid w:val="008A6F0B"/>
    <w:rsid w:val="00984CDB"/>
    <w:rsid w:val="009B1F9E"/>
    <w:rsid w:val="00A26F80"/>
    <w:rsid w:val="00A275E4"/>
    <w:rsid w:val="00A46D38"/>
    <w:rsid w:val="00A82C88"/>
    <w:rsid w:val="00A8608E"/>
    <w:rsid w:val="00BE1449"/>
    <w:rsid w:val="00BE51C0"/>
    <w:rsid w:val="00C9779A"/>
    <w:rsid w:val="00CD142F"/>
    <w:rsid w:val="00CE126B"/>
    <w:rsid w:val="00CE7C6C"/>
    <w:rsid w:val="00CF37D3"/>
    <w:rsid w:val="00D17673"/>
    <w:rsid w:val="00D41BB6"/>
    <w:rsid w:val="00D53B7A"/>
    <w:rsid w:val="00D6603D"/>
    <w:rsid w:val="00D9458C"/>
    <w:rsid w:val="00DA2E53"/>
    <w:rsid w:val="00DA781C"/>
    <w:rsid w:val="00E2263B"/>
    <w:rsid w:val="00EA33F7"/>
    <w:rsid w:val="00EF54B8"/>
    <w:rsid w:val="00F64A2D"/>
    <w:rsid w:val="00F75C68"/>
    <w:rsid w:val="00F91C5D"/>
    <w:rsid w:val="00FA1294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5DEF"/>
  <w15:chartTrackingRefBased/>
  <w15:docId w15:val="{C0EA2728-4C48-42D8-9A3F-8F2D1C3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1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1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7A"/>
  </w:style>
  <w:style w:type="paragraph" w:styleId="Footer">
    <w:name w:val="footer"/>
    <w:basedOn w:val="Normal"/>
    <w:link w:val="FooterChar"/>
    <w:uiPriority w:val="99"/>
    <w:unhideWhenUsed/>
    <w:rsid w:val="00D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7A"/>
  </w:style>
  <w:style w:type="character" w:styleId="CommentReference">
    <w:name w:val="annotation reference"/>
    <w:basedOn w:val="DefaultParagraphFont"/>
    <w:uiPriority w:val="99"/>
    <w:semiHidden/>
    <w:unhideWhenUsed/>
    <w:rsid w:val="001B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3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158A"/>
    <w:rPr>
      <w:rFonts w:ascii="Calibri" w:hAnsi="Calibri" w:cs="Calibri" w:hint="default"/>
      <w:b w:val="0"/>
      <w:bCs w:val="0"/>
      <w:i w:val="0"/>
      <w:iCs w:val="0"/>
      <w:color w:val="17365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8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iquerecherche.bg/%d0%ba%d0%be%d0%bd%d1%82%d0%b0%d0%ba%d1%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4E20-84A1-4DD3-8670-43FC27D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Lora Lazarova</cp:lastModifiedBy>
  <cp:revision>3</cp:revision>
  <dcterms:created xsi:type="dcterms:W3CDTF">2022-05-17T10:22:00Z</dcterms:created>
  <dcterms:modified xsi:type="dcterms:W3CDTF">2022-05-17T12:10:00Z</dcterms:modified>
</cp:coreProperties>
</file>