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spacing w:before="60" w:after="60" w:line="240" w:lineRule="auto"/>
        <w:jc w:val="center"/>
        <w:rPr>
          <w:rFonts w:ascii="Trebuchet MS" w:hAnsi="Trebuchet MS"/>
          <w:b w:val="1"/>
          <w:bCs w:val="1"/>
          <w:sz w:val="28"/>
          <w:szCs w:val="28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rebuchet MS" w:cs="Trebuchet MS" w:hAnsi="Trebuchet MS" w:eastAsia="Trebuchet MS"/>
          <w:b w:val="1"/>
          <w:bCs w:val="1"/>
          <w:kern w:val="0"/>
          <w:sz w:val="28"/>
          <w:szCs w:val="28"/>
          <w:lang w:val="it-IT"/>
        </w:rPr>
      </w:pP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Random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rebuchet MS" w:cs="Trebuchet MS" w:hAnsi="Trebuchet MS" w:eastAsia="Trebuchet MS"/>
          <w:b w:val="1"/>
          <w:bCs w:val="1"/>
          <w:kern w:val="0"/>
          <w:sz w:val="28"/>
          <w:szCs w:val="28"/>
          <w:lang w:val="it-IT"/>
        </w:rPr>
      </w:pP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Un po</w:t>
      </w:r>
      <w:r>
        <w:rPr>
          <w:rFonts w:ascii="Trebuchet MS" w:hAnsi="Trebuchet MS" w:hint="default"/>
          <w:b w:val="1"/>
          <w:bCs w:val="1"/>
          <w:kern w:val="0"/>
          <w:sz w:val="28"/>
          <w:szCs w:val="28"/>
          <w:rtl w:val="0"/>
          <w:lang w:val="it-IT"/>
        </w:rPr>
        <w:t xml:space="preserve">’ </w:t>
      </w: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taccuino, un po</w:t>
      </w:r>
      <w:r>
        <w:rPr>
          <w:rFonts w:ascii="Trebuchet MS" w:hAnsi="Trebuchet MS" w:hint="default"/>
          <w:b w:val="1"/>
          <w:bCs w:val="1"/>
          <w:kern w:val="0"/>
          <w:sz w:val="28"/>
          <w:szCs w:val="28"/>
          <w:rtl w:val="0"/>
          <w:lang w:val="it-IT"/>
        </w:rPr>
        <w:t xml:space="preserve">’ </w:t>
      </w: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diario, un po</w:t>
      </w:r>
      <w:r>
        <w:rPr>
          <w:rFonts w:ascii="Trebuchet MS" w:hAnsi="Trebuchet MS" w:hint="default"/>
          <w:b w:val="1"/>
          <w:bCs w:val="1"/>
          <w:kern w:val="0"/>
          <w:sz w:val="28"/>
          <w:szCs w:val="28"/>
          <w:rtl w:val="0"/>
          <w:lang w:val="it-IT"/>
        </w:rPr>
        <w:t xml:space="preserve">’ </w:t>
      </w: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bullet</w:t>
      </w:r>
      <w:r>
        <w:rPr>
          <w:rFonts w:ascii="Trebuchet MS" w:hAnsi="Trebuchet MS" w:hint="default"/>
          <w:b w:val="1"/>
          <w:bCs w:val="1"/>
          <w:kern w:val="0"/>
          <w:sz w:val="28"/>
          <w:szCs w:val="28"/>
          <w:rtl w:val="0"/>
          <w:lang w:val="it-IT"/>
        </w:rPr>
        <w:t xml:space="preserve">… </w:t>
      </w: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un po</w:t>
      </w:r>
      <w:r>
        <w:rPr>
          <w:rFonts w:ascii="Trebuchet MS" w:hAnsi="Trebuchet MS" w:hint="default"/>
          <w:b w:val="1"/>
          <w:bCs w:val="1"/>
          <w:kern w:val="0"/>
          <w:sz w:val="28"/>
          <w:szCs w:val="28"/>
          <w:rtl w:val="0"/>
          <w:lang w:val="it-IT"/>
        </w:rPr>
        <w:t xml:space="preserve">’ </w:t>
      </w: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quello che vuoi</w:t>
      </w:r>
      <w:r>
        <w:rPr>
          <w:rFonts w:ascii="Trebuchet MS" w:hAnsi="Trebuchet MS"/>
          <w:b w:val="1"/>
          <w:bCs w:val="1"/>
          <w:kern w:val="0"/>
          <w:sz w:val="28"/>
          <w:szCs w:val="28"/>
          <w:rtl w:val="0"/>
          <w:lang w:val="it-IT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0"/>
          <w:sz w:val="24"/>
          <w:szCs w:val="24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0"/>
          <w:sz w:val="24"/>
          <w:szCs w:val="24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0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Random 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perfetto per chi ha uno spirito libero ma non vuole perdere per strada nemmeno un pezzo. Il suo </w:t>
      </w:r>
      <w:r>
        <w:rPr>
          <w:rFonts w:ascii="Trebuchet MS" w:hAnsi="Trebuchet MS"/>
          <w:b w:val="1"/>
          <w:bCs w:val="1"/>
          <w:kern w:val="0"/>
          <w:sz w:val="24"/>
          <w:szCs w:val="24"/>
          <w:rtl w:val="0"/>
          <w:lang w:val="it-IT"/>
        </w:rPr>
        <w:t xml:space="preserve">stile </w:t>
      </w:r>
      <w:r>
        <w:rPr>
          <w:rFonts w:ascii="Trebuchet MS" w:hAnsi="Trebuchet MS" w:hint="default"/>
          <w:b w:val="1"/>
          <w:bCs w:val="1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Trebuchet MS" w:hAnsi="Trebuchet MS"/>
          <w:b w:val="1"/>
          <w:bCs w:val="1"/>
          <w:kern w:val="0"/>
          <w:sz w:val="24"/>
          <w:szCs w:val="24"/>
          <w:rtl w:val="0"/>
          <w:lang w:val="it-IT"/>
        </w:rPr>
        <w:t>unico, personale, casuale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 perch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é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ognuno possa fare di Random quello che preferisce. Le sue pagine - a righe, a quadretti e bianche - sono pi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ù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di 100, tutte </w:t>
      </w:r>
      <w:r>
        <w:rPr>
          <w:rFonts w:ascii="Trebuchet MS" w:hAnsi="Trebuchet MS"/>
          <w:b w:val="1"/>
          <w:bCs w:val="1"/>
          <w:kern w:val="0"/>
          <w:sz w:val="24"/>
          <w:szCs w:val="24"/>
          <w:rtl w:val="0"/>
          <w:lang w:val="it-IT"/>
        </w:rPr>
        <w:t>numerate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 per ritrovare gli </w:t>
      </w:r>
      <w:r>
        <w:rPr>
          <w:rFonts w:ascii="Trebuchet MS" w:hAnsi="Trebuchet MS"/>
          <w:b w:val="1"/>
          <w:bCs w:val="1"/>
          <w:kern w:val="0"/>
          <w:sz w:val="24"/>
          <w:szCs w:val="24"/>
          <w:rtl w:val="0"/>
          <w:lang w:val="it-IT"/>
        </w:rPr>
        <w:t xml:space="preserve">appunti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pi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ù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importanti grazie all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kern w:val="0"/>
          <w:sz w:val="24"/>
          <w:szCs w:val="24"/>
          <w:rtl w:val="0"/>
          <w:lang w:val="it-IT"/>
        </w:rPr>
        <w:t>indice iniziale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. Nelle prime pagine Random 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anche diario-agenda con i planning mensili e gli orari scolastici, universitari o di lavoro. L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ultima parte 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dedicata alle liste: un bullet journal ci ricorda di annotare le playlist per le giornate s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ì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e quelle per le giornate no, i momenti speciali da ricordare, le frasi belle da tenere, i regali da fare, i viaggi da programmare 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…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per tenere nota di tutto quello che ci serve e ci appassiona! Il risultato 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un notebook da portare sempre con s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é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con un pratico elastico di chiusura, utile e semplice.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2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In una parola: </w:t>
      </w:r>
      <w:r>
        <w:rPr>
          <w:rFonts w:ascii="Trebuchet MS" w:hAnsi="Trebuchet MS"/>
          <w:b w:val="1"/>
          <w:bCs w:val="1"/>
          <w:kern w:val="0"/>
          <w:sz w:val="24"/>
          <w:szCs w:val="24"/>
          <w:rtl w:val="0"/>
          <w:lang w:val="it-IT"/>
        </w:rPr>
        <w:t>minimal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.</w:t>
      </w:r>
      <w:r>
        <w:rPr>
          <w:rFonts w:ascii="Trebuchet MS" w:hAnsi="Trebuchet MS"/>
          <w:b w:val="1"/>
          <w:bCs w:val="1"/>
          <w:kern w:val="0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0"/>
          <w:sz w:val="24"/>
          <w:szCs w:val="24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2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Random 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disponibile in 2 colori: ciclamino sfumato e nero.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2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Formato: 14,8x21 - 192 pagine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2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Prezzo consigliato: 11,50 euro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0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Smemoranda Random </w:t>
      </w:r>
      <w:r>
        <w:rPr>
          <w:rFonts w:ascii="Trebuchet MS" w:hAnsi="Trebuchet MS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100% made in Italy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0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 xml:space="preserve">Prodotto e distribuito da GUT Distribution Srl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rebuchet MS" w:cs="Trebuchet MS" w:hAnsi="Trebuchet MS" w:eastAsia="Trebuchet MS"/>
          <w:kern w:val="2"/>
          <w:sz w:val="24"/>
          <w:szCs w:val="24"/>
          <w:lang w:val="it-IT"/>
        </w:rPr>
      </w:pPr>
      <w:r>
        <w:rPr>
          <w:rFonts w:ascii="Trebuchet MS" w:hAnsi="Trebuchet MS"/>
          <w:kern w:val="0"/>
          <w:sz w:val="24"/>
          <w:szCs w:val="24"/>
          <w:rtl w:val="0"/>
          <w:lang w:val="it-IT"/>
        </w:rPr>
        <w:t>Design: Zetalab</w:t>
      </w:r>
    </w:p>
    <w:p>
      <w:pPr>
        <w:pStyle w:val="Normal.0"/>
        <w:shd w:val="clear" w:color="auto" w:fill="ffffff"/>
        <w:spacing w:line="240" w:lineRule="auto"/>
        <w:rPr>
          <w:rFonts w:ascii="Trebuchet MS" w:cs="Trebuchet MS" w:hAnsi="Trebuchet MS" w:eastAsia="Trebuchet MS"/>
          <w:sz w:val="24"/>
          <w:szCs w:val="24"/>
          <w:lang w:val="it-IT"/>
        </w:rPr>
      </w:pPr>
    </w:p>
    <w:p>
      <w:pPr>
        <w:pStyle w:val="Normal.0"/>
        <w:shd w:val="clear" w:color="auto" w:fill="ffffff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******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shd w:val="clear" w:color="auto" w:fill="ffffff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b w:val="1"/>
          <w:bCs w:val="1"/>
          <w:outline w:val="0"/>
          <w:color w:val="262626"/>
          <w:sz w:val="18"/>
          <w:szCs w:val="18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Chi </w:t>
      </w:r>
      <w:r>
        <w:rPr>
          <w:rFonts w:ascii="Trebuchet MS" w:hAnsi="Trebuchet MS" w:hint="default"/>
          <w:b w:val="1"/>
          <w:bCs w:val="1"/>
          <w:outline w:val="0"/>
          <w:color w:val="262626"/>
          <w:sz w:val="18"/>
          <w:szCs w:val="18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è </w:t>
      </w:r>
      <w:r>
        <w:rPr>
          <w:rFonts w:ascii="Trebuchet MS" w:hAnsi="Trebuchet MS"/>
          <w:b w:val="1"/>
          <w:bCs w:val="1"/>
          <w:outline w:val="0"/>
          <w:color w:val="262626"/>
          <w:sz w:val="18"/>
          <w:szCs w:val="18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SMEMORANDA: 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Leader dell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editoria scolastica non-book da oltre 40 anni, Smemoranda pubblica la sua prima edizione a Milano alla fine degli anni Settanta, grazie ad un gruppo di studenti del movimento studentesco. Da allora - correva l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anno 1979 - l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agenda, un po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’ 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libro un po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’ 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diario, lunga 16 mesi, ha raccolto attorno a s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é 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pi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ù 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di di 25 milioni gli studenti che dalla prima edizione a oggi l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hanno 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“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consumata</w:t>
      </w:r>
      <w:r>
        <w:rPr>
          <w:rFonts w:ascii="Trebuchet MS" w:hAnsi="Trebuchet MS" w:hint="default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” </w:t>
      </w:r>
      <w:r>
        <w:rPr>
          <w:rFonts w:ascii="Trebuchet MS" w:hAnsi="Trebuchet MS"/>
          <w:outline w:val="0"/>
          <w:color w:val="262626"/>
          <w:sz w:val="18"/>
          <w:szCs w:val="18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ogni giorno e diverse centinaia i collaboratori che hanno contribuito al suo successo.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val="single"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Contatti per la stampa</w:t>
      </w:r>
      <w:r>
        <w:rPr>
          <w:rFonts w:ascii="Trebuchet MS" w:hAnsi="Trebuchet MS" w:hint="default"/>
          <w:outline w:val="0"/>
          <w:color w:val="000000"/>
          <w:sz w:val="18"/>
          <w:szCs w:val="18"/>
          <w:u w:val="single"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Ufficio Stampa: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Eidos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 forza delle Idee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T. 02 8900870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Filippo Ferrari, fferrari@eidos.net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M. 3394954174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Mariaclara Nitti, mcnitti@eidos.net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M. 3207930257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Smemoranda: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Laura Giuntoli, laura@smemoranda.it;</w:t>
      </w:r>
    </w:p>
    <w:p>
      <w:pPr>
        <w:pStyle w:val="Normal.0"/>
        <w:shd w:val="clear" w:color="auto" w:fill="ffffff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T. 02 573744411</w:t>
      </w:r>
    </w:p>
    <w:p>
      <w:pPr>
        <w:pStyle w:val="Normal.0"/>
        <w:shd w:val="clear" w:color="auto" w:fill="ffffff"/>
        <w:spacing w:after="40" w:line="240" w:lineRule="auto"/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M. 333 3169745</w:t>
      </w:r>
      <w:r>
        <w:rPr>
          <w:rFonts w:ascii="Times New Roman" w:cs="Times New Roman" w:hAnsi="Times New Roman" w:eastAsia="Times New Roman"/>
          <w:sz w:val="24"/>
          <w:szCs w:val="24"/>
          <w:lang w:val="it-IT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638"/>
      </w:tabs>
    </w:pPr>
    <w:r>
      <w:drawing xmlns:a="http://schemas.openxmlformats.org/drawingml/2006/main">
        <wp:inline distT="0" distB="0" distL="0" distR="0">
          <wp:extent cx="2286000" cy="527539"/>
          <wp:effectExtent l="0" t="0" r="0" b="0"/>
          <wp:docPr id="1073741825" name="officeArt object" descr="Macintosh HD:Users:Mariaclara:Desktop:SMEMO US2020:SMEMORANDA 2020:LOGO SMEMORANDA:logo_Smemoran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Mariaclara:Desktop:SMEMO US2020:SMEMORANDA 2020:LOGO SMEMORANDA:logo_Smemoranda.png" descr="Macintosh HD:Users:Mariaclara:Desktop:SMEMO US2020:SMEMORANDA 2020:LOGO SMEMORANDA:logo_Smemorand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275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