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3969"/>
        <w:gridCol w:w="1701"/>
      </w:tblGrid>
      <w:tr w:rsidR="00BC5173" w14:paraId="08E1FEED" w14:textId="77777777" w:rsidTr="00124B97">
        <w:trPr>
          <w:trHeight w:val="433"/>
        </w:trPr>
        <w:tc>
          <w:tcPr>
            <w:tcW w:w="9611" w:type="dxa"/>
            <w:gridSpan w:val="2"/>
          </w:tcPr>
          <w:p w14:paraId="1B1940B4" w14:textId="77777777" w:rsidR="009924EC" w:rsidRPr="00B612A0" w:rsidRDefault="00BC5173" w:rsidP="00BC5173">
            <w:pPr>
              <w:rPr>
                <w:b/>
                <w:bCs/>
                <w:color w:val="00A0CB"/>
                <w:spacing w:val="38"/>
                <w:sz w:val="36"/>
                <w:szCs w:val="36"/>
                <w:lang w:val="nl-BE"/>
              </w:rPr>
            </w:pPr>
            <w:r w:rsidRPr="00124B97">
              <w:rPr>
                <w:rFonts w:ascii="Calibri" w:hAnsi="Calibri"/>
                <w:noProof/>
                <w:sz w:val="24"/>
              </w:rPr>
              <w:drawing>
                <wp:anchor distT="0" distB="0" distL="114300" distR="114300" simplePos="0" relativeHeight="251659776" behindDoc="1" locked="0" layoutInCell="1" allowOverlap="1" wp14:anchorId="7FF4DE05" wp14:editId="6FF667F7">
                  <wp:simplePos x="0" y="0"/>
                  <wp:positionH relativeFrom="column">
                    <wp:posOffset>4699000</wp:posOffset>
                  </wp:positionH>
                  <wp:positionV relativeFrom="paragraph">
                    <wp:posOffset>-109220</wp:posOffset>
                  </wp:positionV>
                  <wp:extent cx="1267460" cy="15017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3 at 15.48.00.png"/>
                          <pic:cNvPicPr/>
                        </pic:nvPicPr>
                        <pic:blipFill>
                          <a:blip r:embed="rId8">
                            <a:extLst>
                              <a:ext uri="{28A0092B-C50C-407E-A947-70E740481C1C}">
                                <a14:useLocalDpi xmlns:a14="http://schemas.microsoft.com/office/drawing/2010/main" val="0"/>
                              </a:ext>
                            </a:extLst>
                          </a:blip>
                          <a:stretch>
                            <a:fillRect/>
                          </a:stretch>
                        </pic:blipFill>
                        <pic:spPr>
                          <a:xfrm>
                            <a:off x="0" y="0"/>
                            <a:ext cx="1267460" cy="1501775"/>
                          </a:xfrm>
                          <a:prstGeom prst="rect">
                            <a:avLst/>
                          </a:prstGeom>
                        </pic:spPr>
                      </pic:pic>
                    </a:graphicData>
                  </a:graphic>
                  <wp14:sizeRelH relativeFrom="page">
                    <wp14:pctWidth>0</wp14:pctWidth>
                  </wp14:sizeRelH>
                  <wp14:sizeRelV relativeFrom="page">
                    <wp14:pctHeight>0</wp14:pctHeight>
                  </wp14:sizeRelV>
                </wp:anchor>
              </w:drawing>
            </w:r>
            <w:r w:rsidR="00B76447">
              <w:rPr>
                <w:b/>
                <w:bCs/>
                <w:color w:val="00A0CB"/>
                <w:spacing w:val="38"/>
                <w:sz w:val="36"/>
                <w:szCs w:val="36"/>
                <w:lang w:val="nl-BE"/>
              </w:rPr>
              <w:t xml:space="preserve">Question à un </w:t>
            </w:r>
            <w:r w:rsidR="009924EC" w:rsidRPr="00B612A0">
              <w:rPr>
                <w:b/>
                <w:bCs/>
                <w:color w:val="00A0CB"/>
                <w:spacing w:val="38"/>
                <w:sz w:val="36"/>
                <w:szCs w:val="36"/>
                <w:lang w:val="nl-BE"/>
              </w:rPr>
              <w:t>expert</w:t>
            </w:r>
          </w:p>
        </w:tc>
        <w:tc>
          <w:tcPr>
            <w:tcW w:w="1701" w:type="dxa"/>
            <w:vMerge w:val="restart"/>
          </w:tcPr>
          <w:p w14:paraId="32D3F81B" w14:textId="06B94E88" w:rsidR="009924EC" w:rsidRDefault="009924EC" w:rsidP="00B40816">
            <w:pPr>
              <w:rPr>
                <w:rFonts w:ascii="Calibri" w:hAnsi="Calibri"/>
                <w:sz w:val="24"/>
                <w:lang w:val="nl-BE"/>
              </w:rPr>
            </w:pPr>
          </w:p>
        </w:tc>
      </w:tr>
      <w:tr w:rsidR="00BC5173" w:rsidRPr="005539DF" w14:paraId="7C1865F6" w14:textId="77777777" w:rsidTr="00124B97">
        <w:trPr>
          <w:trHeight w:val="1680"/>
        </w:trPr>
        <w:tc>
          <w:tcPr>
            <w:tcW w:w="5642" w:type="dxa"/>
          </w:tcPr>
          <w:p w14:paraId="60FD78C7" w14:textId="77777777" w:rsidR="00BC5173" w:rsidRDefault="00D83B11" w:rsidP="00B40816">
            <w:pPr>
              <w:spacing w:line="280" w:lineRule="exact"/>
              <w:jc w:val="both"/>
              <w:rPr>
                <w:rFonts w:cs="Arial"/>
                <w:color w:val="00B0F0"/>
                <w:sz w:val="28"/>
                <w:szCs w:val="28"/>
                <w:lang w:val="fr-BE"/>
              </w:rPr>
            </w:pPr>
            <w:r>
              <w:rPr>
                <w:rFonts w:cs="Arial"/>
                <w:color w:val="00B0F0"/>
                <w:sz w:val="28"/>
                <w:szCs w:val="28"/>
                <w:lang w:val="fr-BE"/>
              </w:rPr>
              <w:t>En quoi consiste l’économie collaborative </w:t>
            </w:r>
          </w:p>
          <w:p w14:paraId="770F4A59" w14:textId="77777777" w:rsidR="005539DF" w:rsidRPr="00E675CC" w:rsidRDefault="00702B02" w:rsidP="00B40816">
            <w:pPr>
              <w:spacing w:line="280" w:lineRule="exact"/>
              <w:jc w:val="both"/>
              <w:rPr>
                <w:rFonts w:cs="Arial"/>
                <w:color w:val="00B0F0"/>
                <w:sz w:val="28"/>
                <w:szCs w:val="28"/>
                <w:lang w:val="fr-BE"/>
              </w:rPr>
            </w:pPr>
            <w:r>
              <w:rPr>
                <w:rFonts w:cs="Arial"/>
                <w:color w:val="00B0F0"/>
                <w:sz w:val="28"/>
                <w:szCs w:val="28"/>
                <w:lang w:val="fr-BE"/>
              </w:rPr>
              <w:t>et où en est-on aujourd’hui</w:t>
            </w:r>
            <w:r w:rsidR="00D83B11">
              <w:rPr>
                <w:rFonts w:cs="Arial"/>
                <w:color w:val="00B0F0"/>
                <w:sz w:val="28"/>
                <w:szCs w:val="28"/>
                <w:lang w:val="fr-BE"/>
              </w:rPr>
              <w:t>?</w:t>
            </w:r>
          </w:p>
          <w:p w14:paraId="20A4334B" w14:textId="77777777" w:rsidR="005539DF" w:rsidRPr="000D3292" w:rsidRDefault="005539DF" w:rsidP="00B40816">
            <w:pPr>
              <w:spacing w:line="280" w:lineRule="exact"/>
              <w:jc w:val="both"/>
              <w:rPr>
                <w:rFonts w:cs="Arial"/>
                <w:sz w:val="28"/>
                <w:szCs w:val="28"/>
                <w:lang w:val="fr-BE"/>
              </w:rPr>
            </w:pPr>
          </w:p>
          <w:p w14:paraId="56507A91" w14:textId="77777777" w:rsidR="005539DF" w:rsidRPr="000D3292" w:rsidRDefault="005539DF" w:rsidP="00B40816">
            <w:pPr>
              <w:spacing w:line="280" w:lineRule="exact"/>
              <w:jc w:val="both"/>
              <w:rPr>
                <w:rFonts w:cs="Arial"/>
                <w:sz w:val="28"/>
                <w:szCs w:val="28"/>
                <w:lang w:val="fr-BE"/>
              </w:rPr>
            </w:pPr>
          </w:p>
          <w:p w14:paraId="687B00F6" w14:textId="77777777" w:rsidR="005539DF" w:rsidRDefault="005539DF" w:rsidP="00B40816">
            <w:pPr>
              <w:spacing w:line="280" w:lineRule="exact"/>
              <w:jc w:val="both"/>
              <w:rPr>
                <w:rFonts w:cs="Arial"/>
                <w:sz w:val="28"/>
                <w:szCs w:val="28"/>
                <w:lang w:val="fr-BE"/>
              </w:rPr>
            </w:pPr>
          </w:p>
          <w:p w14:paraId="51E0D9F9" w14:textId="77777777" w:rsidR="00BC5173" w:rsidRDefault="00BC5173" w:rsidP="00B40816">
            <w:pPr>
              <w:spacing w:line="280" w:lineRule="exact"/>
              <w:jc w:val="both"/>
              <w:rPr>
                <w:rFonts w:cs="Arial"/>
                <w:sz w:val="28"/>
                <w:szCs w:val="28"/>
                <w:lang w:val="fr-BE"/>
              </w:rPr>
            </w:pPr>
          </w:p>
          <w:p w14:paraId="3A1701EB" w14:textId="77777777" w:rsidR="00BC5173" w:rsidRDefault="00BC5173" w:rsidP="00B40816">
            <w:pPr>
              <w:spacing w:line="280" w:lineRule="exact"/>
              <w:jc w:val="both"/>
              <w:rPr>
                <w:rFonts w:cs="Arial"/>
                <w:sz w:val="28"/>
                <w:szCs w:val="28"/>
                <w:lang w:val="fr-BE"/>
              </w:rPr>
            </w:pPr>
          </w:p>
          <w:p w14:paraId="1FB173C2" w14:textId="77777777" w:rsidR="00BC5173" w:rsidRPr="000D3292" w:rsidRDefault="00BC5173" w:rsidP="00B40816">
            <w:pPr>
              <w:spacing w:line="280" w:lineRule="exact"/>
              <w:jc w:val="both"/>
              <w:rPr>
                <w:rFonts w:cs="Arial"/>
                <w:sz w:val="28"/>
                <w:szCs w:val="28"/>
                <w:lang w:val="fr-BE"/>
              </w:rPr>
            </w:pPr>
          </w:p>
          <w:p w14:paraId="75B295B7" w14:textId="77777777" w:rsidR="005539DF" w:rsidRPr="000D3292" w:rsidRDefault="005539DF" w:rsidP="00B40816">
            <w:pPr>
              <w:spacing w:line="280" w:lineRule="exact"/>
              <w:jc w:val="both"/>
              <w:rPr>
                <w:rFonts w:cs="Arial"/>
                <w:sz w:val="28"/>
                <w:szCs w:val="28"/>
                <w:lang w:val="fr-BE"/>
              </w:rPr>
            </w:pPr>
          </w:p>
        </w:tc>
        <w:tc>
          <w:tcPr>
            <w:tcW w:w="3969" w:type="dxa"/>
            <w:vAlign w:val="bottom"/>
          </w:tcPr>
          <w:p w14:paraId="5F268F2E" w14:textId="77777777" w:rsidR="005539DF" w:rsidRPr="00B40816" w:rsidRDefault="00D83B11" w:rsidP="005539DF">
            <w:pPr>
              <w:jc w:val="right"/>
              <w:rPr>
                <w:rFonts w:cs="Arial"/>
                <w:sz w:val="18"/>
                <w:szCs w:val="18"/>
              </w:rPr>
            </w:pPr>
            <w:r>
              <w:rPr>
                <w:rFonts w:cs="Arial"/>
                <w:sz w:val="18"/>
                <w:szCs w:val="18"/>
              </w:rPr>
              <w:t xml:space="preserve">Isabelle </w:t>
            </w:r>
            <w:proofErr w:type="spellStart"/>
            <w:r>
              <w:rPr>
                <w:rFonts w:cs="Arial"/>
                <w:sz w:val="18"/>
                <w:szCs w:val="18"/>
              </w:rPr>
              <w:t>Calluwaerts</w:t>
            </w:r>
            <w:proofErr w:type="spellEnd"/>
          </w:p>
          <w:p w14:paraId="654FC1BC" w14:textId="77777777" w:rsidR="005539DF" w:rsidRPr="005539DF" w:rsidRDefault="005539DF" w:rsidP="00D83B11">
            <w:pPr>
              <w:jc w:val="right"/>
              <w:rPr>
                <w:rFonts w:cs="Arial"/>
                <w:sz w:val="28"/>
                <w:szCs w:val="28"/>
              </w:rPr>
            </w:pPr>
            <w:r w:rsidRPr="00B40816">
              <w:rPr>
                <w:rFonts w:cs="Arial"/>
                <w:sz w:val="18"/>
                <w:szCs w:val="18"/>
              </w:rPr>
              <w:t>Legal</w:t>
            </w:r>
            <w:r w:rsidR="00BF373E">
              <w:rPr>
                <w:rFonts w:cs="Arial"/>
                <w:sz w:val="18"/>
                <w:szCs w:val="18"/>
              </w:rPr>
              <w:t xml:space="preserve"> </w:t>
            </w:r>
            <w:r w:rsidR="00D83B11">
              <w:rPr>
                <w:rFonts w:cs="Arial"/>
                <w:sz w:val="18"/>
                <w:szCs w:val="18"/>
              </w:rPr>
              <w:t>Expert</w:t>
            </w:r>
            <w:r w:rsidRPr="00B40816">
              <w:rPr>
                <w:rFonts w:cs="Arial"/>
                <w:sz w:val="18"/>
                <w:szCs w:val="18"/>
              </w:rPr>
              <w:t xml:space="preserve"> </w:t>
            </w:r>
            <w:r w:rsidRPr="00B40816">
              <w:rPr>
                <w:rFonts w:cs="Arial"/>
                <w:sz w:val="18"/>
                <w:szCs w:val="18"/>
              </w:rPr>
              <w:br/>
            </w:r>
            <w:proofErr w:type="spellStart"/>
            <w:r w:rsidRPr="00B40816">
              <w:rPr>
                <w:rFonts w:cs="Arial"/>
                <w:sz w:val="18"/>
                <w:szCs w:val="18"/>
              </w:rPr>
              <w:t>Partena</w:t>
            </w:r>
            <w:proofErr w:type="spellEnd"/>
            <w:r w:rsidRPr="00B40816">
              <w:rPr>
                <w:rFonts w:cs="Arial"/>
                <w:sz w:val="18"/>
                <w:szCs w:val="18"/>
              </w:rPr>
              <w:t xml:space="preserve"> Professional</w:t>
            </w:r>
          </w:p>
        </w:tc>
        <w:tc>
          <w:tcPr>
            <w:tcW w:w="1701" w:type="dxa"/>
            <w:vMerge/>
          </w:tcPr>
          <w:p w14:paraId="3FC823F6" w14:textId="77777777" w:rsidR="005539DF" w:rsidRPr="005539DF" w:rsidRDefault="005539DF" w:rsidP="00B40816">
            <w:pPr>
              <w:jc w:val="center"/>
              <w:rPr>
                <w:rFonts w:ascii="Calibri" w:hAnsi="Calibri"/>
                <w:sz w:val="24"/>
              </w:rPr>
            </w:pPr>
          </w:p>
        </w:tc>
      </w:tr>
    </w:tbl>
    <w:p w14:paraId="4F0C8727" w14:textId="77777777" w:rsidR="0071493A" w:rsidRPr="005539DF" w:rsidRDefault="00BF373E" w:rsidP="00AA4348">
      <w:pPr>
        <w:autoSpaceDE w:val="0"/>
        <w:autoSpaceDN w:val="0"/>
        <w:adjustRightInd w:val="0"/>
        <w:jc w:val="both"/>
        <w:rPr>
          <w:rFonts w:ascii="Calibri" w:hAnsi="Calibri" w:cs="Arial"/>
          <w:sz w:val="24"/>
        </w:rPr>
      </w:pPr>
      <w:r>
        <w:rPr>
          <w:noProof/>
        </w:rPr>
        <mc:AlternateContent>
          <mc:Choice Requires="wps">
            <w:drawing>
              <wp:anchor distT="4294967293" distB="4294967293" distL="114300" distR="114300" simplePos="0" relativeHeight="251658752" behindDoc="0" locked="0" layoutInCell="1" allowOverlap="1" wp14:anchorId="1BD990BC" wp14:editId="04923579">
                <wp:simplePos x="0" y="0"/>
                <wp:positionH relativeFrom="column">
                  <wp:posOffset>-213360</wp:posOffset>
                </wp:positionH>
                <wp:positionV relativeFrom="paragraph">
                  <wp:posOffset>73025</wp:posOffset>
                </wp:positionV>
                <wp:extent cx="6426835" cy="0"/>
                <wp:effectExtent l="10795" t="10795" r="10795" b="8255"/>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A0E649"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C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B0nj8IXAgAAKgQAAA4AAAAAAAAAAAAAAAAALgIAAGRycy9lMm9Eb2MueG1sUEsBAi0AFAAGAAgA&#10;AAAhADzftlrcAAAACQEAAA8AAAAAAAAAAAAAAAAAcQQAAGRycy9kb3ducmV2LnhtbFBLBQYAAAAA&#10;BAAEAPMAAAB6BQAAAAA=&#10;" strokecolor="#f6a500" strokeweight="1pt"/>
            </w:pict>
          </mc:Fallback>
        </mc:AlternateContent>
      </w:r>
    </w:p>
    <w:p w14:paraId="2EA9B584" w14:textId="77777777" w:rsidR="00BA07B3" w:rsidRDefault="00D83B11" w:rsidP="00BA07B3">
      <w:pPr>
        <w:spacing w:line="280" w:lineRule="exact"/>
        <w:jc w:val="both"/>
        <w:rPr>
          <w:rFonts w:cs="Arial"/>
          <w:b/>
          <w:sz w:val="24"/>
          <w:lang w:val="fr-FR"/>
        </w:rPr>
      </w:pPr>
      <w:r w:rsidRPr="00D83B11">
        <w:rPr>
          <w:rFonts w:cs="Arial"/>
          <w:b/>
          <w:sz w:val="24"/>
          <w:lang w:val="fr-FR"/>
        </w:rPr>
        <w:t>Le SPF Finances vient d’annoncer que l’entrée en vigueur du nouveau régime fiscal relatif à l’économie collaborative serait, dans les faits, vraisemblablement reportée à l’automne.</w:t>
      </w:r>
    </w:p>
    <w:p w14:paraId="3FA55455" w14:textId="77777777" w:rsidR="00D83B11" w:rsidRPr="00D83B11" w:rsidRDefault="00D83B11" w:rsidP="00BA07B3">
      <w:pPr>
        <w:spacing w:line="280" w:lineRule="exact"/>
        <w:jc w:val="both"/>
        <w:rPr>
          <w:rFonts w:cs="Arial"/>
          <w:sz w:val="24"/>
          <w:lang w:val="fr-FR"/>
        </w:rPr>
      </w:pPr>
    </w:p>
    <w:p w14:paraId="71FE285C" w14:textId="0E0668DD" w:rsidR="00D83B11" w:rsidRPr="00124B97" w:rsidRDefault="00D83B11" w:rsidP="00D83B11">
      <w:pPr>
        <w:spacing w:line="280" w:lineRule="exact"/>
        <w:jc w:val="both"/>
        <w:rPr>
          <w:rFonts w:cs="Arial"/>
          <w:b/>
          <w:color w:val="00A0CB"/>
          <w:sz w:val="22"/>
          <w:szCs w:val="22"/>
          <w:lang w:val="fr-BE"/>
        </w:rPr>
      </w:pPr>
      <w:r w:rsidRPr="00124B97">
        <w:rPr>
          <w:rFonts w:cs="Arial"/>
          <w:b/>
          <w:color w:val="00A0CB"/>
          <w:sz w:val="22"/>
          <w:szCs w:val="22"/>
          <w:lang w:val="fr-BE"/>
        </w:rPr>
        <w:t>De quoi s’agit-il ?</w:t>
      </w:r>
    </w:p>
    <w:p w14:paraId="3E5F4A6E" w14:textId="77777777" w:rsidR="00D83B11" w:rsidRPr="00124B97" w:rsidRDefault="00D83B11" w:rsidP="00D83B11">
      <w:pPr>
        <w:spacing w:line="280" w:lineRule="exact"/>
        <w:jc w:val="both"/>
        <w:rPr>
          <w:rFonts w:cs="Arial"/>
          <w:sz w:val="22"/>
          <w:szCs w:val="22"/>
          <w:lang w:val="fr-BE"/>
        </w:rPr>
      </w:pPr>
      <w:r w:rsidRPr="00124B97">
        <w:rPr>
          <w:rFonts w:cs="Arial"/>
          <w:sz w:val="22"/>
          <w:szCs w:val="22"/>
          <w:lang w:val="fr-BE"/>
        </w:rPr>
        <w:t>Dans l’économie collaborative, les gens consomment, produisent et vendent entre eux des produits, des services ou des connaissances, via des plateformes généralement électroniques. Celles-ci réunissent dès lors l’offre et la demande.</w:t>
      </w:r>
    </w:p>
    <w:p w14:paraId="68B74549" w14:textId="77777777" w:rsidR="0083722E" w:rsidRPr="00124B97" w:rsidRDefault="0083722E" w:rsidP="00D83B11">
      <w:pPr>
        <w:spacing w:line="280" w:lineRule="exact"/>
        <w:jc w:val="both"/>
        <w:rPr>
          <w:rFonts w:cs="Arial"/>
          <w:sz w:val="22"/>
          <w:szCs w:val="22"/>
          <w:lang w:val="fr-BE"/>
        </w:rPr>
      </w:pPr>
      <w:bookmarkStart w:id="0" w:name="_GoBack"/>
      <w:bookmarkEnd w:id="0"/>
    </w:p>
    <w:p w14:paraId="59E9EDDD" w14:textId="77777777" w:rsidR="00D83B11" w:rsidRPr="00124B97" w:rsidRDefault="00D83B11" w:rsidP="00D83B11">
      <w:pPr>
        <w:spacing w:line="280" w:lineRule="exact"/>
        <w:jc w:val="both"/>
        <w:rPr>
          <w:rFonts w:cs="Arial"/>
          <w:sz w:val="22"/>
          <w:szCs w:val="22"/>
          <w:lang w:val="fr-BE"/>
        </w:rPr>
      </w:pPr>
      <w:r w:rsidRPr="00124B97">
        <w:rPr>
          <w:rFonts w:cs="Arial"/>
          <w:sz w:val="22"/>
          <w:szCs w:val="22"/>
          <w:lang w:val="fr-BE"/>
        </w:rPr>
        <w:t>Le gouvernement a proposé d’introduire un régime spécifique pour les revenus issus de prestations de services qu’un particulier rend à un autre par l’intermédiaire d’une plateforme online, comme par exemple l’entretien d’un jardin, la réparation de vêtements ou des cours de guitare.</w:t>
      </w:r>
    </w:p>
    <w:p w14:paraId="7E572A26" w14:textId="77777777" w:rsidR="0083722E" w:rsidRPr="00124B97" w:rsidRDefault="0083722E" w:rsidP="00D83B11">
      <w:pPr>
        <w:spacing w:line="280" w:lineRule="exact"/>
        <w:jc w:val="both"/>
        <w:rPr>
          <w:rFonts w:cs="Arial"/>
          <w:sz w:val="22"/>
          <w:szCs w:val="22"/>
          <w:lang w:val="fr-BE"/>
        </w:rPr>
      </w:pPr>
    </w:p>
    <w:p w14:paraId="70F8DF19" w14:textId="77777777" w:rsidR="00D83B11" w:rsidRPr="00124B97" w:rsidRDefault="00D83B11" w:rsidP="00D83B11">
      <w:pPr>
        <w:spacing w:line="280" w:lineRule="exact"/>
        <w:jc w:val="both"/>
        <w:rPr>
          <w:rFonts w:cs="Arial"/>
          <w:sz w:val="22"/>
          <w:szCs w:val="22"/>
          <w:lang w:val="fr-BE"/>
        </w:rPr>
      </w:pPr>
      <w:r w:rsidRPr="00124B97">
        <w:rPr>
          <w:rFonts w:cs="Arial"/>
          <w:sz w:val="22"/>
          <w:szCs w:val="22"/>
          <w:lang w:val="fr-BE"/>
        </w:rPr>
        <w:t>Le gouvernement veut ainsi sortir ce type de revenus d’une zone grise qui, actuellement, échappe souvent à toute imposition. Le but est aussi de donner un coup de pouce à l’entrepreneuriat en permettant aux gens d’exercer une activité limitée avec un minimum de formalités.</w:t>
      </w:r>
    </w:p>
    <w:p w14:paraId="1693C67C" w14:textId="77777777" w:rsidR="00D83B11" w:rsidRPr="00124B97" w:rsidRDefault="00D83B11" w:rsidP="00D83B11">
      <w:pPr>
        <w:spacing w:line="280" w:lineRule="exact"/>
        <w:jc w:val="both"/>
        <w:rPr>
          <w:rFonts w:cs="Arial"/>
          <w:b/>
          <w:color w:val="00A0CB"/>
          <w:sz w:val="22"/>
          <w:szCs w:val="22"/>
          <w:lang w:val="fr-BE"/>
        </w:rPr>
      </w:pPr>
    </w:p>
    <w:p w14:paraId="272906F1" w14:textId="26F19544" w:rsidR="00D83B11" w:rsidRPr="00124B97" w:rsidRDefault="00D83B11" w:rsidP="00D83B11">
      <w:pPr>
        <w:spacing w:line="280" w:lineRule="exact"/>
        <w:jc w:val="both"/>
        <w:rPr>
          <w:rFonts w:cs="Arial"/>
          <w:b/>
          <w:color w:val="00A0CB"/>
          <w:sz w:val="22"/>
          <w:szCs w:val="22"/>
          <w:lang w:val="fr-BE"/>
        </w:rPr>
      </w:pPr>
      <w:r w:rsidRPr="00124B97">
        <w:rPr>
          <w:rFonts w:cs="Arial"/>
          <w:b/>
          <w:color w:val="00A0CB"/>
          <w:sz w:val="22"/>
          <w:szCs w:val="22"/>
          <w:lang w:val="fr-BE"/>
        </w:rPr>
        <w:t>En quoi consiste ce régime fiscal spécifique ?</w:t>
      </w:r>
    </w:p>
    <w:p w14:paraId="6BFC0445" w14:textId="77777777" w:rsidR="00D83B11" w:rsidRPr="00124B97" w:rsidRDefault="00D83B11" w:rsidP="00D83B11">
      <w:pPr>
        <w:spacing w:line="280" w:lineRule="exact"/>
        <w:jc w:val="both"/>
        <w:rPr>
          <w:rFonts w:cs="Arial"/>
          <w:sz w:val="22"/>
          <w:szCs w:val="22"/>
          <w:lang w:val="fr-BE"/>
        </w:rPr>
      </w:pPr>
      <w:r w:rsidRPr="00124B97">
        <w:rPr>
          <w:rFonts w:cs="Arial"/>
          <w:sz w:val="22"/>
          <w:szCs w:val="22"/>
          <w:lang w:val="fr-BE"/>
        </w:rPr>
        <w:t>Moyennant le respect de certaines conditions, les revenus visés seront soumis à un taux d’imposition de 20%, après application d’un forfait de charges professionnelles forfaitaires de 50%.</w:t>
      </w:r>
    </w:p>
    <w:p w14:paraId="3E3CB82A" w14:textId="77777777" w:rsidR="00D83B11" w:rsidRPr="00124B97" w:rsidRDefault="00D83B11" w:rsidP="00D83B11">
      <w:pPr>
        <w:spacing w:line="280" w:lineRule="exact"/>
        <w:jc w:val="both"/>
        <w:rPr>
          <w:rFonts w:cs="Arial"/>
          <w:sz w:val="22"/>
          <w:szCs w:val="22"/>
          <w:lang w:val="fr-BE"/>
        </w:rPr>
      </w:pPr>
      <w:r w:rsidRPr="00124B97">
        <w:rPr>
          <w:rFonts w:cs="Arial"/>
          <w:sz w:val="22"/>
          <w:szCs w:val="22"/>
          <w:lang w:val="fr-BE"/>
        </w:rPr>
        <w:t>Pour bénéficier de ce régime favorable, les services devront uniquement être rendus à et par des personnes physiques:</w:t>
      </w:r>
    </w:p>
    <w:p w14:paraId="3A71E8B8" w14:textId="77777777" w:rsidR="00D83B11" w:rsidRPr="00124B97" w:rsidRDefault="00D83B11" w:rsidP="00D83B11">
      <w:pPr>
        <w:pStyle w:val="ListParagraph"/>
        <w:numPr>
          <w:ilvl w:val="0"/>
          <w:numId w:val="22"/>
        </w:numPr>
        <w:spacing w:line="280" w:lineRule="exact"/>
        <w:jc w:val="both"/>
        <w:rPr>
          <w:rFonts w:cs="Arial"/>
          <w:sz w:val="22"/>
          <w:szCs w:val="22"/>
          <w:lang w:val="fr-BE"/>
        </w:rPr>
      </w:pPr>
      <w:r w:rsidRPr="00124B97">
        <w:rPr>
          <w:rFonts w:cs="Arial"/>
          <w:sz w:val="22"/>
          <w:szCs w:val="22"/>
          <w:lang w:val="fr-BE"/>
        </w:rPr>
        <w:t>Qui n’agissent pas dans le cadre de leur activité professionnelle ;</w:t>
      </w:r>
    </w:p>
    <w:p w14:paraId="3EF99CEE" w14:textId="77777777" w:rsidR="00D83B11" w:rsidRPr="00124B97" w:rsidRDefault="00D83B11" w:rsidP="00D83B11">
      <w:pPr>
        <w:pStyle w:val="ListParagraph"/>
        <w:numPr>
          <w:ilvl w:val="0"/>
          <w:numId w:val="22"/>
        </w:numPr>
        <w:spacing w:line="280" w:lineRule="exact"/>
        <w:jc w:val="both"/>
        <w:rPr>
          <w:rFonts w:cs="Arial"/>
          <w:sz w:val="22"/>
          <w:szCs w:val="22"/>
          <w:lang w:val="fr-BE"/>
        </w:rPr>
      </w:pPr>
      <w:r w:rsidRPr="00124B97">
        <w:rPr>
          <w:rFonts w:cs="Arial"/>
          <w:sz w:val="22"/>
          <w:szCs w:val="22"/>
          <w:lang w:val="fr-BE"/>
        </w:rPr>
        <w:t>Qui agissent par l’intermédiaire de plateformes électroniques agréées ;</w:t>
      </w:r>
    </w:p>
    <w:p w14:paraId="0906383F" w14:textId="77777777" w:rsidR="00D83B11" w:rsidRPr="00124B97" w:rsidRDefault="00D83B11" w:rsidP="00D83B11">
      <w:pPr>
        <w:pStyle w:val="ListParagraph"/>
        <w:spacing w:line="280" w:lineRule="exact"/>
        <w:ind w:left="1080"/>
        <w:jc w:val="both"/>
        <w:rPr>
          <w:rFonts w:cs="Arial"/>
          <w:sz w:val="22"/>
          <w:szCs w:val="22"/>
          <w:lang w:val="fr-BE"/>
        </w:rPr>
      </w:pPr>
    </w:p>
    <w:p w14:paraId="4EA87DEF" w14:textId="77777777" w:rsidR="00D83B11" w:rsidRPr="00124B97" w:rsidRDefault="00D83B11" w:rsidP="00D83B11">
      <w:pPr>
        <w:spacing w:line="280" w:lineRule="exact"/>
        <w:jc w:val="both"/>
        <w:rPr>
          <w:rFonts w:cs="Arial"/>
          <w:sz w:val="22"/>
          <w:szCs w:val="22"/>
          <w:lang w:val="fr-BE"/>
        </w:rPr>
      </w:pPr>
      <w:r w:rsidRPr="00124B97">
        <w:rPr>
          <w:rFonts w:cs="Arial"/>
          <w:sz w:val="22"/>
          <w:szCs w:val="22"/>
          <w:lang w:val="fr-BE"/>
        </w:rPr>
        <w:t>Les indemnités afférentes aux services seront uniquement payées au prestataire des services par la plateforme ou par son intermédiaire.</w:t>
      </w:r>
    </w:p>
    <w:p w14:paraId="30F42ABE" w14:textId="77777777" w:rsidR="0083722E" w:rsidRPr="00124B97" w:rsidRDefault="0083722E" w:rsidP="00D83B11">
      <w:pPr>
        <w:spacing w:line="280" w:lineRule="exact"/>
        <w:jc w:val="both"/>
        <w:rPr>
          <w:rFonts w:cs="Arial"/>
          <w:sz w:val="22"/>
          <w:szCs w:val="22"/>
          <w:lang w:val="fr-BE"/>
        </w:rPr>
      </w:pPr>
    </w:p>
    <w:p w14:paraId="22188A99" w14:textId="7DF0356E" w:rsidR="00D83B11" w:rsidRPr="00124B97" w:rsidRDefault="00D83B11" w:rsidP="00D83B11">
      <w:pPr>
        <w:spacing w:line="280" w:lineRule="exact"/>
        <w:jc w:val="both"/>
        <w:rPr>
          <w:rFonts w:cs="Arial"/>
          <w:sz w:val="22"/>
          <w:szCs w:val="22"/>
          <w:lang w:val="fr-BE"/>
        </w:rPr>
      </w:pPr>
      <w:r w:rsidRPr="00124B97">
        <w:rPr>
          <w:rFonts w:cs="Arial"/>
          <w:sz w:val="22"/>
          <w:szCs w:val="22"/>
          <w:lang w:val="fr-BE"/>
        </w:rPr>
        <w:t xml:space="preserve">Il faut toutefois noter que ce régime fiscal spécifique ne vaut que pour les revenus en-dessous d’un plafond fixé à 5.000 € (montant indexé). Si celui-ci est dépassé, l’ensemble des revenus sera considéré comme des revenus professionnels ordinaires pour l’année en cours et pour </w:t>
      </w:r>
      <w:r w:rsidRPr="00124B97">
        <w:rPr>
          <w:rFonts w:cs="Arial"/>
          <w:sz w:val="22"/>
          <w:szCs w:val="22"/>
          <w:lang w:val="fr-BE"/>
        </w:rPr>
        <w:lastRenderedPageBreak/>
        <w:t>l’année suivante.</w:t>
      </w:r>
      <w:r w:rsidR="00033F12">
        <w:rPr>
          <w:rFonts w:cs="Arial"/>
          <w:sz w:val="22"/>
          <w:szCs w:val="22"/>
          <w:lang w:val="fr-BE"/>
        </w:rPr>
        <w:t xml:space="preserve"> </w:t>
      </w:r>
      <w:r w:rsidRPr="00124B97">
        <w:rPr>
          <w:rFonts w:cs="Arial"/>
          <w:sz w:val="22"/>
          <w:szCs w:val="22"/>
          <w:lang w:val="fr-BE"/>
        </w:rPr>
        <w:t xml:space="preserve">Le régime fiscal tel qu’il est prévu n’est pas applicable aux revenus issus de la livraison de biens ou de la location de biens mobiliers ou immobiliers. </w:t>
      </w:r>
    </w:p>
    <w:p w14:paraId="2289E5AD" w14:textId="77777777" w:rsidR="00D83B11" w:rsidRPr="00124B97" w:rsidRDefault="00D83B11" w:rsidP="00D83B11">
      <w:pPr>
        <w:spacing w:line="280" w:lineRule="exact"/>
        <w:jc w:val="both"/>
        <w:rPr>
          <w:rFonts w:cs="Arial"/>
          <w:b/>
          <w:color w:val="00A0CB"/>
          <w:sz w:val="22"/>
          <w:szCs w:val="22"/>
          <w:lang w:val="fr-BE"/>
        </w:rPr>
      </w:pPr>
    </w:p>
    <w:p w14:paraId="7F44E022" w14:textId="77076C89" w:rsidR="00702B02" w:rsidRPr="00124B97" w:rsidRDefault="00033F12" w:rsidP="00D83B11">
      <w:pPr>
        <w:spacing w:line="280" w:lineRule="exact"/>
        <w:jc w:val="both"/>
        <w:rPr>
          <w:rFonts w:cs="Arial"/>
          <w:b/>
          <w:color w:val="00A0CB"/>
          <w:sz w:val="22"/>
          <w:szCs w:val="22"/>
          <w:lang w:val="fr-BE"/>
        </w:rPr>
      </w:pPr>
      <w:r>
        <w:rPr>
          <w:rFonts w:cs="Arial"/>
          <w:b/>
          <w:color w:val="00A0CB"/>
          <w:sz w:val="22"/>
          <w:szCs w:val="22"/>
          <w:lang w:val="fr-BE"/>
        </w:rPr>
        <w:t>Quelles sont les a</w:t>
      </w:r>
      <w:r w:rsidR="00D83B11" w:rsidRPr="00124B97">
        <w:rPr>
          <w:rFonts w:cs="Arial"/>
          <w:b/>
          <w:color w:val="00A0CB"/>
          <w:sz w:val="22"/>
          <w:szCs w:val="22"/>
          <w:lang w:val="fr-BE"/>
        </w:rPr>
        <w:t>gréation</w:t>
      </w:r>
      <w:r>
        <w:rPr>
          <w:rFonts w:cs="Arial"/>
          <w:b/>
          <w:color w:val="00A0CB"/>
          <w:sz w:val="22"/>
          <w:szCs w:val="22"/>
          <w:lang w:val="fr-BE"/>
        </w:rPr>
        <w:t>s</w:t>
      </w:r>
      <w:r w:rsidR="00D83B11" w:rsidRPr="00124B97">
        <w:rPr>
          <w:rFonts w:cs="Arial"/>
          <w:b/>
          <w:color w:val="00A0CB"/>
          <w:sz w:val="22"/>
          <w:szCs w:val="22"/>
          <w:lang w:val="fr-BE"/>
        </w:rPr>
        <w:t xml:space="preserve"> et formalités ? </w:t>
      </w:r>
    </w:p>
    <w:p w14:paraId="07EC4393" w14:textId="77777777" w:rsidR="00D83B11" w:rsidRPr="00124B97" w:rsidRDefault="00D83B11" w:rsidP="00D83B11">
      <w:pPr>
        <w:spacing w:line="280" w:lineRule="exact"/>
        <w:jc w:val="both"/>
        <w:rPr>
          <w:rFonts w:cs="Arial"/>
          <w:sz w:val="22"/>
          <w:szCs w:val="22"/>
          <w:lang w:val="fr-BE"/>
        </w:rPr>
      </w:pPr>
      <w:r w:rsidRPr="00124B97">
        <w:rPr>
          <w:rFonts w:cs="Arial"/>
          <w:sz w:val="22"/>
          <w:szCs w:val="22"/>
          <w:lang w:val="fr-BE"/>
        </w:rPr>
        <w:t>Tout d’abord, les plateformes qui servent d’intermédiaire devront être agréées. Les conditions d’agréation doivent être encore prévues par Arrêté Royal. Ce dernier n’est pas encore prêt, ce qui a pour conséquence de retarder l’entrée en vigueur de ce nouveau régime fiscal. Ensuite, ces plateformes agréées devront retenir un précompte professionnel sur les indemnités qui transitent par elles, verser ce précompte au SPF Finances et établir, chaque année, une fiche d’information.</w:t>
      </w:r>
    </w:p>
    <w:p w14:paraId="0DE90C69" w14:textId="77777777" w:rsidR="00D83B11" w:rsidRPr="00124B97" w:rsidRDefault="00D83B11" w:rsidP="00D83B11">
      <w:pPr>
        <w:spacing w:line="280" w:lineRule="exact"/>
        <w:jc w:val="both"/>
        <w:rPr>
          <w:rFonts w:cs="Arial"/>
          <w:b/>
          <w:color w:val="00A0CB"/>
          <w:sz w:val="22"/>
          <w:szCs w:val="22"/>
          <w:lang w:val="fr-BE"/>
        </w:rPr>
      </w:pPr>
    </w:p>
    <w:p w14:paraId="408DDFDA" w14:textId="72DBC83D" w:rsidR="00D83B11" w:rsidRPr="00124B97" w:rsidRDefault="00033F12" w:rsidP="00D83B11">
      <w:pPr>
        <w:spacing w:line="280" w:lineRule="exact"/>
        <w:jc w:val="both"/>
        <w:rPr>
          <w:rFonts w:cs="Arial"/>
          <w:b/>
          <w:color w:val="00A0CB"/>
          <w:sz w:val="22"/>
          <w:szCs w:val="22"/>
          <w:lang w:val="fr-BE"/>
        </w:rPr>
      </w:pPr>
      <w:r>
        <w:rPr>
          <w:rFonts w:cs="Arial"/>
          <w:b/>
          <w:color w:val="00A0CB"/>
          <w:sz w:val="22"/>
          <w:szCs w:val="22"/>
          <w:lang w:val="fr-BE"/>
        </w:rPr>
        <w:t>Comment cela se traduit-il d</w:t>
      </w:r>
      <w:r w:rsidR="00D83B11" w:rsidRPr="00124B97">
        <w:rPr>
          <w:rFonts w:cs="Arial"/>
          <w:b/>
          <w:color w:val="00A0CB"/>
          <w:sz w:val="22"/>
          <w:szCs w:val="22"/>
          <w:lang w:val="fr-BE"/>
        </w:rPr>
        <w:t xml:space="preserve">ans la pratique ? </w:t>
      </w:r>
    </w:p>
    <w:p w14:paraId="22900474" w14:textId="749DD1C1" w:rsidR="00D83B11" w:rsidRPr="00124B97" w:rsidRDefault="00D83B11" w:rsidP="00D83B11">
      <w:pPr>
        <w:spacing w:line="280" w:lineRule="exact"/>
        <w:jc w:val="both"/>
        <w:rPr>
          <w:rFonts w:cs="Arial"/>
          <w:b/>
          <w:sz w:val="22"/>
          <w:szCs w:val="22"/>
          <w:lang w:val="fr-BE"/>
        </w:rPr>
      </w:pPr>
      <w:r w:rsidRPr="00124B97">
        <w:rPr>
          <w:rFonts w:cs="Arial"/>
          <w:sz w:val="22"/>
          <w:szCs w:val="22"/>
          <w:lang w:val="fr-BE"/>
        </w:rPr>
        <w:t>Prenons les deux cas suivants :</w:t>
      </w:r>
    </w:p>
    <w:p w14:paraId="0A07AA24" w14:textId="77777777" w:rsidR="00D83B11" w:rsidRPr="00124B97" w:rsidRDefault="00D83B11" w:rsidP="0083722E">
      <w:pPr>
        <w:pStyle w:val="ListParagraph"/>
        <w:numPr>
          <w:ilvl w:val="0"/>
          <w:numId w:val="25"/>
        </w:numPr>
        <w:spacing w:line="280" w:lineRule="exact"/>
        <w:jc w:val="both"/>
        <w:rPr>
          <w:rFonts w:cs="Arial"/>
          <w:sz w:val="22"/>
          <w:szCs w:val="22"/>
          <w:lang w:val="fr-BE"/>
        </w:rPr>
      </w:pPr>
      <w:r w:rsidRPr="00124B97">
        <w:rPr>
          <w:rFonts w:cs="Arial"/>
          <w:sz w:val="22"/>
          <w:szCs w:val="22"/>
          <w:lang w:val="fr-BE"/>
        </w:rPr>
        <w:t>Un jardinier indépendant, Julien, dont c’est le métier, propose ses services, en tant que jardinier également, durant son temps libre, via une plateforme électronique agréée. Dans un tel cas, les revenus qui transitent par la plateforme ne peuvent pas bénéficier du nouveau régime d’imposition. Ils seront considérés comme des revenus professionnels, au même titre que ceux générés par son activité professionnelle principale.</w:t>
      </w:r>
    </w:p>
    <w:p w14:paraId="6316CBF1" w14:textId="77777777" w:rsidR="00D83B11" w:rsidRPr="00124B97" w:rsidRDefault="00D83B11" w:rsidP="00D83B11">
      <w:pPr>
        <w:spacing w:line="280" w:lineRule="exact"/>
        <w:jc w:val="both"/>
        <w:rPr>
          <w:rFonts w:cs="Arial"/>
          <w:sz w:val="22"/>
          <w:szCs w:val="22"/>
          <w:lang w:val="fr-BE"/>
        </w:rPr>
      </w:pPr>
    </w:p>
    <w:p w14:paraId="587053B0" w14:textId="6584D438" w:rsidR="0083722E" w:rsidRPr="00124B97" w:rsidRDefault="00D83B11" w:rsidP="00124B97">
      <w:pPr>
        <w:pStyle w:val="ListParagraph"/>
        <w:numPr>
          <w:ilvl w:val="0"/>
          <w:numId w:val="25"/>
        </w:numPr>
        <w:spacing w:line="280" w:lineRule="exact"/>
        <w:jc w:val="both"/>
        <w:rPr>
          <w:rFonts w:cs="Arial"/>
          <w:sz w:val="22"/>
          <w:szCs w:val="22"/>
          <w:lang w:val="fr-BE"/>
        </w:rPr>
      </w:pPr>
      <w:r w:rsidRPr="00124B97">
        <w:rPr>
          <w:rFonts w:cs="Arial"/>
          <w:sz w:val="22"/>
          <w:szCs w:val="22"/>
          <w:lang w:val="fr-BE"/>
        </w:rPr>
        <w:t>Par contre, un ouvrier (salarié) du secteur de la construction, Thomas, offre ses services de plafonneur via une plateforme électronique agréée. Les revenus provenant de cette activité pourront, moyennant le respect des conditions, bénéficier du régime d’imposition spécifique.</w:t>
      </w:r>
    </w:p>
    <w:p w14:paraId="684758FB" w14:textId="77777777" w:rsidR="0083722E" w:rsidRPr="00124B97" w:rsidRDefault="00D83B11" w:rsidP="0083722E">
      <w:pPr>
        <w:pStyle w:val="ListParagraph"/>
        <w:numPr>
          <w:ilvl w:val="1"/>
          <w:numId w:val="25"/>
        </w:numPr>
        <w:spacing w:line="280" w:lineRule="exact"/>
        <w:jc w:val="both"/>
        <w:rPr>
          <w:rFonts w:cs="Arial"/>
          <w:sz w:val="22"/>
          <w:szCs w:val="22"/>
          <w:lang w:val="fr-BE"/>
        </w:rPr>
      </w:pPr>
      <w:r w:rsidRPr="00124B97">
        <w:rPr>
          <w:rFonts w:cs="Arial"/>
          <w:sz w:val="22"/>
          <w:szCs w:val="22"/>
          <w:lang w:val="fr-BE"/>
        </w:rPr>
        <w:t xml:space="preserve">Si, en 2016, les revenus de Thomas, provenant de l’économie collaborative, s’élèvent à 2.000 € (en-dessous du plafond), ils pourront bénéficier du taux de taxation à 20% (et de l’abattement forfaitaire). </w:t>
      </w:r>
    </w:p>
    <w:p w14:paraId="142D916B" w14:textId="77777777" w:rsidR="00D83B11" w:rsidRPr="00124B97" w:rsidRDefault="00D83B11" w:rsidP="0083722E">
      <w:pPr>
        <w:pStyle w:val="ListParagraph"/>
        <w:numPr>
          <w:ilvl w:val="1"/>
          <w:numId w:val="25"/>
        </w:numPr>
        <w:spacing w:line="280" w:lineRule="exact"/>
        <w:jc w:val="both"/>
        <w:rPr>
          <w:rFonts w:cs="Arial"/>
          <w:sz w:val="22"/>
          <w:szCs w:val="22"/>
          <w:lang w:val="fr-BE"/>
        </w:rPr>
      </w:pPr>
      <w:r w:rsidRPr="00124B97">
        <w:rPr>
          <w:rFonts w:cs="Arial"/>
          <w:sz w:val="22"/>
          <w:szCs w:val="22"/>
          <w:lang w:val="fr-BE"/>
        </w:rPr>
        <w:t xml:space="preserve">Si, en 2017, Thomas gagne, via la plateforme agréée, 6 000 € (au-dessus du plafond), ses revenus de 2017, ainsi que ceux de 2018, seront considérés comme des revenus professionnels et ne pourront pas bénéficier du régime spécifique. </w:t>
      </w:r>
      <w:r w:rsidRPr="00124B97">
        <w:rPr>
          <w:rFonts w:cs="Arial"/>
          <w:b/>
          <w:color w:val="00A0CB"/>
          <w:sz w:val="22"/>
          <w:szCs w:val="22"/>
          <w:lang w:val="fr-BE"/>
        </w:rPr>
        <w:t xml:space="preserve">  </w:t>
      </w:r>
    </w:p>
    <w:p w14:paraId="33306F7E" w14:textId="77777777" w:rsidR="00D83B11" w:rsidRPr="00124B97" w:rsidRDefault="00D83B11" w:rsidP="00D83B11">
      <w:pPr>
        <w:spacing w:line="280" w:lineRule="exact"/>
        <w:jc w:val="both"/>
        <w:rPr>
          <w:rFonts w:cs="Arial"/>
          <w:b/>
          <w:color w:val="00A0CB"/>
          <w:sz w:val="22"/>
          <w:szCs w:val="22"/>
          <w:lang w:val="fr-BE"/>
        </w:rPr>
      </w:pPr>
    </w:p>
    <w:p w14:paraId="64320266" w14:textId="77777777" w:rsidR="00D83B11" w:rsidRPr="00124B97" w:rsidRDefault="00D83B11" w:rsidP="00D83B11">
      <w:pPr>
        <w:spacing w:line="280" w:lineRule="exact"/>
        <w:jc w:val="both"/>
        <w:rPr>
          <w:rFonts w:cs="Arial"/>
          <w:b/>
          <w:color w:val="00A0CB"/>
          <w:sz w:val="22"/>
          <w:szCs w:val="22"/>
          <w:lang w:val="fr-BE"/>
        </w:rPr>
      </w:pPr>
      <w:r w:rsidRPr="00124B97">
        <w:rPr>
          <w:rFonts w:cs="Arial"/>
          <w:b/>
          <w:color w:val="00A0CB"/>
          <w:sz w:val="22"/>
          <w:szCs w:val="22"/>
          <w:lang w:val="fr-BE"/>
        </w:rPr>
        <w:t>Et maintenant ?</w:t>
      </w:r>
    </w:p>
    <w:p w14:paraId="373982F7" w14:textId="0D51B9C8" w:rsidR="005F3F35" w:rsidRPr="00124B97" w:rsidRDefault="00702B02" w:rsidP="00D83B11">
      <w:pPr>
        <w:spacing w:line="280" w:lineRule="exact"/>
        <w:jc w:val="both"/>
        <w:rPr>
          <w:rFonts w:cs="Arial"/>
          <w:sz w:val="22"/>
          <w:szCs w:val="22"/>
          <w:lang w:val="fr-FR"/>
        </w:rPr>
      </w:pPr>
      <w:r w:rsidRPr="00124B97">
        <w:rPr>
          <w:rFonts w:cs="Arial"/>
          <w:sz w:val="22"/>
          <w:szCs w:val="22"/>
          <w:lang w:val="fr-BE"/>
        </w:rPr>
        <w:t xml:space="preserve">A l’heure actuelle, il </w:t>
      </w:r>
      <w:r w:rsidR="00033F12" w:rsidRPr="00124B97">
        <w:rPr>
          <w:rFonts w:cs="Arial"/>
          <w:sz w:val="22"/>
          <w:szCs w:val="22"/>
          <w:lang w:val="fr-BE"/>
        </w:rPr>
        <w:t>faut</w:t>
      </w:r>
      <w:r w:rsidR="00033F12">
        <w:rPr>
          <w:rFonts w:cs="Arial"/>
          <w:sz w:val="22"/>
          <w:szCs w:val="22"/>
          <w:lang w:val="fr-BE"/>
        </w:rPr>
        <w:t xml:space="preserve"> </w:t>
      </w:r>
      <w:r w:rsidRPr="00702B02">
        <w:rPr>
          <w:rFonts w:cs="Arial"/>
          <w:sz w:val="22"/>
          <w:szCs w:val="22"/>
          <w:lang w:val="fr-BE"/>
        </w:rPr>
        <w:t>attendre</w:t>
      </w:r>
      <w:r w:rsidR="00D83B11" w:rsidRPr="00124B97">
        <w:rPr>
          <w:rFonts w:cs="Arial"/>
          <w:sz w:val="22"/>
          <w:szCs w:val="22"/>
          <w:lang w:val="fr-BE"/>
        </w:rPr>
        <w:t xml:space="preserve"> la publication des critères d’agréation des plateformes pour que ce régime puisse s’appliquer à cette nouvelle forme de revenus.</w:t>
      </w:r>
    </w:p>
    <w:p w14:paraId="34621BC4" w14:textId="77777777" w:rsidR="0073727E" w:rsidRPr="00124B97" w:rsidRDefault="00560EF7" w:rsidP="003C52F1">
      <w:pPr>
        <w:spacing w:line="280" w:lineRule="exact"/>
        <w:jc w:val="both"/>
        <w:rPr>
          <w:rFonts w:cs="Arial"/>
          <w:sz w:val="22"/>
          <w:szCs w:val="22"/>
          <w:lang w:val="fr-BE"/>
        </w:rPr>
      </w:pPr>
      <w:r w:rsidRPr="00124B97">
        <w:rPr>
          <w:rFonts w:cs="Arial"/>
          <w:sz w:val="22"/>
          <w:szCs w:val="22"/>
          <w:lang w:val="fr-BE"/>
        </w:rPr>
        <w:t xml:space="preserve"> </w:t>
      </w:r>
    </w:p>
    <w:p w14:paraId="32D00678" w14:textId="77777777" w:rsidR="007D2BBB" w:rsidRPr="007D2BBB" w:rsidRDefault="007D2BBB" w:rsidP="007D2BBB">
      <w:pPr>
        <w:spacing w:line="280" w:lineRule="exact"/>
        <w:rPr>
          <w:rFonts w:cs="Arial"/>
          <w:sz w:val="22"/>
          <w:szCs w:val="22"/>
          <w:lang w:val="fr-BE"/>
        </w:rPr>
      </w:pPr>
    </w:p>
    <w:p w14:paraId="71950262" w14:textId="77777777" w:rsidR="00702B02" w:rsidRDefault="00702B02" w:rsidP="00702B02">
      <w:pPr>
        <w:spacing w:line="280" w:lineRule="exact"/>
        <w:rPr>
          <w:rFonts w:eastAsia="Calibri" w:cs="Arial"/>
          <w:szCs w:val="20"/>
          <w:lang w:val="fr-BE"/>
        </w:rPr>
      </w:pPr>
    </w:p>
    <w:p w14:paraId="7C894CCE" w14:textId="77777777" w:rsidR="00702B02" w:rsidRPr="00451984" w:rsidRDefault="00702B02" w:rsidP="00702B02">
      <w:pPr>
        <w:rPr>
          <w:rFonts w:cs="Arial"/>
          <w:color w:val="F6A500"/>
          <w:sz w:val="28"/>
          <w:szCs w:val="28"/>
          <w:lang w:val="fr-FR"/>
        </w:rPr>
      </w:pPr>
      <w:r>
        <w:rPr>
          <w:rFonts w:cs="Arial"/>
          <w:color w:val="F6A500"/>
          <w:sz w:val="28"/>
          <w:szCs w:val="28"/>
          <w:lang w:val="fr-FR"/>
        </w:rPr>
        <w:t>A propos de</w:t>
      </w:r>
      <w:r w:rsidRPr="00451984">
        <w:rPr>
          <w:rFonts w:cs="Arial"/>
          <w:color w:val="F6A500"/>
          <w:sz w:val="28"/>
          <w:szCs w:val="28"/>
          <w:lang w:val="fr-FR"/>
        </w:rPr>
        <w:t xml:space="preserve"> </w:t>
      </w:r>
      <w:proofErr w:type="spellStart"/>
      <w:r w:rsidRPr="00451984">
        <w:rPr>
          <w:rFonts w:cs="Arial"/>
          <w:color w:val="F6A500"/>
          <w:sz w:val="28"/>
          <w:szCs w:val="28"/>
          <w:lang w:val="fr-FR"/>
        </w:rPr>
        <w:t>Partena</w:t>
      </w:r>
      <w:proofErr w:type="spellEnd"/>
      <w:r w:rsidRPr="00451984">
        <w:rPr>
          <w:rFonts w:cs="Arial"/>
          <w:color w:val="F6A500"/>
          <w:sz w:val="28"/>
          <w:szCs w:val="28"/>
          <w:lang w:val="fr-FR"/>
        </w:rPr>
        <w:t xml:space="preserve"> Professional</w:t>
      </w:r>
    </w:p>
    <w:p w14:paraId="3A54678F" w14:textId="77777777" w:rsidR="00702B02" w:rsidRPr="00451984" w:rsidRDefault="00702B02" w:rsidP="00702B02">
      <w:pPr>
        <w:jc w:val="both"/>
        <w:rPr>
          <w:sz w:val="18"/>
          <w:szCs w:val="18"/>
          <w:lang w:val="fr-FR"/>
        </w:rPr>
      </w:pPr>
      <w:proofErr w:type="spellStart"/>
      <w:r w:rsidRPr="00BB3EF6">
        <w:rPr>
          <w:szCs w:val="18"/>
          <w:lang w:val="fr-FR"/>
        </w:rPr>
        <w:t>Partena</w:t>
      </w:r>
      <w:proofErr w:type="spellEnd"/>
      <w:r w:rsidRPr="00BB3EF6">
        <w:rPr>
          <w:szCs w:val="18"/>
          <w:lang w:val="fr-FR"/>
        </w:rPr>
        <w:t xml:space="preserve"> Professional est un prestataire de services qui met résolument l’accent sur l’entrepreneuriat et la gestion du personnel. </w:t>
      </w:r>
      <w:proofErr w:type="spellStart"/>
      <w:r w:rsidRPr="00BB3EF6">
        <w:rPr>
          <w:szCs w:val="18"/>
          <w:lang w:val="fr-FR"/>
        </w:rPr>
        <w:t>Partena</w:t>
      </w:r>
      <w:proofErr w:type="spellEnd"/>
      <w:r w:rsidRPr="00BB3EF6">
        <w:rPr>
          <w:szCs w:val="18"/>
          <w:lang w:val="fr-FR"/>
        </w:rPr>
        <w:t xml:space="preserve">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divers types de consultance (RH, juridique…). 1500 collaborateurs y sont au service de plus de 200.000 entreprises et indépendants et réalisent 150 millions d’euros de chiffre d’affaires par an. Pour de plus amples informations, consultez </w:t>
      </w:r>
      <w:hyperlink r:id="rId9" w:history="1">
        <w:r w:rsidRPr="00BB3EF6">
          <w:rPr>
            <w:rStyle w:val="Hyperlink"/>
            <w:szCs w:val="18"/>
            <w:lang w:val="fr-FR"/>
          </w:rPr>
          <w:t>www.partena-professional.be</w:t>
        </w:r>
      </w:hyperlink>
      <w:r w:rsidRPr="00BB3EF6">
        <w:rPr>
          <w:rStyle w:val="Hyperlink"/>
          <w:color w:val="auto"/>
          <w:szCs w:val="18"/>
          <w:u w:val="none"/>
          <w:lang w:val="fr-FR"/>
        </w:rPr>
        <w:t>.</w:t>
      </w:r>
    </w:p>
    <w:p w14:paraId="5315A201" w14:textId="77777777" w:rsidR="007D2BBB" w:rsidRPr="007D2BBB" w:rsidRDefault="007D2BBB" w:rsidP="007D2BBB">
      <w:pPr>
        <w:spacing w:line="280" w:lineRule="exact"/>
        <w:rPr>
          <w:rFonts w:cs="Arial"/>
          <w:sz w:val="22"/>
          <w:szCs w:val="22"/>
          <w:lang w:val="fr-BE"/>
        </w:rPr>
      </w:pPr>
    </w:p>
    <w:sectPr w:rsidR="007D2BBB" w:rsidRPr="007D2BBB" w:rsidSect="00F13C96">
      <w:headerReference w:type="default" r:id="rId10"/>
      <w:footerReference w:type="default" r:id="rId11"/>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DDE18" w14:textId="77777777" w:rsidR="00702B02" w:rsidRDefault="00702B02">
      <w:r>
        <w:separator/>
      </w:r>
    </w:p>
  </w:endnote>
  <w:endnote w:type="continuationSeparator" w:id="0">
    <w:p w14:paraId="3EF4602C" w14:textId="77777777" w:rsidR="00702B02" w:rsidRDefault="0070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9878F" w14:textId="1350DE4A" w:rsidR="00702B02" w:rsidRPr="00CB07BB" w:rsidRDefault="00702B02">
    <w:pPr>
      <w:pStyle w:val="Footer"/>
      <w:rPr>
        <w:rFonts w:ascii="Arial" w:hAnsi="Arial" w:cs="Arial"/>
        <w:sz w:val="16"/>
        <w:lang w:val="nl-BE"/>
      </w:rPr>
    </w:pPr>
    <w:r>
      <w:rPr>
        <w:noProof/>
      </w:rPr>
      <mc:AlternateContent>
        <mc:Choice Requires="wps">
          <w:drawing>
            <wp:anchor distT="4294967293" distB="4294967293" distL="114300" distR="114300" simplePos="0" relativeHeight="251659264" behindDoc="0" locked="0" layoutInCell="1" allowOverlap="1" wp14:anchorId="0AA379E8" wp14:editId="3C886710">
              <wp:simplePos x="0" y="0"/>
              <wp:positionH relativeFrom="column">
                <wp:posOffset>-36195</wp:posOffset>
              </wp:positionH>
              <wp:positionV relativeFrom="paragraph">
                <wp:posOffset>-45720</wp:posOffset>
              </wp:positionV>
              <wp:extent cx="6132195" cy="0"/>
              <wp:effectExtent l="6985" t="7620" r="13970" b="114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57DB91"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CJ41TIXAgAAKQQAAA4AAAAAAAAAAAAAAAAALgIAAGRycy9lMm9Eb2MueG1sUEsBAi0AFAAG&#10;AAgAAAAhABUv3LbfAAAACAEAAA8AAAAAAAAAAAAAAAAAcQQAAGRycy9kb3ducmV2LnhtbFBLBQYA&#10;AAAABAAEAPMAAAB9BQAAAAA=&#10;" strokecolor="#f6a500"/>
          </w:pict>
        </mc:Fallback>
      </mc:AlternateContent>
    </w:r>
    <w:r>
      <w:rPr>
        <w:noProof/>
      </w:rPr>
      <mc:AlternateContent>
        <mc:Choice Requires="wps">
          <w:drawing>
            <wp:anchor distT="0" distB="0" distL="114300" distR="114300" simplePos="0" relativeHeight="251656192" behindDoc="0" locked="0" layoutInCell="1" allowOverlap="1" wp14:anchorId="57E6A9FA" wp14:editId="4713BB81">
              <wp:simplePos x="0" y="0"/>
              <wp:positionH relativeFrom="column">
                <wp:posOffset>5842000</wp:posOffset>
              </wp:positionH>
              <wp:positionV relativeFrom="paragraph">
                <wp:posOffset>-55245</wp:posOffset>
              </wp:positionV>
              <wp:extent cx="571500" cy="2286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D1BFA" w14:textId="77777777" w:rsidR="00702B02" w:rsidRDefault="00702B02">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124B97">
                            <w:rPr>
                              <w:rStyle w:val="PageNumber"/>
                              <w:rFonts w:cs="Arial"/>
                              <w:noProof/>
                              <w:sz w:val="16"/>
                            </w:rPr>
                            <w:t>2</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124B97">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s/0rMCAAC4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10;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" filled="f" stroked="f">
              <v:textbox>
                <w:txbxContent>
                  <w:p w14:paraId="5B0D1BFA" w14:textId="77777777" w:rsidR="00702B02" w:rsidRDefault="00702B02">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124B97">
                      <w:rPr>
                        <w:rStyle w:val="PageNumber"/>
                        <w:rFonts w:cs="Arial"/>
                        <w:noProof/>
                        <w:sz w:val="16"/>
                      </w:rPr>
                      <w:t>2</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124B97">
                      <w:rPr>
                        <w:rStyle w:val="PageNumber"/>
                        <w:rFonts w:cs="Arial"/>
                        <w:noProof/>
                        <w:sz w:val="16"/>
                      </w:rPr>
                      <w:t>2</w:t>
                    </w:r>
                    <w:r w:rsidRPr="00513D1D">
                      <w:rPr>
                        <w:rStyle w:val="PageNumber"/>
                        <w:rFonts w:cs="Arial"/>
                        <w:sz w:val="16"/>
                      </w:rPr>
                      <w:fldChar w:fldCharType="end"/>
                    </w:r>
                  </w:p>
                </w:txbxContent>
              </v:textbox>
            </v:shape>
          </w:pict>
        </mc:Fallback>
      </mc:AlternateContent>
    </w:r>
    <w:r>
      <w:rPr>
        <w:rFonts w:ascii="Arial" w:hAnsi="Arial" w:cs="Arial"/>
        <w:sz w:val="16"/>
        <w:lang w:val="nl-BE"/>
      </w:rPr>
      <w:t>Septembre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A06C5" w14:textId="77777777" w:rsidR="00702B02" w:rsidRDefault="00702B02">
      <w:r>
        <w:separator/>
      </w:r>
    </w:p>
  </w:footnote>
  <w:footnote w:type="continuationSeparator" w:id="0">
    <w:p w14:paraId="4534A9F4" w14:textId="77777777" w:rsidR="00702B02" w:rsidRDefault="00702B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4ACA4" w14:textId="77777777" w:rsidR="00702B02" w:rsidRDefault="00702B02" w:rsidP="00CC3F32">
    <w:pPr>
      <w:pStyle w:val="Header"/>
      <w:jc w:val="center"/>
    </w:pPr>
    <w:r>
      <w:rPr>
        <w:noProof/>
      </w:rPr>
      <w:drawing>
        <wp:inline distT="0" distB="0" distL="0" distR="0" wp14:anchorId="42BF23CC" wp14:editId="39CD0E1E">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55CFEE70" w14:textId="77777777" w:rsidR="00702B02" w:rsidRDefault="00702B02"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5A22BC"/>
    <w:multiLevelType w:val="hybridMultilevel"/>
    <w:tmpl w:val="6A7E02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02F26"/>
    <w:multiLevelType w:val="hybridMultilevel"/>
    <w:tmpl w:val="F9280A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5CC5AEA"/>
    <w:multiLevelType w:val="hybridMultilevel"/>
    <w:tmpl w:val="0BD4FF7A"/>
    <w:lvl w:ilvl="0" w:tplc="2A4627F2">
      <w:numFmt w:val="bullet"/>
      <w:lvlText w:val="•"/>
      <w:lvlJc w:val="left"/>
      <w:pPr>
        <w:ind w:left="1080" w:hanging="72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0EE68C6"/>
    <w:multiLevelType w:val="hybridMultilevel"/>
    <w:tmpl w:val="6E38BD5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8E3A0F"/>
    <w:multiLevelType w:val="hybridMultilevel"/>
    <w:tmpl w:val="51AEFE7A"/>
    <w:lvl w:ilvl="0" w:tplc="2A4627F2">
      <w:numFmt w:val="bullet"/>
      <w:lvlText w:val="•"/>
      <w:lvlJc w:val="left"/>
      <w:pPr>
        <w:ind w:left="1080" w:hanging="72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0"/>
  </w:num>
  <w:num w:numId="4">
    <w:abstractNumId w:val="10"/>
  </w:num>
  <w:num w:numId="5">
    <w:abstractNumId w:val="1"/>
  </w:num>
  <w:num w:numId="6">
    <w:abstractNumId w:val="9"/>
  </w:num>
  <w:num w:numId="7">
    <w:abstractNumId w:val="2"/>
  </w:num>
  <w:num w:numId="8">
    <w:abstractNumId w:val="5"/>
  </w:num>
  <w:num w:numId="9">
    <w:abstractNumId w:val="21"/>
  </w:num>
  <w:num w:numId="10">
    <w:abstractNumId w:val="14"/>
  </w:num>
  <w:num w:numId="11">
    <w:abstractNumId w:val="16"/>
  </w:num>
  <w:num w:numId="12">
    <w:abstractNumId w:val="4"/>
  </w:num>
  <w:num w:numId="13">
    <w:abstractNumId w:val="22"/>
  </w:num>
  <w:num w:numId="14">
    <w:abstractNumId w:val="12"/>
  </w:num>
  <w:num w:numId="15">
    <w:abstractNumId w:val="13"/>
  </w:num>
  <w:num w:numId="16">
    <w:abstractNumId w:val="24"/>
  </w:num>
  <w:num w:numId="17">
    <w:abstractNumId w:val="18"/>
  </w:num>
  <w:num w:numId="18">
    <w:abstractNumId w:val="19"/>
  </w:num>
  <w:num w:numId="19">
    <w:abstractNumId w:val="23"/>
  </w:num>
  <w:num w:numId="20">
    <w:abstractNumId w:val="6"/>
  </w:num>
  <w:num w:numId="21">
    <w:abstractNumId w:val="3"/>
  </w:num>
  <w:num w:numId="22">
    <w:abstractNumId w:val="15"/>
  </w:num>
  <w:num w:numId="23">
    <w:abstractNumId w:val="8"/>
  </w:num>
  <w:num w:numId="24">
    <w:abstractNumId w:val="7"/>
  </w:num>
  <w:num w:numId="2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colormenu v:ext="edit" strokecolor="#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3119A"/>
    <w:rsid w:val="0003362C"/>
    <w:rsid w:val="00033975"/>
    <w:rsid w:val="00033F12"/>
    <w:rsid w:val="00037320"/>
    <w:rsid w:val="00037DBF"/>
    <w:rsid w:val="00037F58"/>
    <w:rsid w:val="00043B84"/>
    <w:rsid w:val="000500ED"/>
    <w:rsid w:val="00050ABC"/>
    <w:rsid w:val="000562B4"/>
    <w:rsid w:val="00063A7A"/>
    <w:rsid w:val="00066118"/>
    <w:rsid w:val="000679D9"/>
    <w:rsid w:val="00067EF7"/>
    <w:rsid w:val="00071D95"/>
    <w:rsid w:val="00072460"/>
    <w:rsid w:val="000800C2"/>
    <w:rsid w:val="0008478F"/>
    <w:rsid w:val="00084AE7"/>
    <w:rsid w:val="00092A5D"/>
    <w:rsid w:val="00096AE0"/>
    <w:rsid w:val="000A2C4A"/>
    <w:rsid w:val="000A417D"/>
    <w:rsid w:val="000A4D91"/>
    <w:rsid w:val="000A7189"/>
    <w:rsid w:val="000A7B84"/>
    <w:rsid w:val="000B0E86"/>
    <w:rsid w:val="000B287A"/>
    <w:rsid w:val="000B3D6C"/>
    <w:rsid w:val="000B4E82"/>
    <w:rsid w:val="000B5F0E"/>
    <w:rsid w:val="000B75B5"/>
    <w:rsid w:val="000B79ED"/>
    <w:rsid w:val="000C0582"/>
    <w:rsid w:val="000C3B4C"/>
    <w:rsid w:val="000D1133"/>
    <w:rsid w:val="000D2124"/>
    <w:rsid w:val="000D305B"/>
    <w:rsid w:val="000D3292"/>
    <w:rsid w:val="000E17DF"/>
    <w:rsid w:val="000E2C81"/>
    <w:rsid w:val="000E3173"/>
    <w:rsid w:val="000E6307"/>
    <w:rsid w:val="000F21B0"/>
    <w:rsid w:val="000F231C"/>
    <w:rsid w:val="000F384D"/>
    <w:rsid w:val="000F4C96"/>
    <w:rsid w:val="0010043C"/>
    <w:rsid w:val="00101A19"/>
    <w:rsid w:val="00101B91"/>
    <w:rsid w:val="00102733"/>
    <w:rsid w:val="00104823"/>
    <w:rsid w:val="00105CC6"/>
    <w:rsid w:val="00105FE8"/>
    <w:rsid w:val="00112946"/>
    <w:rsid w:val="0012086F"/>
    <w:rsid w:val="00124B97"/>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7505D"/>
    <w:rsid w:val="001805C7"/>
    <w:rsid w:val="00187E6F"/>
    <w:rsid w:val="001A0394"/>
    <w:rsid w:val="001A38CD"/>
    <w:rsid w:val="001A3B58"/>
    <w:rsid w:val="001A53ED"/>
    <w:rsid w:val="001B3B64"/>
    <w:rsid w:val="001B603D"/>
    <w:rsid w:val="001B6808"/>
    <w:rsid w:val="001C3351"/>
    <w:rsid w:val="001C47EF"/>
    <w:rsid w:val="001C4B35"/>
    <w:rsid w:val="001C7852"/>
    <w:rsid w:val="001D2025"/>
    <w:rsid w:val="001D3422"/>
    <w:rsid w:val="001D50CD"/>
    <w:rsid w:val="001D64C1"/>
    <w:rsid w:val="001D65EA"/>
    <w:rsid w:val="001E1168"/>
    <w:rsid w:val="001E157E"/>
    <w:rsid w:val="001E7C16"/>
    <w:rsid w:val="001F24D4"/>
    <w:rsid w:val="001F2561"/>
    <w:rsid w:val="001F3E08"/>
    <w:rsid w:val="00200458"/>
    <w:rsid w:val="00205944"/>
    <w:rsid w:val="00210E83"/>
    <w:rsid w:val="002162D9"/>
    <w:rsid w:val="002163E3"/>
    <w:rsid w:val="00217391"/>
    <w:rsid w:val="0022384C"/>
    <w:rsid w:val="00224327"/>
    <w:rsid w:val="00224910"/>
    <w:rsid w:val="0023143A"/>
    <w:rsid w:val="00232A38"/>
    <w:rsid w:val="00237398"/>
    <w:rsid w:val="00237412"/>
    <w:rsid w:val="002430CD"/>
    <w:rsid w:val="00245611"/>
    <w:rsid w:val="00254CCF"/>
    <w:rsid w:val="00260AD8"/>
    <w:rsid w:val="00262F71"/>
    <w:rsid w:val="002647B4"/>
    <w:rsid w:val="0027610F"/>
    <w:rsid w:val="00281109"/>
    <w:rsid w:val="00282A40"/>
    <w:rsid w:val="00290EF5"/>
    <w:rsid w:val="002960B1"/>
    <w:rsid w:val="002963DE"/>
    <w:rsid w:val="002971E3"/>
    <w:rsid w:val="002A0503"/>
    <w:rsid w:val="002A08D0"/>
    <w:rsid w:val="002A3A4D"/>
    <w:rsid w:val="002A451B"/>
    <w:rsid w:val="002B31FC"/>
    <w:rsid w:val="002C0F73"/>
    <w:rsid w:val="002C1C53"/>
    <w:rsid w:val="002C2322"/>
    <w:rsid w:val="002C351C"/>
    <w:rsid w:val="002C59CA"/>
    <w:rsid w:val="002C6179"/>
    <w:rsid w:val="002C7E4C"/>
    <w:rsid w:val="002D5C10"/>
    <w:rsid w:val="002E1070"/>
    <w:rsid w:val="002E60CC"/>
    <w:rsid w:val="002E6354"/>
    <w:rsid w:val="002F79FB"/>
    <w:rsid w:val="002F7B36"/>
    <w:rsid w:val="0030464C"/>
    <w:rsid w:val="00304C97"/>
    <w:rsid w:val="0030570C"/>
    <w:rsid w:val="00310BAF"/>
    <w:rsid w:val="00310D25"/>
    <w:rsid w:val="00314EEF"/>
    <w:rsid w:val="00323945"/>
    <w:rsid w:val="00326245"/>
    <w:rsid w:val="00326EB7"/>
    <w:rsid w:val="00327DFC"/>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C5148"/>
    <w:rsid w:val="003C52F1"/>
    <w:rsid w:val="003C6862"/>
    <w:rsid w:val="003D0FC0"/>
    <w:rsid w:val="003D14B6"/>
    <w:rsid w:val="003D29E5"/>
    <w:rsid w:val="003D2D44"/>
    <w:rsid w:val="003D2EFA"/>
    <w:rsid w:val="003D4A7D"/>
    <w:rsid w:val="003D5368"/>
    <w:rsid w:val="003D5DD7"/>
    <w:rsid w:val="003D6A1E"/>
    <w:rsid w:val="003D7B4F"/>
    <w:rsid w:val="003E177F"/>
    <w:rsid w:val="003E2F70"/>
    <w:rsid w:val="003E3A65"/>
    <w:rsid w:val="003E40BC"/>
    <w:rsid w:val="003E5E28"/>
    <w:rsid w:val="003F1046"/>
    <w:rsid w:val="003F1376"/>
    <w:rsid w:val="003F6949"/>
    <w:rsid w:val="00401562"/>
    <w:rsid w:val="004028DE"/>
    <w:rsid w:val="00402CC6"/>
    <w:rsid w:val="00403541"/>
    <w:rsid w:val="0040497D"/>
    <w:rsid w:val="00407F85"/>
    <w:rsid w:val="004106B1"/>
    <w:rsid w:val="00422FFB"/>
    <w:rsid w:val="00432F5D"/>
    <w:rsid w:val="00433113"/>
    <w:rsid w:val="00441D35"/>
    <w:rsid w:val="0044706F"/>
    <w:rsid w:val="0045395B"/>
    <w:rsid w:val="00453B04"/>
    <w:rsid w:val="0045420F"/>
    <w:rsid w:val="00454A33"/>
    <w:rsid w:val="00454DB2"/>
    <w:rsid w:val="00456B19"/>
    <w:rsid w:val="004617B3"/>
    <w:rsid w:val="004750FC"/>
    <w:rsid w:val="004773B9"/>
    <w:rsid w:val="00482546"/>
    <w:rsid w:val="004833B4"/>
    <w:rsid w:val="00483DAC"/>
    <w:rsid w:val="004900ED"/>
    <w:rsid w:val="00493704"/>
    <w:rsid w:val="00494A93"/>
    <w:rsid w:val="00495CF0"/>
    <w:rsid w:val="00497757"/>
    <w:rsid w:val="004A459C"/>
    <w:rsid w:val="004A6E43"/>
    <w:rsid w:val="004A7EC0"/>
    <w:rsid w:val="004B2CAA"/>
    <w:rsid w:val="004B3726"/>
    <w:rsid w:val="004B4EF3"/>
    <w:rsid w:val="004B7187"/>
    <w:rsid w:val="004C09D6"/>
    <w:rsid w:val="004C1CAF"/>
    <w:rsid w:val="004C2A3D"/>
    <w:rsid w:val="004C515F"/>
    <w:rsid w:val="004C7CEE"/>
    <w:rsid w:val="004D56BE"/>
    <w:rsid w:val="004D5F3B"/>
    <w:rsid w:val="004E0BEC"/>
    <w:rsid w:val="004E2569"/>
    <w:rsid w:val="004E390A"/>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16A7"/>
    <w:rsid w:val="00542575"/>
    <w:rsid w:val="00542CE1"/>
    <w:rsid w:val="005539DF"/>
    <w:rsid w:val="00554B57"/>
    <w:rsid w:val="00560EF7"/>
    <w:rsid w:val="0056220C"/>
    <w:rsid w:val="0056455F"/>
    <w:rsid w:val="005665A5"/>
    <w:rsid w:val="00567595"/>
    <w:rsid w:val="005677F8"/>
    <w:rsid w:val="005720BC"/>
    <w:rsid w:val="005729CA"/>
    <w:rsid w:val="00573DFB"/>
    <w:rsid w:val="00575AF1"/>
    <w:rsid w:val="00576084"/>
    <w:rsid w:val="005831AA"/>
    <w:rsid w:val="0058399E"/>
    <w:rsid w:val="00584582"/>
    <w:rsid w:val="005862DE"/>
    <w:rsid w:val="00586361"/>
    <w:rsid w:val="005869B3"/>
    <w:rsid w:val="00594AC8"/>
    <w:rsid w:val="00597396"/>
    <w:rsid w:val="005A252B"/>
    <w:rsid w:val="005A29F4"/>
    <w:rsid w:val="005A344E"/>
    <w:rsid w:val="005A3D83"/>
    <w:rsid w:val="005B4223"/>
    <w:rsid w:val="005B54DE"/>
    <w:rsid w:val="005B5EC5"/>
    <w:rsid w:val="005B6C5E"/>
    <w:rsid w:val="005D11A9"/>
    <w:rsid w:val="005D1FDA"/>
    <w:rsid w:val="005D2E5C"/>
    <w:rsid w:val="005D2ED3"/>
    <w:rsid w:val="005D6A12"/>
    <w:rsid w:val="005E0964"/>
    <w:rsid w:val="005E0CB6"/>
    <w:rsid w:val="005E1DC3"/>
    <w:rsid w:val="005E5741"/>
    <w:rsid w:val="005E5FC7"/>
    <w:rsid w:val="005F1719"/>
    <w:rsid w:val="005F3F35"/>
    <w:rsid w:val="005F507A"/>
    <w:rsid w:val="005F6469"/>
    <w:rsid w:val="00602D93"/>
    <w:rsid w:val="006061AE"/>
    <w:rsid w:val="0061036E"/>
    <w:rsid w:val="0061160F"/>
    <w:rsid w:val="00616AB2"/>
    <w:rsid w:val="006206E5"/>
    <w:rsid w:val="006210E4"/>
    <w:rsid w:val="006228F6"/>
    <w:rsid w:val="0062290C"/>
    <w:rsid w:val="00623C1C"/>
    <w:rsid w:val="00624A03"/>
    <w:rsid w:val="00627428"/>
    <w:rsid w:val="00630667"/>
    <w:rsid w:val="00631FF8"/>
    <w:rsid w:val="0063591B"/>
    <w:rsid w:val="00636F72"/>
    <w:rsid w:val="00637B9A"/>
    <w:rsid w:val="0064458A"/>
    <w:rsid w:val="0064548A"/>
    <w:rsid w:val="00647226"/>
    <w:rsid w:val="00647290"/>
    <w:rsid w:val="006501B8"/>
    <w:rsid w:val="00650DF9"/>
    <w:rsid w:val="0065130C"/>
    <w:rsid w:val="0065243F"/>
    <w:rsid w:val="006528ED"/>
    <w:rsid w:val="006565A3"/>
    <w:rsid w:val="00657F89"/>
    <w:rsid w:val="00661BC9"/>
    <w:rsid w:val="006637E0"/>
    <w:rsid w:val="006639B1"/>
    <w:rsid w:val="00671D35"/>
    <w:rsid w:val="00672160"/>
    <w:rsid w:val="00680F0E"/>
    <w:rsid w:val="00681007"/>
    <w:rsid w:val="00690B88"/>
    <w:rsid w:val="00690F93"/>
    <w:rsid w:val="00692830"/>
    <w:rsid w:val="006928D1"/>
    <w:rsid w:val="00692AE8"/>
    <w:rsid w:val="00696071"/>
    <w:rsid w:val="006A6D08"/>
    <w:rsid w:val="006A733D"/>
    <w:rsid w:val="006B24DB"/>
    <w:rsid w:val="006B2A7B"/>
    <w:rsid w:val="006B6761"/>
    <w:rsid w:val="006B6CF2"/>
    <w:rsid w:val="006B730A"/>
    <w:rsid w:val="006B7C48"/>
    <w:rsid w:val="006D15E3"/>
    <w:rsid w:val="006D2D2E"/>
    <w:rsid w:val="006D33D8"/>
    <w:rsid w:val="006D5884"/>
    <w:rsid w:val="006D5C7C"/>
    <w:rsid w:val="006E144F"/>
    <w:rsid w:val="006E5756"/>
    <w:rsid w:val="006E68F3"/>
    <w:rsid w:val="006F2E7B"/>
    <w:rsid w:val="006F4E11"/>
    <w:rsid w:val="006F4FDC"/>
    <w:rsid w:val="007006F2"/>
    <w:rsid w:val="00702B02"/>
    <w:rsid w:val="007065B0"/>
    <w:rsid w:val="007133F8"/>
    <w:rsid w:val="00713A6A"/>
    <w:rsid w:val="007148B9"/>
    <w:rsid w:val="0071493A"/>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3877"/>
    <w:rsid w:val="00760905"/>
    <w:rsid w:val="00760A5C"/>
    <w:rsid w:val="00761265"/>
    <w:rsid w:val="00763C85"/>
    <w:rsid w:val="0076420A"/>
    <w:rsid w:val="00770A53"/>
    <w:rsid w:val="00774826"/>
    <w:rsid w:val="00781692"/>
    <w:rsid w:val="00785087"/>
    <w:rsid w:val="00786128"/>
    <w:rsid w:val="00786C01"/>
    <w:rsid w:val="00787007"/>
    <w:rsid w:val="007913C0"/>
    <w:rsid w:val="00793C31"/>
    <w:rsid w:val="00795789"/>
    <w:rsid w:val="0079583B"/>
    <w:rsid w:val="00796BD2"/>
    <w:rsid w:val="007A3644"/>
    <w:rsid w:val="007A3C41"/>
    <w:rsid w:val="007A627A"/>
    <w:rsid w:val="007B11E0"/>
    <w:rsid w:val="007B7DAA"/>
    <w:rsid w:val="007C3189"/>
    <w:rsid w:val="007C6AB8"/>
    <w:rsid w:val="007D2BBB"/>
    <w:rsid w:val="007D4278"/>
    <w:rsid w:val="007E20E9"/>
    <w:rsid w:val="007E3927"/>
    <w:rsid w:val="007E4A20"/>
    <w:rsid w:val="007E4C0B"/>
    <w:rsid w:val="007E4E11"/>
    <w:rsid w:val="007E5A31"/>
    <w:rsid w:val="007E6744"/>
    <w:rsid w:val="007E72A2"/>
    <w:rsid w:val="007E7565"/>
    <w:rsid w:val="007F1C30"/>
    <w:rsid w:val="007F29A2"/>
    <w:rsid w:val="007F2E1A"/>
    <w:rsid w:val="007F3680"/>
    <w:rsid w:val="00803E50"/>
    <w:rsid w:val="008051A9"/>
    <w:rsid w:val="00814E85"/>
    <w:rsid w:val="008153D0"/>
    <w:rsid w:val="00816AC0"/>
    <w:rsid w:val="008202A1"/>
    <w:rsid w:val="008231DE"/>
    <w:rsid w:val="00824EF7"/>
    <w:rsid w:val="0082747F"/>
    <w:rsid w:val="00827821"/>
    <w:rsid w:val="00831645"/>
    <w:rsid w:val="00831AAE"/>
    <w:rsid w:val="0083722E"/>
    <w:rsid w:val="00840D33"/>
    <w:rsid w:val="00846235"/>
    <w:rsid w:val="00850EAC"/>
    <w:rsid w:val="00860314"/>
    <w:rsid w:val="008654C4"/>
    <w:rsid w:val="008721CB"/>
    <w:rsid w:val="00873120"/>
    <w:rsid w:val="00874DB2"/>
    <w:rsid w:val="008752FE"/>
    <w:rsid w:val="00875834"/>
    <w:rsid w:val="008803C5"/>
    <w:rsid w:val="00883D4D"/>
    <w:rsid w:val="00886FD9"/>
    <w:rsid w:val="008911A2"/>
    <w:rsid w:val="0089213A"/>
    <w:rsid w:val="0089293C"/>
    <w:rsid w:val="00893589"/>
    <w:rsid w:val="0089438C"/>
    <w:rsid w:val="008A0B84"/>
    <w:rsid w:val="008A296E"/>
    <w:rsid w:val="008A7A52"/>
    <w:rsid w:val="008B14FD"/>
    <w:rsid w:val="008B3F19"/>
    <w:rsid w:val="008B75F4"/>
    <w:rsid w:val="008C0900"/>
    <w:rsid w:val="008C0CA4"/>
    <w:rsid w:val="008C15E5"/>
    <w:rsid w:val="008C7B0E"/>
    <w:rsid w:val="008D0DD1"/>
    <w:rsid w:val="008D15FA"/>
    <w:rsid w:val="008D4174"/>
    <w:rsid w:val="008D4D35"/>
    <w:rsid w:val="008E5A31"/>
    <w:rsid w:val="008E756B"/>
    <w:rsid w:val="008E7C93"/>
    <w:rsid w:val="008F73A0"/>
    <w:rsid w:val="00900F8B"/>
    <w:rsid w:val="0090487F"/>
    <w:rsid w:val="009103A8"/>
    <w:rsid w:val="0091077F"/>
    <w:rsid w:val="00911D59"/>
    <w:rsid w:val="00913F93"/>
    <w:rsid w:val="0091484C"/>
    <w:rsid w:val="00914A95"/>
    <w:rsid w:val="00916110"/>
    <w:rsid w:val="00923112"/>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64E6F"/>
    <w:rsid w:val="00965732"/>
    <w:rsid w:val="00965C11"/>
    <w:rsid w:val="0096700B"/>
    <w:rsid w:val="00970C42"/>
    <w:rsid w:val="0097120A"/>
    <w:rsid w:val="009717DA"/>
    <w:rsid w:val="009727F0"/>
    <w:rsid w:val="009735DD"/>
    <w:rsid w:val="009739D5"/>
    <w:rsid w:val="00973D2A"/>
    <w:rsid w:val="00975B31"/>
    <w:rsid w:val="00983B5E"/>
    <w:rsid w:val="00984733"/>
    <w:rsid w:val="009870C4"/>
    <w:rsid w:val="00987D68"/>
    <w:rsid w:val="00990E59"/>
    <w:rsid w:val="009924EC"/>
    <w:rsid w:val="00992786"/>
    <w:rsid w:val="00992A96"/>
    <w:rsid w:val="00996569"/>
    <w:rsid w:val="009A40E6"/>
    <w:rsid w:val="009A4A4D"/>
    <w:rsid w:val="009B0339"/>
    <w:rsid w:val="009B0F53"/>
    <w:rsid w:val="009B1E2B"/>
    <w:rsid w:val="009B4B27"/>
    <w:rsid w:val="009B5389"/>
    <w:rsid w:val="009B5989"/>
    <w:rsid w:val="009B68A8"/>
    <w:rsid w:val="009C1BDB"/>
    <w:rsid w:val="009C33F1"/>
    <w:rsid w:val="009C3A10"/>
    <w:rsid w:val="009C57C9"/>
    <w:rsid w:val="009C6BC5"/>
    <w:rsid w:val="009D37F6"/>
    <w:rsid w:val="009E26A2"/>
    <w:rsid w:val="009E48EB"/>
    <w:rsid w:val="009F1287"/>
    <w:rsid w:val="009F2E99"/>
    <w:rsid w:val="009F480B"/>
    <w:rsid w:val="00A035CE"/>
    <w:rsid w:val="00A06B0D"/>
    <w:rsid w:val="00A07663"/>
    <w:rsid w:val="00A07CA2"/>
    <w:rsid w:val="00A14FAF"/>
    <w:rsid w:val="00A15FF5"/>
    <w:rsid w:val="00A20313"/>
    <w:rsid w:val="00A23116"/>
    <w:rsid w:val="00A27632"/>
    <w:rsid w:val="00A27E44"/>
    <w:rsid w:val="00A32831"/>
    <w:rsid w:val="00A3623E"/>
    <w:rsid w:val="00A4205B"/>
    <w:rsid w:val="00A44F98"/>
    <w:rsid w:val="00A45B99"/>
    <w:rsid w:val="00A503F8"/>
    <w:rsid w:val="00A50959"/>
    <w:rsid w:val="00A61B73"/>
    <w:rsid w:val="00A62820"/>
    <w:rsid w:val="00A65C7F"/>
    <w:rsid w:val="00A65E38"/>
    <w:rsid w:val="00A677C5"/>
    <w:rsid w:val="00A73F5E"/>
    <w:rsid w:val="00A74D7E"/>
    <w:rsid w:val="00A7562D"/>
    <w:rsid w:val="00A77529"/>
    <w:rsid w:val="00A8106B"/>
    <w:rsid w:val="00A82220"/>
    <w:rsid w:val="00A82374"/>
    <w:rsid w:val="00A82FB6"/>
    <w:rsid w:val="00A83E41"/>
    <w:rsid w:val="00A854BA"/>
    <w:rsid w:val="00A875D2"/>
    <w:rsid w:val="00A9036A"/>
    <w:rsid w:val="00A9672D"/>
    <w:rsid w:val="00AA4348"/>
    <w:rsid w:val="00AA5697"/>
    <w:rsid w:val="00AA7BD1"/>
    <w:rsid w:val="00AB3F5C"/>
    <w:rsid w:val="00AB5CD7"/>
    <w:rsid w:val="00AB6AEF"/>
    <w:rsid w:val="00AB7175"/>
    <w:rsid w:val="00AC031F"/>
    <w:rsid w:val="00AC44F5"/>
    <w:rsid w:val="00AC6812"/>
    <w:rsid w:val="00AC7FEA"/>
    <w:rsid w:val="00AD081A"/>
    <w:rsid w:val="00AD0F86"/>
    <w:rsid w:val="00AD640B"/>
    <w:rsid w:val="00AD6A40"/>
    <w:rsid w:val="00AE1B70"/>
    <w:rsid w:val="00AE2288"/>
    <w:rsid w:val="00AE2559"/>
    <w:rsid w:val="00AE2D88"/>
    <w:rsid w:val="00AF38AD"/>
    <w:rsid w:val="00AF473E"/>
    <w:rsid w:val="00AF6BD7"/>
    <w:rsid w:val="00B068FA"/>
    <w:rsid w:val="00B073D4"/>
    <w:rsid w:val="00B107FB"/>
    <w:rsid w:val="00B1170D"/>
    <w:rsid w:val="00B13C0D"/>
    <w:rsid w:val="00B14F3B"/>
    <w:rsid w:val="00B171DC"/>
    <w:rsid w:val="00B21CCE"/>
    <w:rsid w:val="00B24DC4"/>
    <w:rsid w:val="00B25D11"/>
    <w:rsid w:val="00B31B71"/>
    <w:rsid w:val="00B322CE"/>
    <w:rsid w:val="00B40816"/>
    <w:rsid w:val="00B42202"/>
    <w:rsid w:val="00B4227F"/>
    <w:rsid w:val="00B44041"/>
    <w:rsid w:val="00B5627E"/>
    <w:rsid w:val="00B572B4"/>
    <w:rsid w:val="00B57784"/>
    <w:rsid w:val="00B612A0"/>
    <w:rsid w:val="00B649C6"/>
    <w:rsid w:val="00B7113B"/>
    <w:rsid w:val="00B73B2E"/>
    <w:rsid w:val="00B75A02"/>
    <w:rsid w:val="00B76447"/>
    <w:rsid w:val="00B81F08"/>
    <w:rsid w:val="00B834FC"/>
    <w:rsid w:val="00B854D9"/>
    <w:rsid w:val="00B9068D"/>
    <w:rsid w:val="00B9156A"/>
    <w:rsid w:val="00B93888"/>
    <w:rsid w:val="00B95629"/>
    <w:rsid w:val="00B95D5A"/>
    <w:rsid w:val="00B97884"/>
    <w:rsid w:val="00BA07B3"/>
    <w:rsid w:val="00BA23A9"/>
    <w:rsid w:val="00BA4569"/>
    <w:rsid w:val="00BA70AD"/>
    <w:rsid w:val="00BA7874"/>
    <w:rsid w:val="00BB71C4"/>
    <w:rsid w:val="00BC3F79"/>
    <w:rsid w:val="00BC444D"/>
    <w:rsid w:val="00BC4DAD"/>
    <w:rsid w:val="00BC5173"/>
    <w:rsid w:val="00BC5FD5"/>
    <w:rsid w:val="00BC667D"/>
    <w:rsid w:val="00BC697F"/>
    <w:rsid w:val="00BE0595"/>
    <w:rsid w:val="00BE6ADE"/>
    <w:rsid w:val="00BF1832"/>
    <w:rsid w:val="00BF1D48"/>
    <w:rsid w:val="00BF373E"/>
    <w:rsid w:val="00C06BC0"/>
    <w:rsid w:val="00C07182"/>
    <w:rsid w:val="00C07F38"/>
    <w:rsid w:val="00C122C9"/>
    <w:rsid w:val="00C13067"/>
    <w:rsid w:val="00C16288"/>
    <w:rsid w:val="00C16AFA"/>
    <w:rsid w:val="00C20EBA"/>
    <w:rsid w:val="00C24F2A"/>
    <w:rsid w:val="00C25A91"/>
    <w:rsid w:val="00C31EB6"/>
    <w:rsid w:val="00C35F89"/>
    <w:rsid w:val="00C3796F"/>
    <w:rsid w:val="00C41C01"/>
    <w:rsid w:val="00C46147"/>
    <w:rsid w:val="00C501FC"/>
    <w:rsid w:val="00C50882"/>
    <w:rsid w:val="00C50B0E"/>
    <w:rsid w:val="00C53845"/>
    <w:rsid w:val="00C61245"/>
    <w:rsid w:val="00C6190D"/>
    <w:rsid w:val="00C67A95"/>
    <w:rsid w:val="00C70297"/>
    <w:rsid w:val="00C70889"/>
    <w:rsid w:val="00C72E36"/>
    <w:rsid w:val="00C82919"/>
    <w:rsid w:val="00C931BC"/>
    <w:rsid w:val="00C9561E"/>
    <w:rsid w:val="00C9688B"/>
    <w:rsid w:val="00CA28F5"/>
    <w:rsid w:val="00CA384D"/>
    <w:rsid w:val="00CA708F"/>
    <w:rsid w:val="00CB07BB"/>
    <w:rsid w:val="00CB1144"/>
    <w:rsid w:val="00CB4519"/>
    <w:rsid w:val="00CB771C"/>
    <w:rsid w:val="00CC3F32"/>
    <w:rsid w:val="00CC619D"/>
    <w:rsid w:val="00CD34A3"/>
    <w:rsid w:val="00CD6B40"/>
    <w:rsid w:val="00CD6D2F"/>
    <w:rsid w:val="00CE025B"/>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2D75"/>
    <w:rsid w:val="00D13939"/>
    <w:rsid w:val="00D14789"/>
    <w:rsid w:val="00D1523E"/>
    <w:rsid w:val="00D24290"/>
    <w:rsid w:val="00D25FFF"/>
    <w:rsid w:val="00D32F37"/>
    <w:rsid w:val="00D335D3"/>
    <w:rsid w:val="00D34963"/>
    <w:rsid w:val="00D40592"/>
    <w:rsid w:val="00D42584"/>
    <w:rsid w:val="00D44E5F"/>
    <w:rsid w:val="00D4732F"/>
    <w:rsid w:val="00D47365"/>
    <w:rsid w:val="00D50882"/>
    <w:rsid w:val="00D52258"/>
    <w:rsid w:val="00D53F76"/>
    <w:rsid w:val="00D5505B"/>
    <w:rsid w:val="00D56317"/>
    <w:rsid w:val="00D56D32"/>
    <w:rsid w:val="00D60FBB"/>
    <w:rsid w:val="00D6305A"/>
    <w:rsid w:val="00D65DCB"/>
    <w:rsid w:val="00D7062B"/>
    <w:rsid w:val="00D70B42"/>
    <w:rsid w:val="00D70C33"/>
    <w:rsid w:val="00D712AC"/>
    <w:rsid w:val="00D726E5"/>
    <w:rsid w:val="00D72A39"/>
    <w:rsid w:val="00D74799"/>
    <w:rsid w:val="00D766D0"/>
    <w:rsid w:val="00D76C1A"/>
    <w:rsid w:val="00D81662"/>
    <w:rsid w:val="00D820EB"/>
    <w:rsid w:val="00D83B11"/>
    <w:rsid w:val="00D83B76"/>
    <w:rsid w:val="00D862ED"/>
    <w:rsid w:val="00D87040"/>
    <w:rsid w:val="00D8794E"/>
    <w:rsid w:val="00D912DD"/>
    <w:rsid w:val="00DA352A"/>
    <w:rsid w:val="00DB3AB9"/>
    <w:rsid w:val="00DB3B5C"/>
    <w:rsid w:val="00DB4B74"/>
    <w:rsid w:val="00DC55FF"/>
    <w:rsid w:val="00DC5972"/>
    <w:rsid w:val="00DC6348"/>
    <w:rsid w:val="00DC6CD0"/>
    <w:rsid w:val="00DD0AF2"/>
    <w:rsid w:val="00DD24EF"/>
    <w:rsid w:val="00DD4834"/>
    <w:rsid w:val="00DE13D4"/>
    <w:rsid w:val="00DE1C69"/>
    <w:rsid w:val="00DE3163"/>
    <w:rsid w:val="00DE4C50"/>
    <w:rsid w:val="00DE54A6"/>
    <w:rsid w:val="00DE5562"/>
    <w:rsid w:val="00DE5742"/>
    <w:rsid w:val="00DF0F69"/>
    <w:rsid w:val="00DF2293"/>
    <w:rsid w:val="00DF2837"/>
    <w:rsid w:val="00DF3F0D"/>
    <w:rsid w:val="00E01357"/>
    <w:rsid w:val="00E15798"/>
    <w:rsid w:val="00E17D25"/>
    <w:rsid w:val="00E21483"/>
    <w:rsid w:val="00E223C0"/>
    <w:rsid w:val="00E22819"/>
    <w:rsid w:val="00E2376F"/>
    <w:rsid w:val="00E24324"/>
    <w:rsid w:val="00E27676"/>
    <w:rsid w:val="00E27791"/>
    <w:rsid w:val="00E325DE"/>
    <w:rsid w:val="00E330B8"/>
    <w:rsid w:val="00E3440E"/>
    <w:rsid w:val="00E36288"/>
    <w:rsid w:val="00E37B4D"/>
    <w:rsid w:val="00E41B0A"/>
    <w:rsid w:val="00E46A3E"/>
    <w:rsid w:val="00E478F3"/>
    <w:rsid w:val="00E47B1E"/>
    <w:rsid w:val="00E47C34"/>
    <w:rsid w:val="00E558F4"/>
    <w:rsid w:val="00E564FF"/>
    <w:rsid w:val="00E571A7"/>
    <w:rsid w:val="00E66C98"/>
    <w:rsid w:val="00E675CC"/>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5D93"/>
    <w:rsid w:val="00F067CC"/>
    <w:rsid w:val="00F10653"/>
    <w:rsid w:val="00F12C81"/>
    <w:rsid w:val="00F131A5"/>
    <w:rsid w:val="00F133C4"/>
    <w:rsid w:val="00F13C96"/>
    <w:rsid w:val="00F15774"/>
    <w:rsid w:val="00F21470"/>
    <w:rsid w:val="00F2346C"/>
    <w:rsid w:val="00F2720E"/>
    <w:rsid w:val="00F35C41"/>
    <w:rsid w:val="00F37B7F"/>
    <w:rsid w:val="00F40C14"/>
    <w:rsid w:val="00F43408"/>
    <w:rsid w:val="00F43B31"/>
    <w:rsid w:val="00F448DC"/>
    <w:rsid w:val="00F536FC"/>
    <w:rsid w:val="00F53870"/>
    <w:rsid w:val="00F5439D"/>
    <w:rsid w:val="00F54BC7"/>
    <w:rsid w:val="00F57289"/>
    <w:rsid w:val="00F57AFF"/>
    <w:rsid w:val="00F61417"/>
    <w:rsid w:val="00F61F2B"/>
    <w:rsid w:val="00F64E6C"/>
    <w:rsid w:val="00F6586B"/>
    <w:rsid w:val="00F72FE2"/>
    <w:rsid w:val="00F76264"/>
    <w:rsid w:val="00F767C8"/>
    <w:rsid w:val="00F773E3"/>
    <w:rsid w:val="00F77553"/>
    <w:rsid w:val="00F8150E"/>
    <w:rsid w:val="00F8301C"/>
    <w:rsid w:val="00F83F4C"/>
    <w:rsid w:val="00F84BFA"/>
    <w:rsid w:val="00F857B2"/>
    <w:rsid w:val="00F87534"/>
    <w:rsid w:val="00F87BAB"/>
    <w:rsid w:val="00F921C8"/>
    <w:rsid w:val="00F9353B"/>
    <w:rsid w:val="00FA0501"/>
    <w:rsid w:val="00FA11EC"/>
    <w:rsid w:val="00FA3047"/>
    <w:rsid w:val="00FA620B"/>
    <w:rsid w:val="00FB1BDA"/>
    <w:rsid w:val="00FB2ED7"/>
    <w:rsid w:val="00FB6C51"/>
    <w:rsid w:val="00FB6C71"/>
    <w:rsid w:val="00FB77A0"/>
    <w:rsid w:val="00FC1AC7"/>
    <w:rsid w:val="00FC323E"/>
    <w:rsid w:val="00FC44A0"/>
    <w:rsid w:val="00FC7A4F"/>
    <w:rsid w:val="00FD5B38"/>
    <w:rsid w:val="00FD72E0"/>
    <w:rsid w:val="00FD7DD0"/>
    <w:rsid w:val="00FE059B"/>
    <w:rsid w:val="00FE4C92"/>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colormenu v:ext="edit" strokecolor="#f6a500"/>
    </o:shapedefaults>
    <o:shapelayout v:ext="edit">
      <o:idmap v:ext="edit" data="1"/>
    </o:shapelayout>
  </w:shapeDefaults>
  <w:decimalSymbol w:val=","/>
  <w:listSeparator w:val=";"/>
  <w14:docId w14:val="1509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D83B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D83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4315</Characters>
  <Application>Microsoft Macintosh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vt:lpstr>
      <vt:lpstr>Enquête</vt:lpstr>
    </vt:vector>
  </TitlesOfParts>
  <Company>ARISTA</Company>
  <LinksUpToDate>false</LinksUpToDate>
  <CharactersWithSpaces>5061</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3</cp:revision>
  <cp:lastPrinted>2016-09-23T09:50:00Z</cp:lastPrinted>
  <dcterms:created xsi:type="dcterms:W3CDTF">2016-09-26T08:36:00Z</dcterms:created>
  <dcterms:modified xsi:type="dcterms:W3CDTF">2016-09-26T09:40:00Z</dcterms:modified>
</cp:coreProperties>
</file>