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EASY, AFIRME y AARCO se unen para asegurar los viajes de EASY en México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En EASY, la app de movilidad más inclusiva de América Latina, queremos anunciar nuestra alianza con la agencia de seguros AARCO, empresa con más de</w:t>
      </w:r>
      <w:r w:rsidDel="00000000" w:rsidR="00000000" w:rsidRPr="00000000">
        <w:rPr>
          <w:rtl w:val="0"/>
        </w:rPr>
        <w:t xml:space="preserve"> 30 años </w:t>
      </w:r>
      <w:r w:rsidDel="00000000" w:rsidR="00000000" w:rsidRPr="00000000">
        <w:rPr>
          <w:rtl w:val="0"/>
        </w:rPr>
        <w:t xml:space="preserve">de experiencia en la innovación en seguros, y el grupo financiero AFIRME, líder en el sector de seguros de transporte público (taxis), quien hasta el día de hoy, con su vasta experiencia, tiene asegurado casi al 50% de taxis en México.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Esta alianza tiene como objetivo mantener el compromiso y esfuerzos volcados en brindar seguridad y protección a nuestros usuarios y pasajeros en cada viaje, sin importar a dónde se dirijan o en qué momento lo hagan; porque para nosotros en EASY, su seguridad y protección son una de nuestras principales prioridades.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En primer lugar creamos un mecanismo de protección a la inversión de los conductores afiliados a EASY, ya que con este seguro por viaje, tendrán un respaldo ante eventualidades tanto para su seguridad personal como para sus autos.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Este seguro está diseñado para cubrir los riesgos y siniestros que llegaran a suceder durante el tiempo que duran los viajes en EASY, incluyendo percances viales, accidentes; además de contar con coberturas de responsabilidad civil que aplica también para pasajeros. Este seguro es completamente gratuito, opera en cada viaje de manera automática, y cubre únicamente los viajes que se hacen mediante la plataforma de EASY por conductores de autos particulares.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Por su parte, nuestro socio comercial, AFIRME, pone a disposición de nuestros conductores su app móvil, a través de la cual, los conductores podrán hacer uso de la póliza y dar seguimiento a la misma obteniendo información importante sobre el proceso.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“Para nosotros en Easy es de suma importancia estar siempre cerca a nuestros conductores, por ello creemos que con este modelo innovador seguiremos siendo la mejor opción, competitiva y accesible, para ellos, porque además les ofrecemos una comisión justa y baja. Por otro lado, este es uno de la serie de esfuerzos que haremos para incrementar las medidas de seguridad y protección para nuestros usuarios y conductores”, comenta Ramón Escobar, Country Manager de Easy en México. </w:t>
        <w:br w:type="textWrapping"/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2747963" cy="75180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7963" cy="7518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