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5CEBC" w14:textId="50B342AC" w:rsidR="00DC7670" w:rsidRPr="000E4DE1" w:rsidRDefault="00D31BE3" w:rsidP="00A772CB">
      <w:pPr>
        <w:pStyle w:val="DatumAusgabe"/>
        <w:rPr>
          <w:rFonts w:ascii="Calibri" w:hAnsi="Calibri" w:cs="Calibri"/>
          <w:lang w:val="es-MX"/>
        </w:rPr>
      </w:pPr>
      <w:r w:rsidRPr="00A772CB">
        <w:rPr>
          <w:rFonts w:ascii="VW Text" w:hAnsi="VW Text"/>
          <w:b w:val="0"/>
          <w:bCs w:val="0"/>
          <w:color w:val="auto"/>
          <w:lang w:val="es-MX"/>
        </w:rPr>
        <w:t xml:space="preserve">Julio </w:t>
      </w:r>
      <w:r w:rsidR="002612A5">
        <w:rPr>
          <w:rFonts w:ascii="VW Text" w:hAnsi="VW Text"/>
          <w:b w:val="0"/>
          <w:bCs w:val="0"/>
          <w:color w:val="auto"/>
          <w:lang w:val="es-MX"/>
        </w:rPr>
        <w:t>15</w:t>
      </w:r>
      <w:r w:rsidR="007B0D58" w:rsidRPr="00A772CB">
        <w:rPr>
          <w:rFonts w:ascii="VW Text" w:hAnsi="VW Text"/>
          <w:b w:val="0"/>
          <w:bCs w:val="0"/>
          <w:color w:val="auto"/>
          <w:lang w:val="es-MX"/>
        </w:rPr>
        <w:t>,</w:t>
      </w:r>
      <w:r w:rsidR="007E42EC" w:rsidRPr="00A772CB">
        <w:rPr>
          <w:rFonts w:ascii="VW Text" w:hAnsi="VW Text"/>
          <w:b w:val="0"/>
          <w:bCs w:val="0"/>
          <w:color w:val="auto"/>
          <w:lang w:val="es-MX"/>
        </w:rPr>
        <w:t xml:space="preserve"> </w:t>
      </w:r>
      <w:r w:rsidR="00692D2D" w:rsidRPr="00A772CB">
        <w:rPr>
          <w:rFonts w:ascii="VW Text" w:hAnsi="VW Text"/>
          <w:b w:val="0"/>
          <w:bCs w:val="0"/>
          <w:color w:val="auto"/>
          <w:lang w:val="es-MX"/>
        </w:rPr>
        <w:t>20</w:t>
      </w:r>
      <w:r w:rsidR="00AA266C" w:rsidRPr="00A772CB">
        <w:rPr>
          <w:rFonts w:ascii="VW Text" w:hAnsi="VW Text"/>
          <w:b w:val="0"/>
          <w:bCs w:val="0"/>
          <w:color w:val="auto"/>
          <w:lang w:val="es-MX"/>
        </w:rPr>
        <w:t>2</w:t>
      </w:r>
      <w:r w:rsidR="00F86342" w:rsidRPr="00A772CB">
        <w:rPr>
          <w:rFonts w:ascii="VW Text" w:hAnsi="VW Text"/>
          <w:b w:val="0"/>
          <w:bCs w:val="0"/>
          <w:color w:val="auto"/>
          <w:lang w:val="es-MX"/>
        </w:rPr>
        <w:t>2</w:t>
      </w:r>
    </w:p>
    <w:p w14:paraId="2A18E9C6" w14:textId="601DEFF6" w:rsidR="00971413" w:rsidRPr="00A772CB" w:rsidRDefault="002612A5" w:rsidP="009B7826">
      <w:pPr>
        <w:pStyle w:val="Textoindependiente"/>
        <w:snapToGrid w:val="0"/>
        <w:spacing w:after="0"/>
        <w:rPr>
          <w:rFonts w:ascii="VW Text" w:hAnsi="VW Text"/>
          <w:sz w:val="28"/>
          <w:szCs w:val="28"/>
        </w:rPr>
      </w:pPr>
      <w:r>
        <w:rPr>
          <w:rFonts w:ascii="VW Text" w:hAnsi="VW Text"/>
          <w:sz w:val="28"/>
          <w:szCs w:val="28"/>
        </w:rPr>
        <w:t xml:space="preserve">Grupo </w:t>
      </w:r>
      <w:r w:rsidR="005B03C0" w:rsidRPr="00A772CB">
        <w:rPr>
          <w:rFonts w:ascii="VW Text" w:hAnsi="VW Text"/>
          <w:sz w:val="28"/>
          <w:szCs w:val="28"/>
        </w:rPr>
        <w:t>Volkswage</w:t>
      </w:r>
      <w:r w:rsidR="009114A3" w:rsidRPr="00A772CB">
        <w:rPr>
          <w:rFonts w:ascii="VW Text" w:hAnsi="VW Text"/>
          <w:sz w:val="28"/>
          <w:szCs w:val="28"/>
        </w:rPr>
        <w:t xml:space="preserve">n </w:t>
      </w:r>
      <w:r w:rsidRPr="002612A5">
        <w:rPr>
          <w:rFonts w:ascii="VW Text" w:hAnsi="VW Text"/>
          <w:sz w:val="28"/>
          <w:szCs w:val="28"/>
        </w:rPr>
        <w:t>entrega un 27% más de vehículos totalmente eléctricos en el primer semestre</w:t>
      </w:r>
    </w:p>
    <w:tbl>
      <w:tblPr>
        <w:tblW w:w="7050" w:type="dxa"/>
        <w:tblBorders>
          <w:top w:val="single" w:sz="18" w:space="0" w:color="000000"/>
          <w:bottom w:val="single" w:sz="18" w:space="0" w:color="000000"/>
        </w:tblBorders>
        <w:tblLayout w:type="fixed"/>
        <w:tblCellMar>
          <w:top w:w="113" w:type="dxa"/>
          <w:left w:w="0" w:type="dxa"/>
          <w:bottom w:w="113" w:type="dxa"/>
          <w:right w:w="0" w:type="dxa"/>
        </w:tblCellMar>
        <w:tblLook w:val="00A0" w:firstRow="1" w:lastRow="0" w:firstColumn="1" w:lastColumn="0" w:noHBand="0" w:noVBand="0"/>
      </w:tblPr>
      <w:tblGrid>
        <w:gridCol w:w="7050"/>
      </w:tblGrid>
      <w:tr w:rsidR="00D83535" w:rsidRPr="00E51295" w14:paraId="110E6354" w14:textId="77777777" w:rsidTr="00F0286D">
        <w:trPr>
          <w:trHeight w:val="553"/>
        </w:trPr>
        <w:tc>
          <w:tcPr>
            <w:tcW w:w="7050" w:type="dxa"/>
          </w:tcPr>
          <w:p w14:paraId="18CD24ED" w14:textId="1328960D" w:rsidR="00CC5CBF" w:rsidRPr="00D31BE3" w:rsidRDefault="002612A5" w:rsidP="00A772CB">
            <w:pPr>
              <w:pStyle w:val="NormalWeb"/>
              <w:numPr>
                <w:ilvl w:val="0"/>
                <w:numId w:val="26"/>
              </w:numPr>
              <w:shd w:val="clear" w:color="auto" w:fill="FFFFFF"/>
              <w:snapToGrid w:val="0"/>
              <w:spacing w:before="0" w:beforeAutospacing="0" w:after="120" w:afterAutospacing="0"/>
              <w:ind w:left="714" w:hanging="357"/>
              <w:jc w:val="both"/>
              <w:rPr>
                <w:rFonts w:ascii="Calibri" w:hAnsi="Calibri" w:cs="Calibri"/>
                <w:szCs w:val="22"/>
              </w:rPr>
            </w:pPr>
            <w:r w:rsidRPr="002612A5">
              <w:rPr>
                <w:rFonts w:ascii="VW Text" w:hAnsi="VW Text" w:cs="Arial"/>
                <w:bCs/>
                <w:snapToGrid w:val="0"/>
                <w:kern w:val="8"/>
                <w:sz w:val="22"/>
                <w:szCs w:val="22"/>
                <w:lang w:eastAsia="de-DE"/>
              </w:rPr>
              <w:t>217 mil 100 vehículos totalmente eléctricos (BEV) entregados a los clientes, frente a 170 mil 900 del mismo periodo de 2021</w:t>
            </w:r>
            <w:r>
              <w:rPr>
                <w:rFonts w:ascii="VW Text" w:hAnsi="VW Text" w:cs="Arial"/>
                <w:bCs/>
                <w:snapToGrid w:val="0"/>
                <w:kern w:val="8"/>
                <w:sz w:val="22"/>
                <w:szCs w:val="22"/>
                <w:lang w:eastAsia="de-DE"/>
              </w:rPr>
              <w:t>.</w:t>
            </w:r>
          </w:p>
        </w:tc>
      </w:tr>
    </w:tbl>
    <w:p w14:paraId="70054F13" w14:textId="77777777" w:rsidR="002A2478" w:rsidRPr="000E4DE1" w:rsidRDefault="002A2478" w:rsidP="00AD51EF">
      <w:pPr>
        <w:rPr>
          <w:rFonts w:ascii="Calibri" w:hAnsi="Calibri" w:cs="Calibri"/>
          <w:vanish/>
          <w:lang w:val="es-MX"/>
        </w:rPr>
      </w:pPr>
    </w:p>
    <w:p w14:paraId="16B789A3" w14:textId="77777777" w:rsidR="004118EA" w:rsidRPr="000E4DE1" w:rsidRDefault="004118EA" w:rsidP="004118EA">
      <w:pPr>
        <w:spacing w:line="240" w:lineRule="exact"/>
        <w:rPr>
          <w:rFonts w:ascii="Calibri" w:hAnsi="Calibri" w:cs="Calibri"/>
          <w:bCs/>
          <w:sz w:val="19"/>
          <w:lang w:val="es-MX"/>
        </w:rPr>
      </w:pPr>
    </w:p>
    <w:tbl>
      <w:tblPr>
        <w:tblpPr w:vertAnchor="page" w:horzAnchor="page" w:tblpX="9449" w:tblpY="4615"/>
        <w:tblOverlap w:val="never"/>
        <w:tblW w:w="0" w:type="auto"/>
        <w:tblLayout w:type="fixed"/>
        <w:tblCellMar>
          <w:left w:w="0" w:type="dxa"/>
          <w:right w:w="0" w:type="dxa"/>
        </w:tblCellMar>
        <w:tblLook w:val="04A0" w:firstRow="1" w:lastRow="0" w:firstColumn="1" w:lastColumn="0" w:noHBand="0" w:noVBand="1"/>
      </w:tblPr>
      <w:tblGrid>
        <w:gridCol w:w="2193"/>
      </w:tblGrid>
      <w:tr w:rsidR="00846599" w:rsidRPr="00E51295" w14:paraId="25A32312" w14:textId="77777777" w:rsidTr="002D31AC">
        <w:trPr>
          <w:trHeight w:val="3061"/>
        </w:trPr>
        <w:tc>
          <w:tcPr>
            <w:tcW w:w="2193" w:type="dxa"/>
            <w:shd w:val="clear" w:color="auto" w:fill="auto"/>
            <w:noWrap/>
          </w:tcPr>
          <w:p w14:paraId="1A27DDE7" w14:textId="77777777" w:rsidR="00846599" w:rsidRPr="000E4DE1" w:rsidRDefault="00846599" w:rsidP="002D31AC">
            <w:pPr>
              <w:pStyle w:val="Descripcin1"/>
              <w:spacing w:line="190" w:lineRule="exact"/>
              <w:jc w:val="both"/>
              <w:rPr>
                <w:rFonts w:ascii="Calibri" w:hAnsi="Calibri" w:cs="Calibri"/>
                <w:bCs w:val="0"/>
                <w:color w:val="000000"/>
                <w:sz w:val="14"/>
                <w:szCs w:val="14"/>
                <w:lang w:val="es-MX"/>
              </w:rPr>
            </w:pPr>
            <w:r w:rsidRPr="000E4DE1">
              <w:rPr>
                <w:rFonts w:ascii="Calibri" w:hAnsi="Calibri" w:cs="Calibri"/>
                <w:bCs w:val="0"/>
                <w:color w:val="000000"/>
                <w:sz w:val="14"/>
                <w:szCs w:val="14"/>
                <w:lang w:val="es-MX"/>
              </w:rPr>
              <w:t>Contacto para prensa</w:t>
            </w:r>
          </w:p>
          <w:p w14:paraId="0678966D" w14:textId="77777777" w:rsidR="00846599" w:rsidRPr="000E4DE1" w:rsidRDefault="00846599" w:rsidP="002D31AC">
            <w:pPr>
              <w:spacing w:line="240" w:lineRule="auto"/>
              <w:rPr>
                <w:rFonts w:ascii="Calibri" w:hAnsi="Calibri" w:cs="Calibri"/>
                <w:color w:val="1B1810"/>
                <w:sz w:val="14"/>
                <w:szCs w:val="14"/>
                <w:lang w:val="es-MX"/>
              </w:rPr>
            </w:pPr>
            <w:r w:rsidRPr="000E4DE1">
              <w:rPr>
                <w:rFonts w:ascii="Calibri" w:hAnsi="Calibri" w:cs="Calibri"/>
                <w:color w:val="1B1810"/>
                <w:sz w:val="14"/>
                <w:szCs w:val="14"/>
                <w:lang w:val="es-MX"/>
              </w:rPr>
              <w:t>Volkswagen México</w:t>
            </w:r>
          </w:p>
          <w:p w14:paraId="5B2F8D37" w14:textId="77777777" w:rsidR="00846599" w:rsidRPr="000E4DE1" w:rsidRDefault="00846599" w:rsidP="002D31AC">
            <w:pPr>
              <w:spacing w:line="240" w:lineRule="auto"/>
              <w:rPr>
                <w:rFonts w:ascii="Calibri" w:hAnsi="Calibri" w:cs="Calibri"/>
                <w:color w:val="1B1810"/>
                <w:sz w:val="14"/>
                <w:szCs w:val="14"/>
                <w:lang w:val="es-MX"/>
              </w:rPr>
            </w:pPr>
            <w:r w:rsidRPr="000E4DE1">
              <w:rPr>
                <w:rFonts w:ascii="Calibri" w:hAnsi="Calibri" w:cs="Calibri"/>
                <w:color w:val="1B1810"/>
                <w:sz w:val="14"/>
                <w:szCs w:val="14"/>
                <w:lang w:val="es-MX"/>
              </w:rPr>
              <w:t>Marion Fröhner</w:t>
            </w:r>
          </w:p>
          <w:p w14:paraId="4A496AF8" w14:textId="77777777" w:rsidR="00846599" w:rsidRPr="000E4DE1" w:rsidRDefault="00846599" w:rsidP="002D31AC">
            <w:pPr>
              <w:spacing w:line="240" w:lineRule="auto"/>
              <w:rPr>
                <w:rFonts w:ascii="Calibri" w:hAnsi="Calibri" w:cs="Calibri"/>
                <w:color w:val="1B1810"/>
                <w:sz w:val="14"/>
                <w:szCs w:val="14"/>
                <w:lang w:val="es-MX"/>
              </w:rPr>
            </w:pPr>
            <w:r w:rsidRPr="000E4DE1">
              <w:rPr>
                <w:rFonts w:ascii="Calibri" w:hAnsi="Calibri" w:cs="Calibri"/>
                <w:color w:val="1B1810"/>
                <w:sz w:val="14"/>
                <w:szCs w:val="14"/>
                <w:lang w:val="es-MX"/>
              </w:rPr>
              <w:t>Relaciones Públicas</w:t>
            </w:r>
          </w:p>
          <w:p w14:paraId="7D998CD3" w14:textId="77777777" w:rsidR="00846599" w:rsidRPr="000E4DE1" w:rsidRDefault="00000000" w:rsidP="002D31AC">
            <w:pPr>
              <w:spacing w:line="240" w:lineRule="auto"/>
              <w:rPr>
                <w:rFonts w:ascii="Calibri" w:hAnsi="Calibri" w:cs="Calibri"/>
                <w:color w:val="1B1810"/>
                <w:sz w:val="14"/>
                <w:szCs w:val="14"/>
                <w:lang w:val="es-MX"/>
              </w:rPr>
            </w:pPr>
            <w:hyperlink r:id="rId8" w:history="1">
              <w:r w:rsidR="000D625A" w:rsidRPr="000E4DE1">
                <w:rPr>
                  <w:rStyle w:val="Hipervnculo"/>
                  <w:rFonts w:ascii="Calibri" w:hAnsi="Calibri" w:cs="Calibri"/>
                  <w:sz w:val="14"/>
                  <w:szCs w:val="14"/>
                  <w:lang w:val="es-MX"/>
                </w:rPr>
                <w:t>marion.frohner@vw.com.mx</w:t>
              </w:r>
            </w:hyperlink>
            <w:r w:rsidR="000D625A" w:rsidRPr="000E4DE1">
              <w:rPr>
                <w:rFonts w:ascii="Calibri" w:hAnsi="Calibri" w:cs="Calibri"/>
                <w:sz w:val="14"/>
                <w:szCs w:val="14"/>
                <w:lang w:val="es-MX"/>
              </w:rPr>
              <w:t xml:space="preserve"> </w:t>
            </w:r>
          </w:p>
          <w:p w14:paraId="06BC679A" w14:textId="77777777" w:rsidR="00846599" w:rsidRPr="000E4DE1" w:rsidRDefault="00A158B7" w:rsidP="002D31AC">
            <w:pPr>
              <w:rPr>
                <w:rFonts w:ascii="Calibri" w:hAnsi="Calibri" w:cs="Calibri"/>
                <w:b/>
                <w:bCs/>
                <w:lang w:val="es-MX"/>
              </w:rPr>
            </w:pPr>
            <w:r w:rsidRPr="000E4DE1">
              <w:rPr>
                <w:rFonts w:ascii="Calibri" w:hAnsi="Calibri" w:cs="Calibri"/>
                <w:b/>
                <w:noProof/>
                <w:snapToGrid/>
                <w:lang w:val="es-MX" w:eastAsia="es-MX"/>
              </w:rPr>
              <w:drawing>
                <wp:inline distT="0" distB="0" distL="0" distR="0" wp14:anchorId="5B6299F7" wp14:editId="70B9897F">
                  <wp:extent cx="130810" cy="130810"/>
                  <wp:effectExtent l="0" t="0" r="0" b="0"/>
                  <wp:docPr id="1" name="Grafik 30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00846599" w:rsidRPr="000E4DE1">
              <w:rPr>
                <w:rFonts w:ascii="Calibri" w:hAnsi="Calibri" w:cs="Calibri"/>
                <w:b/>
                <w:bCs/>
                <w:lang w:val="es-MX"/>
              </w:rPr>
              <w:t xml:space="preserve">  </w:t>
            </w:r>
            <w:r w:rsidRPr="000E4DE1">
              <w:rPr>
                <w:rFonts w:ascii="Calibri" w:hAnsi="Calibri" w:cs="Calibri"/>
                <w:noProof/>
                <w:snapToGrid/>
                <w:lang w:val="es-MX" w:eastAsia="es-MX"/>
              </w:rPr>
              <w:drawing>
                <wp:inline distT="0" distB="0" distL="0" distR="0" wp14:anchorId="18DCB524" wp14:editId="661DDE0C">
                  <wp:extent cx="207645" cy="130810"/>
                  <wp:effectExtent l="0" t="0" r="0" b="0"/>
                  <wp:docPr id="2" name="Grafik 304">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 cy="130810"/>
                          </a:xfrm>
                          <a:prstGeom prst="rect">
                            <a:avLst/>
                          </a:prstGeom>
                          <a:noFill/>
                          <a:ln>
                            <a:noFill/>
                          </a:ln>
                        </pic:spPr>
                      </pic:pic>
                    </a:graphicData>
                  </a:graphic>
                </wp:inline>
              </w:drawing>
            </w:r>
            <w:r w:rsidR="00846599" w:rsidRPr="000E4DE1">
              <w:rPr>
                <w:rFonts w:ascii="Calibri" w:hAnsi="Calibri" w:cs="Calibri"/>
                <w:b/>
                <w:bCs/>
                <w:lang w:val="es-MX"/>
              </w:rPr>
              <w:t xml:space="preserve">  </w:t>
            </w:r>
            <w:r w:rsidRPr="000E4DE1">
              <w:rPr>
                <w:rFonts w:ascii="Calibri" w:hAnsi="Calibri" w:cs="Calibri"/>
                <w:noProof/>
                <w:snapToGrid/>
                <w:lang w:val="es-MX" w:eastAsia="es-MX"/>
              </w:rPr>
              <w:drawing>
                <wp:inline distT="0" distB="0" distL="0" distR="0" wp14:anchorId="22DC6680" wp14:editId="7C5504CD">
                  <wp:extent cx="276860" cy="130810"/>
                  <wp:effectExtent l="0" t="0" r="0" b="0"/>
                  <wp:docPr id="3" name="Grafik 304">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860" cy="130810"/>
                          </a:xfrm>
                          <a:prstGeom prst="rect">
                            <a:avLst/>
                          </a:prstGeom>
                          <a:noFill/>
                          <a:ln>
                            <a:noFill/>
                          </a:ln>
                        </pic:spPr>
                      </pic:pic>
                    </a:graphicData>
                  </a:graphic>
                </wp:inline>
              </w:drawing>
            </w:r>
            <w:r w:rsidR="00846599" w:rsidRPr="000E4DE1">
              <w:rPr>
                <w:rFonts w:ascii="Calibri" w:hAnsi="Calibri" w:cs="Calibri"/>
                <w:b/>
                <w:bCs/>
                <w:lang w:val="es-MX"/>
              </w:rPr>
              <w:t xml:space="preserve">  </w:t>
            </w:r>
            <w:r w:rsidRPr="000E4DE1">
              <w:rPr>
                <w:rFonts w:ascii="Calibri" w:hAnsi="Calibri" w:cs="Calibri"/>
                <w:noProof/>
                <w:snapToGrid/>
                <w:kern w:val="0"/>
                <w:sz w:val="20"/>
                <w:szCs w:val="20"/>
                <w:lang w:val="es-MX" w:eastAsia="es-MX"/>
              </w:rPr>
              <w:drawing>
                <wp:inline distT="0" distB="0" distL="0" distR="0" wp14:anchorId="64A6378A" wp14:editId="57AD87C4">
                  <wp:extent cx="192405" cy="192405"/>
                  <wp:effectExtent l="0" t="0" r="0" b="0"/>
                  <wp:docPr id="4" name="Imagen 11" descr="esultado de imagen para instagram icon color">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1" descr="esultado de imagen para instagram icon color"/>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p w14:paraId="04DF369F" w14:textId="77777777" w:rsidR="00846599" w:rsidRPr="000E4DE1" w:rsidRDefault="00846599" w:rsidP="002D31AC">
            <w:pPr>
              <w:pStyle w:val="Pressekontakt"/>
              <w:spacing w:line="240" w:lineRule="auto"/>
              <w:rPr>
                <w:rFonts w:ascii="Calibri" w:hAnsi="Calibri" w:cs="Calibri"/>
                <w:color w:val="1B1810"/>
                <w:sz w:val="14"/>
                <w:szCs w:val="14"/>
                <w:lang w:val="es-MX"/>
              </w:rPr>
            </w:pPr>
          </w:p>
          <w:p w14:paraId="023F23AB" w14:textId="77777777" w:rsidR="00846599" w:rsidRPr="000E4DE1" w:rsidRDefault="00846599" w:rsidP="002D31AC">
            <w:pPr>
              <w:pStyle w:val="Pressekontakt"/>
              <w:spacing w:line="240" w:lineRule="auto"/>
              <w:rPr>
                <w:rFonts w:ascii="Calibri" w:hAnsi="Calibri" w:cs="Calibri"/>
                <w:b w:val="0"/>
                <w:bCs w:val="0"/>
                <w:color w:val="1B1810"/>
                <w:sz w:val="14"/>
                <w:szCs w:val="14"/>
                <w:lang w:val="es-MX"/>
              </w:rPr>
            </w:pPr>
            <w:r w:rsidRPr="000E4DE1">
              <w:rPr>
                <w:rFonts w:ascii="Calibri" w:hAnsi="Calibri" w:cs="Calibri"/>
                <w:b w:val="0"/>
                <w:bCs w:val="0"/>
                <w:color w:val="1B1810"/>
                <w:sz w:val="14"/>
                <w:szCs w:val="14"/>
                <w:lang w:val="es-MX"/>
              </w:rPr>
              <w:t>Más información en:</w:t>
            </w:r>
          </w:p>
          <w:p w14:paraId="4B48098C" w14:textId="77777777" w:rsidR="00846599" w:rsidRPr="000E4DE1" w:rsidRDefault="00000000" w:rsidP="002D31AC">
            <w:pPr>
              <w:pStyle w:val="Kontakt"/>
              <w:snapToGrid w:val="0"/>
              <w:spacing w:line="240" w:lineRule="auto"/>
              <w:contextualSpacing/>
              <w:rPr>
                <w:rFonts w:ascii="Calibri" w:hAnsi="Calibri" w:cs="Calibri"/>
                <w:bCs w:val="0"/>
                <w:color w:val="000000"/>
                <w:sz w:val="14"/>
                <w:szCs w:val="14"/>
                <w:lang w:val="es-MX"/>
              </w:rPr>
            </w:pPr>
            <w:hyperlink r:id="rId17" w:history="1">
              <w:r w:rsidR="00C75B90" w:rsidRPr="000E4DE1">
                <w:rPr>
                  <w:rStyle w:val="Hipervnculo"/>
                  <w:rFonts w:ascii="Calibri" w:hAnsi="Calibri" w:cs="Calibri"/>
                  <w:lang w:val="es-MX"/>
                </w:rPr>
                <w:t>https://www.vw.com.mx/</w:t>
              </w:r>
            </w:hyperlink>
          </w:p>
        </w:tc>
      </w:tr>
    </w:tbl>
    <w:p w14:paraId="3CC4F9FA" w14:textId="5ACFF856" w:rsidR="002612A5" w:rsidRPr="002612A5" w:rsidRDefault="002612A5" w:rsidP="002612A5">
      <w:pPr>
        <w:pStyle w:val="NormalWeb"/>
        <w:shd w:val="clear" w:color="auto" w:fill="FFFFFF"/>
        <w:snapToGrid w:val="0"/>
        <w:jc w:val="both"/>
        <w:rPr>
          <w:rFonts w:ascii="VW Text" w:hAnsi="VW Text" w:cs="Arial"/>
          <w:b/>
          <w:bCs/>
          <w:i/>
          <w:iCs/>
          <w:snapToGrid w:val="0"/>
          <w:kern w:val="8"/>
          <w:sz w:val="21"/>
          <w:szCs w:val="21"/>
          <w:lang w:eastAsia="de-DE"/>
        </w:rPr>
      </w:pPr>
      <w:r w:rsidRPr="002612A5">
        <w:rPr>
          <w:rFonts w:ascii="VW Text" w:hAnsi="VW Text" w:cs="Arial"/>
          <w:b/>
          <w:bCs/>
          <w:i/>
          <w:iCs/>
          <w:snapToGrid w:val="0"/>
          <w:kern w:val="8"/>
          <w:sz w:val="21"/>
          <w:szCs w:val="21"/>
          <w:lang w:eastAsia="de-DE"/>
        </w:rPr>
        <w:t>Hildegard Wortmann, miembro del Consejo de Administración del Grupo Volkswagen para el área de Ventas: "Hemos continuado con éxito nuestro aumento de la producción eléctrica a pesar de las difíciles condiciones, especialmente en el segundo trimestre. La demanda sigue siendo fuerte y esperamos que la situación de la oferta mejore en la segunda mitad del año. Las entregas de BEV de junio mostraron una clara tendencia al alza hasta alcanzar los niveles mensuales del cuarto trimestre de 2021. Estamos trabajando intensamente para reducir el elevado banco de pedidos y los plazos de entrega para nuestros clientes y estamos comprometidos con nuestro objetivo de una cuota de BEV del 7 al 8 por ciento para todo el año."</w:t>
      </w:r>
    </w:p>
    <w:p w14:paraId="39724525" w14:textId="7C426573" w:rsidR="00643B10" w:rsidRPr="002612A5" w:rsidRDefault="002612A5" w:rsidP="00A772CB">
      <w:pPr>
        <w:pStyle w:val="NormalWeb"/>
        <w:shd w:val="clear" w:color="auto" w:fill="FFFFFF"/>
        <w:snapToGrid w:val="0"/>
        <w:spacing w:before="0" w:beforeAutospacing="0" w:after="0" w:afterAutospacing="0"/>
        <w:jc w:val="both"/>
        <w:rPr>
          <w:rFonts w:ascii="VW Text" w:hAnsi="VW Text" w:cs="Arial"/>
          <w:b/>
          <w:bCs/>
          <w:snapToGrid w:val="0"/>
          <w:kern w:val="8"/>
          <w:sz w:val="21"/>
          <w:szCs w:val="21"/>
          <w:lang w:eastAsia="de-DE"/>
        </w:rPr>
      </w:pPr>
      <w:r w:rsidRPr="002612A5">
        <w:rPr>
          <w:rFonts w:ascii="VW Text" w:hAnsi="VW Text" w:cs="Arial"/>
          <w:b/>
          <w:bCs/>
          <w:snapToGrid w:val="0"/>
          <w:kern w:val="8"/>
          <w:sz w:val="21"/>
          <w:szCs w:val="21"/>
          <w:lang w:eastAsia="de-DE"/>
        </w:rPr>
        <w:t>El Grupo Volkswagen incrementó sus entregas de vehículos totalmente eléctricos en un 27% en el primer semestre en relación con el año anterior y continuó así con éxito su ofensiva eléctrica global. A pesar de los cuellos de botella en el suministro, la interrupción temporal de la producción en Europa y los confinamientos relacionados con Covid-19 en China, se han entregado 217 mil 100 vehículos eléctricos (BEV) a los clientes en los primeros seis meses del año, frente a los 170 mil 900 del mismo periodo del año 2021. La cuota de BEV en las ventas totales alcanzó un nivel del 5,6%, frente al 3,4% de la primera mitad del año anterior. El mayor impulsor de este crecimiento fue China, con 63 mil 500 unidades comercializadas, un aumento de más del triple respecto al mismo lapso de 2021.</w:t>
      </w:r>
    </w:p>
    <w:p w14:paraId="3F2107A9" w14:textId="49176666" w:rsidR="002612A5" w:rsidRPr="002612A5" w:rsidRDefault="002612A5" w:rsidP="002612A5">
      <w:pPr>
        <w:pStyle w:val="NormalWeb"/>
        <w:shd w:val="clear" w:color="auto" w:fill="FFFFFF"/>
        <w:snapToGrid w:val="0"/>
        <w:jc w:val="both"/>
        <w:rPr>
          <w:rFonts w:ascii="VW Text" w:hAnsi="VW Text" w:cs="Arial"/>
          <w:snapToGrid w:val="0"/>
          <w:kern w:val="8"/>
          <w:sz w:val="21"/>
          <w:szCs w:val="21"/>
          <w:lang w:eastAsia="de-DE"/>
        </w:rPr>
      </w:pPr>
      <w:r w:rsidRPr="002612A5">
        <w:rPr>
          <w:rFonts w:ascii="VW Text" w:hAnsi="VW Text" w:cs="Arial"/>
          <w:snapToGrid w:val="0"/>
          <w:kern w:val="8"/>
          <w:sz w:val="21"/>
          <w:szCs w:val="21"/>
          <w:lang w:eastAsia="de-DE"/>
        </w:rPr>
        <w:t>En cuanto a las entregas de BEV por regiones, Europa sigue siendo claramente líder, con 128 mil 800 vehículos (59 por ciento del total del Grupo Volkswagen) en los seis primeros meses; el segundo mercado más importante para el grupo fue China, con 63 mil 500 entregas (29%). Estados Unidos representó el 8 por ciento de las entregas mundiales de BEV del grupo, con 17 mil vehículos.</w:t>
      </w:r>
    </w:p>
    <w:p w14:paraId="3BE66D6A" w14:textId="06E98EC9" w:rsidR="002612A5" w:rsidRPr="002612A5" w:rsidRDefault="002612A5" w:rsidP="002612A5">
      <w:pPr>
        <w:pStyle w:val="NormalWeb"/>
        <w:shd w:val="clear" w:color="auto" w:fill="FFFFFF"/>
        <w:snapToGrid w:val="0"/>
        <w:jc w:val="both"/>
        <w:rPr>
          <w:rFonts w:ascii="VW Text" w:hAnsi="VW Text" w:cs="Arial"/>
          <w:snapToGrid w:val="0"/>
          <w:kern w:val="8"/>
          <w:sz w:val="21"/>
          <w:szCs w:val="21"/>
          <w:lang w:eastAsia="de-DE"/>
        </w:rPr>
      </w:pPr>
      <w:r w:rsidRPr="002612A5">
        <w:rPr>
          <w:rFonts w:ascii="VW Text" w:hAnsi="VW Text" w:cs="Arial"/>
          <w:snapToGrid w:val="0"/>
          <w:kern w:val="8"/>
          <w:sz w:val="21"/>
          <w:szCs w:val="21"/>
          <w:lang w:eastAsia="de-DE"/>
        </w:rPr>
        <w:t>A finales de junio, la marca Volkswagen había entregado 115 mil 900 BEV a sus clientes (53 por ciento del total del grupo); le siguieron Audi con 50 mil vehículos (23 por ciento), ŠKODA con 22 mil 200 vehículos (10 por ciento), Porsche con 18 mil 900 vehículos (9 por ciento) y SEAT/CUPRA con 8 mil 300 vehículos (4 por ciento)</w:t>
      </w:r>
      <w:r>
        <w:rPr>
          <w:rFonts w:ascii="VW Text" w:hAnsi="VW Text" w:cs="Arial"/>
          <w:snapToGrid w:val="0"/>
          <w:kern w:val="8"/>
          <w:sz w:val="21"/>
          <w:szCs w:val="21"/>
          <w:lang w:eastAsia="de-DE"/>
        </w:rPr>
        <w:t>.</w:t>
      </w:r>
    </w:p>
    <w:p w14:paraId="64041BBE" w14:textId="14BC098A" w:rsidR="002612A5" w:rsidRDefault="002612A5" w:rsidP="002612A5">
      <w:pPr>
        <w:pStyle w:val="NormalWeb"/>
        <w:shd w:val="clear" w:color="auto" w:fill="FFFFFF"/>
        <w:snapToGrid w:val="0"/>
        <w:spacing w:before="0" w:beforeAutospacing="0" w:after="0" w:afterAutospacing="0"/>
        <w:jc w:val="both"/>
        <w:rPr>
          <w:rFonts w:ascii="VW Text" w:hAnsi="VW Text" w:cs="Arial"/>
          <w:snapToGrid w:val="0"/>
          <w:kern w:val="8"/>
          <w:sz w:val="21"/>
          <w:szCs w:val="21"/>
          <w:lang w:eastAsia="de-DE"/>
        </w:rPr>
      </w:pPr>
      <w:r w:rsidRPr="002612A5">
        <w:rPr>
          <w:rFonts w:ascii="VW Text" w:hAnsi="VW Text" w:cs="Arial"/>
          <w:snapToGrid w:val="0"/>
          <w:kern w:val="8"/>
          <w:sz w:val="21"/>
          <w:szCs w:val="21"/>
          <w:lang w:eastAsia="de-DE"/>
        </w:rPr>
        <w:t>Los vehículos totalmente eléctricos del Grupo Volkswagen más vendidos en el primer semestre de 2022 fueron los siguientes:</w:t>
      </w:r>
    </w:p>
    <w:p w14:paraId="3F133AA2" w14:textId="77777777" w:rsidR="002612A5" w:rsidRDefault="002612A5" w:rsidP="002612A5">
      <w:pPr>
        <w:pStyle w:val="NormalWeb"/>
        <w:shd w:val="clear" w:color="auto" w:fill="FFFFFF"/>
        <w:snapToGrid w:val="0"/>
        <w:spacing w:before="0" w:beforeAutospacing="0" w:after="0" w:afterAutospacing="0"/>
        <w:jc w:val="both"/>
        <w:rPr>
          <w:rFonts w:ascii="VW Text" w:hAnsi="VW Text" w:cs="Arial"/>
          <w:snapToGrid w:val="0"/>
          <w:kern w:val="8"/>
          <w:sz w:val="21"/>
          <w:szCs w:val="21"/>
          <w:lang w:eastAsia="de-DE"/>
        </w:rPr>
      </w:pPr>
    </w:p>
    <w:p w14:paraId="5A6D3996" w14:textId="7DB90C21" w:rsidR="002612A5" w:rsidRPr="002612A5" w:rsidRDefault="002612A5" w:rsidP="002612A5">
      <w:pPr>
        <w:pStyle w:val="NormalWeb"/>
        <w:numPr>
          <w:ilvl w:val="0"/>
          <w:numId w:val="27"/>
        </w:numPr>
        <w:shd w:val="clear" w:color="auto" w:fill="FFFFFF"/>
        <w:snapToGrid w:val="0"/>
        <w:spacing w:before="0" w:beforeAutospacing="0" w:after="0" w:afterAutospacing="0"/>
        <w:jc w:val="both"/>
        <w:rPr>
          <w:rFonts w:ascii="VW Text" w:hAnsi="VW Text" w:cs="Arial"/>
          <w:b/>
          <w:bCs/>
          <w:snapToGrid w:val="0"/>
          <w:kern w:val="8"/>
          <w:sz w:val="21"/>
          <w:szCs w:val="21"/>
          <w:lang w:eastAsia="de-DE"/>
        </w:rPr>
      </w:pPr>
      <w:r w:rsidRPr="002612A5">
        <w:rPr>
          <w:rFonts w:ascii="VW Text" w:hAnsi="VW Text" w:cs="Arial"/>
          <w:b/>
          <w:bCs/>
          <w:snapToGrid w:val="0"/>
          <w:kern w:val="8"/>
          <w:sz w:val="21"/>
          <w:szCs w:val="21"/>
          <w:lang w:eastAsia="de-DE"/>
        </w:rPr>
        <w:t>Volkswagen ID.4/ID.5: 66 mil 800 unidades</w:t>
      </w:r>
    </w:p>
    <w:p w14:paraId="2B472727" w14:textId="21CC6B3D" w:rsidR="002612A5" w:rsidRPr="002612A5" w:rsidRDefault="002612A5" w:rsidP="002612A5">
      <w:pPr>
        <w:pStyle w:val="NormalWeb"/>
        <w:numPr>
          <w:ilvl w:val="0"/>
          <w:numId w:val="27"/>
        </w:numPr>
        <w:shd w:val="clear" w:color="auto" w:fill="FFFFFF"/>
        <w:snapToGrid w:val="0"/>
        <w:spacing w:before="0" w:beforeAutospacing="0" w:after="0" w:afterAutospacing="0"/>
        <w:jc w:val="both"/>
        <w:rPr>
          <w:rFonts w:ascii="VW Text" w:hAnsi="VW Text" w:cs="Arial"/>
          <w:b/>
          <w:bCs/>
          <w:snapToGrid w:val="0"/>
          <w:kern w:val="8"/>
          <w:sz w:val="21"/>
          <w:szCs w:val="21"/>
          <w:lang w:eastAsia="de-DE"/>
        </w:rPr>
      </w:pPr>
      <w:r w:rsidRPr="002612A5">
        <w:rPr>
          <w:rFonts w:ascii="VW Text" w:hAnsi="VW Text" w:cs="Arial"/>
          <w:b/>
          <w:bCs/>
          <w:snapToGrid w:val="0"/>
          <w:kern w:val="8"/>
          <w:sz w:val="21"/>
          <w:szCs w:val="21"/>
          <w:lang w:eastAsia="de-DE"/>
        </w:rPr>
        <w:lastRenderedPageBreak/>
        <w:t>Volkswagen ID.3: 26 mil unidades</w:t>
      </w:r>
    </w:p>
    <w:p w14:paraId="63B5E014" w14:textId="1820D922" w:rsidR="002612A5" w:rsidRPr="002612A5" w:rsidRDefault="002612A5" w:rsidP="002612A5">
      <w:pPr>
        <w:pStyle w:val="NormalWeb"/>
        <w:numPr>
          <w:ilvl w:val="0"/>
          <w:numId w:val="27"/>
        </w:numPr>
        <w:shd w:val="clear" w:color="auto" w:fill="FFFFFF"/>
        <w:snapToGrid w:val="0"/>
        <w:spacing w:before="0" w:beforeAutospacing="0" w:after="0" w:afterAutospacing="0"/>
        <w:jc w:val="both"/>
        <w:rPr>
          <w:rFonts w:ascii="VW Text" w:hAnsi="VW Text" w:cs="Arial"/>
          <w:b/>
          <w:bCs/>
          <w:snapToGrid w:val="0"/>
          <w:kern w:val="8"/>
          <w:sz w:val="21"/>
          <w:szCs w:val="21"/>
          <w:lang w:eastAsia="de-DE"/>
        </w:rPr>
      </w:pPr>
      <w:r w:rsidRPr="002612A5">
        <w:rPr>
          <w:rFonts w:ascii="VW Text" w:hAnsi="VW Text" w:cs="Arial"/>
          <w:b/>
          <w:bCs/>
          <w:snapToGrid w:val="0"/>
          <w:kern w:val="8"/>
          <w:sz w:val="21"/>
          <w:szCs w:val="21"/>
          <w:lang w:eastAsia="de-DE"/>
        </w:rPr>
        <w:t>Audi e-tron (incluyendo Sportback): 24 mil 700 unidades</w:t>
      </w:r>
    </w:p>
    <w:p w14:paraId="53624218" w14:textId="3F36B8DE" w:rsidR="002612A5" w:rsidRPr="002612A5" w:rsidRDefault="002612A5" w:rsidP="002612A5">
      <w:pPr>
        <w:pStyle w:val="NormalWeb"/>
        <w:numPr>
          <w:ilvl w:val="0"/>
          <w:numId w:val="27"/>
        </w:numPr>
        <w:shd w:val="clear" w:color="auto" w:fill="FFFFFF"/>
        <w:snapToGrid w:val="0"/>
        <w:spacing w:before="0" w:beforeAutospacing="0" w:after="0" w:afterAutospacing="0"/>
        <w:jc w:val="both"/>
        <w:rPr>
          <w:rFonts w:ascii="VW Text" w:hAnsi="VW Text" w:cs="Arial"/>
          <w:b/>
          <w:bCs/>
          <w:snapToGrid w:val="0"/>
          <w:kern w:val="8"/>
          <w:sz w:val="21"/>
          <w:szCs w:val="21"/>
          <w:lang w:eastAsia="de-DE"/>
        </w:rPr>
      </w:pPr>
      <w:r w:rsidRPr="002612A5">
        <w:rPr>
          <w:rFonts w:ascii="VW Text" w:hAnsi="VW Text" w:cs="Arial"/>
          <w:b/>
          <w:bCs/>
          <w:snapToGrid w:val="0"/>
          <w:kern w:val="8"/>
          <w:sz w:val="21"/>
          <w:szCs w:val="21"/>
          <w:lang w:eastAsia="de-DE"/>
        </w:rPr>
        <w:t>ŠKODA Enyaq iV (incluyendo Coupé): 22 mil 200 unidades</w:t>
      </w:r>
    </w:p>
    <w:p w14:paraId="7B8E82F5" w14:textId="315EE332" w:rsidR="002612A5" w:rsidRPr="002612A5" w:rsidRDefault="002612A5" w:rsidP="002612A5">
      <w:pPr>
        <w:pStyle w:val="NormalWeb"/>
        <w:numPr>
          <w:ilvl w:val="0"/>
          <w:numId w:val="27"/>
        </w:numPr>
        <w:shd w:val="clear" w:color="auto" w:fill="FFFFFF"/>
        <w:snapToGrid w:val="0"/>
        <w:spacing w:before="0" w:beforeAutospacing="0" w:after="0" w:afterAutospacing="0"/>
        <w:jc w:val="both"/>
        <w:rPr>
          <w:rFonts w:ascii="VW Text" w:hAnsi="VW Text" w:cs="Arial"/>
          <w:b/>
          <w:bCs/>
          <w:snapToGrid w:val="0"/>
          <w:kern w:val="8"/>
          <w:sz w:val="21"/>
          <w:szCs w:val="21"/>
          <w:lang w:eastAsia="de-DE"/>
        </w:rPr>
      </w:pPr>
      <w:r w:rsidRPr="002612A5">
        <w:rPr>
          <w:rFonts w:ascii="VW Text" w:hAnsi="VW Text" w:cs="Arial"/>
          <w:b/>
          <w:bCs/>
          <w:snapToGrid w:val="0"/>
          <w:kern w:val="8"/>
          <w:sz w:val="21"/>
          <w:szCs w:val="21"/>
          <w:lang w:eastAsia="de-DE"/>
        </w:rPr>
        <w:t>Porsche Taycan (incluyendo Cross Turismo): 18 mil 900 unidades</w:t>
      </w:r>
    </w:p>
    <w:p w14:paraId="535640FC" w14:textId="203EBC59" w:rsidR="002612A5" w:rsidRPr="002612A5" w:rsidRDefault="002612A5" w:rsidP="002612A5">
      <w:pPr>
        <w:pStyle w:val="NormalWeb"/>
        <w:numPr>
          <w:ilvl w:val="0"/>
          <w:numId w:val="27"/>
        </w:numPr>
        <w:shd w:val="clear" w:color="auto" w:fill="FFFFFF"/>
        <w:snapToGrid w:val="0"/>
        <w:spacing w:before="0" w:beforeAutospacing="0" w:after="0" w:afterAutospacing="0"/>
        <w:jc w:val="both"/>
        <w:rPr>
          <w:rFonts w:ascii="VW Text" w:hAnsi="VW Text" w:cs="Arial"/>
          <w:b/>
          <w:bCs/>
          <w:snapToGrid w:val="0"/>
          <w:kern w:val="8"/>
          <w:sz w:val="21"/>
          <w:szCs w:val="21"/>
          <w:lang w:eastAsia="de-DE"/>
        </w:rPr>
      </w:pPr>
      <w:r w:rsidRPr="002612A5">
        <w:rPr>
          <w:rFonts w:ascii="VW Text" w:hAnsi="VW Text" w:cs="Arial"/>
          <w:b/>
          <w:bCs/>
          <w:snapToGrid w:val="0"/>
          <w:kern w:val="8"/>
          <w:sz w:val="21"/>
          <w:szCs w:val="21"/>
          <w:lang w:eastAsia="de-DE"/>
        </w:rPr>
        <w:t>Audi Q4 e-tron (incluyendo Sportback): 18 mil 200 unidades</w:t>
      </w:r>
    </w:p>
    <w:p w14:paraId="2002C798" w14:textId="77777777" w:rsidR="005B03C0" w:rsidRDefault="005B03C0" w:rsidP="005B03C0">
      <w:pPr>
        <w:pStyle w:val="Sinespaciado"/>
        <w:jc w:val="both"/>
      </w:pPr>
    </w:p>
    <w:p w14:paraId="25AFE611" w14:textId="1CE74FED" w:rsidR="005B03C0" w:rsidRDefault="002612A5" w:rsidP="001965A1">
      <w:pPr>
        <w:spacing w:line="240" w:lineRule="auto"/>
        <w:rPr>
          <w:rFonts w:ascii="Arial" w:hAnsi="Arial"/>
          <w:color w:val="000000"/>
          <w:sz w:val="20"/>
          <w:szCs w:val="20"/>
        </w:rPr>
      </w:pPr>
      <w:proofErr w:type="spellStart"/>
      <w:r w:rsidRPr="0014677F">
        <w:rPr>
          <w:rFonts w:ascii="Arial" w:hAnsi="Arial"/>
          <w:color w:val="000000"/>
          <w:sz w:val="20"/>
          <w:szCs w:val="20"/>
        </w:rPr>
        <w:t>Entregas</w:t>
      </w:r>
      <w:proofErr w:type="spellEnd"/>
      <w:r w:rsidRPr="0014677F">
        <w:rPr>
          <w:rFonts w:ascii="Arial" w:hAnsi="Arial"/>
          <w:color w:val="000000"/>
          <w:sz w:val="20"/>
          <w:szCs w:val="20"/>
        </w:rPr>
        <w:t xml:space="preserve"> de BEV del </w:t>
      </w:r>
      <w:proofErr w:type="spellStart"/>
      <w:r w:rsidRPr="0014677F">
        <w:rPr>
          <w:rFonts w:ascii="Arial" w:hAnsi="Arial"/>
          <w:color w:val="000000"/>
          <w:sz w:val="20"/>
          <w:szCs w:val="20"/>
        </w:rPr>
        <w:t>Grupo</w:t>
      </w:r>
      <w:proofErr w:type="spellEnd"/>
      <w:r w:rsidRPr="0014677F">
        <w:rPr>
          <w:rFonts w:ascii="Arial" w:hAnsi="Arial"/>
          <w:color w:val="000000"/>
          <w:sz w:val="20"/>
          <w:szCs w:val="20"/>
        </w:rPr>
        <w:t xml:space="preserve"> Volkswagen:</w:t>
      </w:r>
    </w:p>
    <w:p w14:paraId="70F1F822" w14:textId="0DC923AB" w:rsidR="002612A5" w:rsidRDefault="002612A5" w:rsidP="001965A1">
      <w:pPr>
        <w:spacing w:line="240" w:lineRule="auto"/>
        <w:rPr>
          <w:rFonts w:ascii="Arial" w:hAnsi="Arial"/>
          <w:color w:val="000000"/>
          <w:sz w:val="20"/>
          <w:szCs w:val="20"/>
        </w:rPr>
      </w:pPr>
    </w:p>
    <w:tbl>
      <w:tblPr>
        <w:tblpPr w:leftFromText="180" w:rightFromText="180" w:vertAnchor="text" w:horzAnchor="page" w:tblpX="1793" w:tblpYSpec="center"/>
        <w:tblW w:w="5599"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35"/>
        <w:gridCol w:w="752"/>
        <w:gridCol w:w="755"/>
        <w:gridCol w:w="873"/>
        <w:gridCol w:w="772"/>
        <w:gridCol w:w="854"/>
        <w:gridCol w:w="873"/>
        <w:gridCol w:w="778"/>
        <w:gridCol w:w="778"/>
        <w:gridCol w:w="754"/>
      </w:tblGrid>
      <w:tr w:rsidR="002612A5" w14:paraId="48363767" w14:textId="77777777" w:rsidTr="004E62FF">
        <w:trPr>
          <w:trHeight w:val="510"/>
        </w:trPr>
        <w:tc>
          <w:tcPr>
            <w:tcW w:w="463" w:type="pct"/>
            <w:tcBorders>
              <w:top w:val="single" w:sz="4" w:space="0" w:color="auto"/>
              <w:left w:val="single" w:sz="4" w:space="0" w:color="auto"/>
              <w:bottom w:val="nil"/>
              <w:right w:val="nil"/>
            </w:tcBorders>
            <w:noWrap/>
            <w:vAlign w:val="bottom"/>
            <w:hideMark/>
          </w:tcPr>
          <w:p w14:paraId="7E1AF582" w14:textId="77777777" w:rsidR="002612A5" w:rsidRPr="0014677F" w:rsidRDefault="002612A5" w:rsidP="004E62FF">
            <w:pPr>
              <w:spacing w:line="240" w:lineRule="auto"/>
              <w:rPr>
                <w:rFonts w:ascii="Times New Roman" w:hAnsi="Times New Roman" w:cs="Times New Roman"/>
                <w:snapToGrid/>
                <w:kern w:val="0"/>
                <w:sz w:val="20"/>
                <w:szCs w:val="20"/>
                <w:lang w:val="es-MX"/>
              </w:rPr>
            </w:pPr>
          </w:p>
        </w:tc>
        <w:tc>
          <w:tcPr>
            <w:tcW w:w="474" w:type="pct"/>
            <w:tcBorders>
              <w:top w:val="single" w:sz="4" w:space="0" w:color="auto"/>
              <w:left w:val="nil"/>
              <w:bottom w:val="nil"/>
              <w:right w:val="nil"/>
            </w:tcBorders>
            <w:shd w:val="clear" w:color="auto" w:fill="FFFFFF"/>
            <w:vAlign w:val="center"/>
            <w:hideMark/>
          </w:tcPr>
          <w:p w14:paraId="6B497529" w14:textId="77777777" w:rsidR="002612A5" w:rsidRDefault="002612A5" w:rsidP="004E62FF">
            <w:pPr>
              <w:ind w:firstLineChars="100" w:firstLine="100"/>
              <w:rPr>
                <w:rFonts w:ascii="Arial" w:eastAsiaTheme="minorHAnsi" w:hAnsi="Arial"/>
                <w:b/>
                <w:bCs/>
                <w:color w:val="000000"/>
                <w:sz w:val="10"/>
                <w:szCs w:val="10"/>
              </w:rPr>
            </w:pPr>
            <w:r>
              <w:rPr>
                <w:rFonts w:ascii="Arial" w:hAnsi="Arial"/>
                <w:b/>
                <w:bCs/>
                <w:color w:val="000000"/>
                <w:sz w:val="10"/>
                <w:szCs w:val="10"/>
              </w:rPr>
              <w:t xml:space="preserve">1er </w:t>
            </w:r>
            <w:proofErr w:type="spellStart"/>
            <w:r>
              <w:rPr>
                <w:rFonts w:ascii="Arial" w:hAnsi="Arial"/>
                <w:b/>
                <w:bCs/>
                <w:color w:val="000000"/>
                <w:sz w:val="10"/>
                <w:szCs w:val="10"/>
              </w:rPr>
              <w:t>trimestre</w:t>
            </w:r>
            <w:proofErr w:type="spellEnd"/>
          </w:p>
        </w:tc>
        <w:tc>
          <w:tcPr>
            <w:tcW w:w="476" w:type="pct"/>
            <w:tcBorders>
              <w:top w:val="single" w:sz="4" w:space="0" w:color="auto"/>
              <w:left w:val="nil"/>
              <w:bottom w:val="nil"/>
              <w:right w:val="nil"/>
            </w:tcBorders>
            <w:shd w:val="clear" w:color="auto" w:fill="FFFFFF"/>
            <w:vAlign w:val="center"/>
            <w:hideMark/>
          </w:tcPr>
          <w:p w14:paraId="7C208653" w14:textId="77777777" w:rsidR="002612A5" w:rsidRDefault="002612A5" w:rsidP="004E62FF">
            <w:pPr>
              <w:ind w:firstLineChars="100" w:firstLine="100"/>
              <w:rPr>
                <w:rFonts w:ascii="Arial" w:hAnsi="Arial"/>
                <w:b/>
                <w:bCs/>
                <w:color w:val="000000"/>
                <w:sz w:val="10"/>
                <w:szCs w:val="10"/>
              </w:rPr>
            </w:pPr>
            <w:r>
              <w:rPr>
                <w:rFonts w:ascii="Arial" w:hAnsi="Arial"/>
                <w:b/>
                <w:bCs/>
                <w:color w:val="000000"/>
                <w:sz w:val="10"/>
                <w:szCs w:val="10"/>
              </w:rPr>
              <w:t xml:space="preserve">1er </w:t>
            </w:r>
            <w:proofErr w:type="spellStart"/>
            <w:r>
              <w:rPr>
                <w:rFonts w:ascii="Arial" w:hAnsi="Arial"/>
                <w:b/>
                <w:bCs/>
                <w:color w:val="000000"/>
                <w:sz w:val="10"/>
                <w:szCs w:val="10"/>
              </w:rPr>
              <w:t>trimestre</w:t>
            </w:r>
            <w:proofErr w:type="spellEnd"/>
          </w:p>
        </w:tc>
        <w:tc>
          <w:tcPr>
            <w:tcW w:w="551" w:type="pct"/>
            <w:tcBorders>
              <w:top w:val="single" w:sz="4" w:space="0" w:color="auto"/>
              <w:left w:val="nil"/>
              <w:bottom w:val="nil"/>
              <w:right w:val="nil"/>
            </w:tcBorders>
            <w:shd w:val="clear" w:color="auto" w:fill="FFFFFF"/>
            <w:vAlign w:val="center"/>
            <w:hideMark/>
          </w:tcPr>
          <w:p w14:paraId="06CE15AB" w14:textId="77777777" w:rsidR="002612A5" w:rsidRDefault="002612A5" w:rsidP="004E62FF">
            <w:pPr>
              <w:ind w:firstLineChars="100" w:firstLine="100"/>
              <w:jc w:val="center"/>
              <w:rPr>
                <w:rFonts w:ascii="Arial" w:hAnsi="Arial"/>
                <w:b/>
                <w:bCs/>
                <w:color w:val="000000"/>
                <w:sz w:val="10"/>
                <w:szCs w:val="10"/>
              </w:rPr>
            </w:pPr>
            <w:proofErr w:type="spellStart"/>
            <w:r>
              <w:rPr>
                <w:rFonts w:ascii="Arial" w:hAnsi="Arial"/>
                <w:b/>
                <w:bCs/>
                <w:color w:val="000000"/>
                <w:sz w:val="10"/>
                <w:szCs w:val="10"/>
              </w:rPr>
              <w:t>Variación</w:t>
            </w:r>
            <w:proofErr w:type="spellEnd"/>
          </w:p>
          <w:p w14:paraId="2B21E9CF" w14:textId="77777777" w:rsidR="002612A5" w:rsidRDefault="002612A5" w:rsidP="004E62FF">
            <w:pPr>
              <w:ind w:firstLineChars="100" w:firstLine="100"/>
              <w:rPr>
                <w:rFonts w:ascii="Arial" w:hAnsi="Arial"/>
                <w:b/>
                <w:bCs/>
                <w:color w:val="000000"/>
                <w:sz w:val="10"/>
                <w:szCs w:val="10"/>
              </w:rPr>
            </w:pPr>
            <w:r>
              <w:rPr>
                <w:rFonts w:ascii="Arial" w:hAnsi="Arial"/>
                <w:b/>
                <w:bCs/>
                <w:color w:val="000000"/>
                <w:sz w:val="10"/>
                <w:szCs w:val="10"/>
              </w:rPr>
              <w:t xml:space="preserve">     (%)</w:t>
            </w:r>
          </w:p>
        </w:tc>
        <w:tc>
          <w:tcPr>
            <w:tcW w:w="487" w:type="pct"/>
            <w:tcBorders>
              <w:top w:val="single" w:sz="4" w:space="0" w:color="auto"/>
              <w:left w:val="nil"/>
              <w:bottom w:val="nil"/>
              <w:right w:val="nil"/>
            </w:tcBorders>
            <w:shd w:val="clear" w:color="auto" w:fill="FFFFFF"/>
            <w:vAlign w:val="center"/>
            <w:hideMark/>
          </w:tcPr>
          <w:p w14:paraId="4F1375E0" w14:textId="77777777" w:rsidR="002612A5" w:rsidRDefault="002612A5" w:rsidP="004E62FF">
            <w:pPr>
              <w:ind w:firstLineChars="100" w:firstLine="100"/>
              <w:rPr>
                <w:rFonts w:ascii="Arial" w:hAnsi="Arial"/>
                <w:b/>
                <w:bCs/>
                <w:color w:val="000000"/>
                <w:sz w:val="10"/>
                <w:szCs w:val="10"/>
              </w:rPr>
            </w:pPr>
            <w:r>
              <w:rPr>
                <w:rFonts w:ascii="Arial" w:hAnsi="Arial"/>
                <w:b/>
                <w:bCs/>
                <w:color w:val="000000"/>
                <w:sz w:val="10"/>
                <w:szCs w:val="10"/>
              </w:rPr>
              <w:t xml:space="preserve">2o </w:t>
            </w:r>
            <w:proofErr w:type="spellStart"/>
            <w:r>
              <w:rPr>
                <w:rFonts w:ascii="Arial" w:hAnsi="Arial"/>
                <w:b/>
                <w:bCs/>
                <w:color w:val="000000"/>
                <w:sz w:val="10"/>
                <w:szCs w:val="10"/>
              </w:rPr>
              <w:t>trimestre</w:t>
            </w:r>
            <w:proofErr w:type="spellEnd"/>
          </w:p>
        </w:tc>
        <w:tc>
          <w:tcPr>
            <w:tcW w:w="539" w:type="pct"/>
            <w:tcBorders>
              <w:top w:val="single" w:sz="4" w:space="0" w:color="auto"/>
              <w:left w:val="nil"/>
              <w:bottom w:val="nil"/>
              <w:right w:val="nil"/>
            </w:tcBorders>
            <w:shd w:val="clear" w:color="auto" w:fill="FFFFFF"/>
            <w:vAlign w:val="center"/>
            <w:hideMark/>
          </w:tcPr>
          <w:p w14:paraId="389DFDBF" w14:textId="77777777" w:rsidR="002612A5" w:rsidRDefault="002612A5" w:rsidP="004E62FF">
            <w:pPr>
              <w:ind w:firstLineChars="100" w:firstLine="100"/>
              <w:rPr>
                <w:rFonts w:ascii="Arial" w:hAnsi="Arial"/>
                <w:b/>
                <w:bCs/>
                <w:color w:val="000000"/>
                <w:sz w:val="10"/>
                <w:szCs w:val="10"/>
              </w:rPr>
            </w:pPr>
            <w:r>
              <w:rPr>
                <w:rFonts w:ascii="Arial" w:hAnsi="Arial"/>
                <w:b/>
                <w:bCs/>
                <w:color w:val="000000"/>
                <w:sz w:val="10"/>
                <w:szCs w:val="10"/>
              </w:rPr>
              <w:t>2o</w:t>
            </w:r>
          </w:p>
          <w:p w14:paraId="201C6D64" w14:textId="77777777" w:rsidR="002612A5" w:rsidRDefault="002612A5" w:rsidP="004E62FF">
            <w:pPr>
              <w:ind w:firstLineChars="100" w:firstLine="100"/>
              <w:rPr>
                <w:rFonts w:ascii="Arial" w:hAnsi="Arial"/>
                <w:b/>
                <w:bCs/>
                <w:color w:val="000000"/>
                <w:sz w:val="10"/>
                <w:szCs w:val="10"/>
              </w:rPr>
            </w:pPr>
            <w:proofErr w:type="spellStart"/>
            <w:r>
              <w:rPr>
                <w:rFonts w:ascii="Arial" w:hAnsi="Arial"/>
                <w:b/>
                <w:bCs/>
                <w:color w:val="000000"/>
                <w:sz w:val="10"/>
                <w:szCs w:val="10"/>
              </w:rPr>
              <w:t>trimestre</w:t>
            </w:r>
            <w:proofErr w:type="spellEnd"/>
          </w:p>
        </w:tc>
        <w:tc>
          <w:tcPr>
            <w:tcW w:w="551" w:type="pct"/>
            <w:tcBorders>
              <w:top w:val="single" w:sz="4" w:space="0" w:color="auto"/>
              <w:left w:val="nil"/>
              <w:bottom w:val="nil"/>
              <w:right w:val="nil"/>
            </w:tcBorders>
            <w:shd w:val="clear" w:color="auto" w:fill="FFFFFF"/>
            <w:vAlign w:val="center"/>
            <w:hideMark/>
          </w:tcPr>
          <w:p w14:paraId="7D9D6978" w14:textId="77777777" w:rsidR="002612A5" w:rsidRDefault="002612A5" w:rsidP="004E62FF">
            <w:pPr>
              <w:ind w:firstLineChars="100" w:firstLine="100"/>
              <w:jc w:val="center"/>
              <w:rPr>
                <w:rFonts w:ascii="Arial" w:hAnsi="Arial"/>
                <w:b/>
                <w:bCs/>
                <w:color w:val="000000"/>
                <w:sz w:val="10"/>
                <w:szCs w:val="10"/>
              </w:rPr>
            </w:pPr>
            <w:proofErr w:type="spellStart"/>
            <w:r>
              <w:rPr>
                <w:rFonts w:ascii="Arial" w:hAnsi="Arial"/>
                <w:b/>
                <w:bCs/>
                <w:color w:val="000000"/>
                <w:sz w:val="10"/>
                <w:szCs w:val="10"/>
              </w:rPr>
              <w:t>Variación</w:t>
            </w:r>
            <w:proofErr w:type="spellEnd"/>
          </w:p>
          <w:p w14:paraId="1AE42020" w14:textId="77777777" w:rsidR="002612A5" w:rsidRDefault="002612A5" w:rsidP="004E62FF">
            <w:pPr>
              <w:ind w:firstLineChars="100" w:firstLine="100"/>
              <w:jc w:val="center"/>
              <w:rPr>
                <w:rFonts w:ascii="Arial" w:hAnsi="Arial"/>
                <w:b/>
                <w:bCs/>
                <w:color w:val="000000"/>
                <w:sz w:val="10"/>
                <w:szCs w:val="10"/>
              </w:rPr>
            </w:pPr>
            <w:r>
              <w:rPr>
                <w:rFonts w:ascii="Arial" w:hAnsi="Arial"/>
                <w:b/>
                <w:bCs/>
                <w:color w:val="000000"/>
                <w:sz w:val="10"/>
                <w:szCs w:val="10"/>
              </w:rPr>
              <w:t xml:space="preserve"> (%)</w:t>
            </w:r>
          </w:p>
        </w:tc>
        <w:tc>
          <w:tcPr>
            <w:tcW w:w="491" w:type="pct"/>
            <w:tcBorders>
              <w:top w:val="single" w:sz="4" w:space="0" w:color="auto"/>
              <w:left w:val="nil"/>
              <w:bottom w:val="nil"/>
              <w:right w:val="nil"/>
            </w:tcBorders>
            <w:shd w:val="clear" w:color="auto" w:fill="FFFFFF"/>
            <w:vAlign w:val="center"/>
            <w:hideMark/>
          </w:tcPr>
          <w:p w14:paraId="3CB12518" w14:textId="77777777" w:rsidR="002612A5" w:rsidRDefault="002612A5" w:rsidP="004E62FF">
            <w:pPr>
              <w:ind w:firstLineChars="100" w:firstLine="100"/>
              <w:rPr>
                <w:rFonts w:ascii="Arial" w:hAnsi="Arial"/>
                <w:b/>
                <w:bCs/>
                <w:color w:val="000000"/>
                <w:sz w:val="10"/>
                <w:szCs w:val="10"/>
              </w:rPr>
            </w:pPr>
            <w:r>
              <w:rPr>
                <w:rFonts w:ascii="Arial" w:hAnsi="Arial"/>
                <w:b/>
                <w:bCs/>
                <w:color w:val="000000"/>
                <w:sz w:val="10"/>
                <w:szCs w:val="10"/>
              </w:rPr>
              <w:t xml:space="preserve">1er </w:t>
            </w:r>
            <w:proofErr w:type="spellStart"/>
            <w:r>
              <w:rPr>
                <w:rFonts w:ascii="Arial" w:hAnsi="Arial"/>
                <w:b/>
                <w:bCs/>
                <w:color w:val="000000"/>
                <w:sz w:val="10"/>
                <w:szCs w:val="10"/>
              </w:rPr>
              <w:t>semestre</w:t>
            </w:r>
            <w:proofErr w:type="spellEnd"/>
          </w:p>
        </w:tc>
        <w:tc>
          <w:tcPr>
            <w:tcW w:w="491" w:type="pct"/>
            <w:tcBorders>
              <w:top w:val="single" w:sz="4" w:space="0" w:color="auto"/>
              <w:left w:val="nil"/>
              <w:bottom w:val="nil"/>
              <w:right w:val="nil"/>
            </w:tcBorders>
            <w:shd w:val="clear" w:color="auto" w:fill="FFFFFF"/>
            <w:vAlign w:val="center"/>
            <w:hideMark/>
          </w:tcPr>
          <w:p w14:paraId="72E8EFC5" w14:textId="77777777" w:rsidR="002612A5" w:rsidRDefault="002612A5" w:rsidP="004E62FF">
            <w:pPr>
              <w:ind w:firstLineChars="100" w:firstLine="100"/>
              <w:rPr>
                <w:rFonts w:ascii="Arial" w:hAnsi="Arial"/>
                <w:b/>
                <w:bCs/>
                <w:color w:val="000000"/>
                <w:sz w:val="10"/>
                <w:szCs w:val="10"/>
              </w:rPr>
            </w:pPr>
            <w:r>
              <w:rPr>
                <w:rFonts w:ascii="Arial" w:hAnsi="Arial"/>
                <w:b/>
                <w:bCs/>
                <w:color w:val="000000"/>
                <w:sz w:val="10"/>
                <w:szCs w:val="10"/>
              </w:rPr>
              <w:t xml:space="preserve">1er </w:t>
            </w:r>
            <w:proofErr w:type="spellStart"/>
            <w:r>
              <w:rPr>
                <w:rFonts w:ascii="Arial" w:hAnsi="Arial"/>
                <w:b/>
                <w:bCs/>
                <w:color w:val="000000"/>
                <w:sz w:val="10"/>
                <w:szCs w:val="10"/>
              </w:rPr>
              <w:t>semestre</w:t>
            </w:r>
            <w:proofErr w:type="spellEnd"/>
          </w:p>
        </w:tc>
        <w:tc>
          <w:tcPr>
            <w:tcW w:w="476" w:type="pct"/>
            <w:tcBorders>
              <w:top w:val="single" w:sz="4" w:space="0" w:color="auto"/>
              <w:left w:val="nil"/>
              <w:bottom w:val="nil"/>
              <w:right w:val="single" w:sz="4" w:space="0" w:color="auto"/>
            </w:tcBorders>
            <w:shd w:val="clear" w:color="auto" w:fill="FFFFFF"/>
            <w:vAlign w:val="center"/>
            <w:hideMark/>
          </w:tcPr>
          <w:p w14:paraId="6D43418A" w14:textId="77777777" w:rsidR="002612A5" w:rsidRDefault="002612A5" w:rsidP="004E62FF">
            <w:pPr>
              <w:jc w:val="center"/>
              <w:rPr>
                <w:rFonts w:ascii="Arial" w:hAnsi="Arial"/>
                <w:b/>
                <w:bCs/>
                <w:color w:val="000000"/>
                <w:sz w:val="10"/>
                <w:szCs w:val="10"/>
              </w:rPr>
            </w:pPr>
            <w:proofErr w:type="spellStart"/>
            <w:r>
              <w:rPr>
                <w:rFonts w:ascii="Arial" w:hAnsi="Arial"/>
                <w:b/>
                <w:bCs/>
                <w:color w:val="000000"/>
                <w:sz w:val="10"/>
                <w:szCs w:val="10"/>
              </w:rPr>
              <w:t>variación</w:t>
            </w:r>
            <w:proofErr w:type="spellEnd"/>
            <w:r>
              <w:rPr>
                <w:rFonts w:ascii="Arial" w:hAnsi="Arial"/>
                <w:b/>
                <w:bCs/>
                <w:color w:val="000000"/>
                <w:sz w:val="10"/>
                <w:szCs w:val="10"/>
              </w:rPr>
              <w:t xml:space="preserve"> (%)</w:t>
            </w:r>
          </w:p>
        </w:tc>
      </w:tr>
      <w:tr w:rsidR="002612A5" w14:paraId="32AC97B0" w14:textId="77777777" w:rsidTr="004E62FF">
        <w:trPr>
          <w:trHeight w:val="510"/>
        </w:trPr>
        <w:tc>
          <w:tcPr>
            <w:tcW w:w="463" w:type="pct"/>
            <w:tcBorders>
              <w:top w:val="nil"/>
              <w:left w:val="single" w:sz="4" w:space="0" w:color="auto"/>
              <w:bottom w:val="nil"/>
              <w:right w:val="nil"/>
            </w:tcBorders>
            <w:noWrap/>
            <w:vAlign w:val="bottom"/>
            <w:hideMark/>
          </w:tcPr>
          <w:p w14:paraId="62F85663" w14:textId="77777777" w:rsidR="002612A5" w:rsidRDefault="002612A5" w:rsidP="004E62FF">
            <w:pPr>
              <w:rPr>
                <w:rFonts w:ascii="Arial" w:hAnsi="Arial"/>
                <w:b/>
                <w:bCs/>
                <w:color w:val="000000"/>
                <w:sz w:val="10"/>
                <w:szCs w:val="10"/>
              </w:rPr>
            </w:pPr>
          </w:p>
        </w:tc>
        <w:tc>
          <w:tcPr>
            <w:tcW w:w="474" w:type="pct"/>
            <w:tcBorders>
              <w:top w:val="nil"/>
              <w:left w:val="nil"/>
              <w:bottom w:val="nil"/>
              <w:right w:val="nil"/>
            </w:tcBorders>
            <w:shd w:val="clear" w:color="auto" w:fill="FFFFFF"/>
            <w:vAlign w:val="center"/>
            <w:hideMark/>
          </w:tcPr>
          <w:p w14:paraId="6C170A59" w14:textId="77777777" w:rsidR="002612A5" w:rsidRDefault="002612A5" w:rsidP="004E62FF">
            <w:pPr>
              <w:ind w:firstLineChars="100" w:firstLine="100"/>
              <w:rPr>
                <w:rFonts w:ascii="Arial" w:eastAsiaTheme="minorHAnsi" w:hAnsi="Arial"/>
                <w:b/>
                <w:bCs/>
                <w:color w:val="000000"/>
                <w:sz w:val="10"/>
                <w:szCs w:val="10"/>
              </w:rPr>
            </w:pPr>
            <w:r>
              <w:rPr>
                <w:rFonts w:ascii="Arial" w:hAnsi="Arial"/>
                <w:b/>
                <w:bCs/>
                <w:color w:val="000000"/>
                <w:sz w:val="10"/>
                <w:szCs w:val="10"/>
              </w:rPr>
              <w:t>2022</w:t>
            </w:r>
          </w:p>
        </w:tc>
        <w:tc>
          <w:tcPr>
            <w:tcW w:w="476" w:type="pct"/>
            <w:tcBorders>
              <w:top w:val="nil"/>
              <w:left w:val="nil"/>
              <w:bottom w:val="nil"/>
              <w:right w:val="nil"/>
            </w:tcBorders>
            <w:shd w:val="clear" w:color="auto" w:fill="FFFFFF"/>
            <w:vAlign w:val="center"/>
            <w:hideMark/>
          </w:tcPr>
          <w:p w14:paraId="4AF4F83C" w14:textId="77777777" w:rsidR="002612A5" w:rsidRDefault="002612A5" w:rsidP="004E62FF">
            <w:pPr>
              <w:ind w:firstLineChars="100" w:firstLine="100"/>
              <w:rPr>
                <w:rFonts w:ascii="Arial" w:hAnsi="Arial"/>
                <w:b/>
                <w:bCs/>
                <w:color w:val="000000"/>
                <w:sz w:val="10"/>
                <w:szCs w:val="10"/>
              </w:rPr>
            </w:pPr>
            <w:r>
              <w:rPr>
                <w:rFonts w:ascii="Arial" w:hAnsi="Arial"/>
                <w:b/>
                <w:bCs/>
                <w:color w:val="000000"/>
                <w:sz w:val="10"/>
                <w:szCs w:val="10"/>
              </w:rPr>
              <w:t>2021</w:t>
            </w:r>
          </w:p>
        </w:tc>
        <w:tc>
          <w:tcPr>
            <w:tcW w:w="551" w:type="pct"/>
            <w:tcBorders>
              <w:top w:val="nil"/>
              <w:left w:val="nil"/>
              <w:bottom w:val="nil"/>
              <w:right w:val="nil"/>
            </w:tcBorders>
            <w:shd w:val="clear" w:color="auto" w:fill="FFFFFF"/>
            <w:vAlign w:val="center"/>
            <w:hideMark/>
          </w:tcPr>
          <w:p w14:paraId="32E3F209" w14:textId="77777777" w:rsidR="002612A5" w:rsidRDefault="002612A5" w:rsidP="004E62FF">
            <w:pPr>
              <w:ind w:firstLineChars="100" w:firstLine="100"/>
              <w:rPr>
                <w:rFonts w:ascii="Arial" w:hAnsi="Arial"/>
                <w:b/>
                <w:bCs/>
                <w:color w:val="000000"/>
                <w:sz w:val="10"/>
                <w:szCs w:val="10"/>
              </w:rPr>
            </w:pPr>
            <w:r>
              <w:rPr>
                <w:rFonts w:ascii="Arial" w:hAnsi="Arial"/>
                <w:b/>
                <w:bCs/>
                <w:color w:val="000000"/>
                <w:sz w:val="10"/>
                <w:szCs w:val="10"/>
              </w:rPr>
              <w:t> </w:t>
            </w:r>
          </w:p>
        </w:tc>
        <w:tc>
          <w:tcPr>
            <w:tcW w:w="487" w:type="pct"/>
            <w:tcBorders>
              <w:top w:val="nil"/>
              <w:left w:val="nil"/>
              <w:bottom w:val="nil"/>
              <w:right w:val="nil"/>
            </w:tcBorders>
            <w:shd w:val="clear" w:color="auto" w:fill="FFFFFF"/>
            <w:vAlign w:val="center"/>
            <w:hideMark/>
          </w:tcPr>
          <w:p w14:paraId="6DC90DBF" w14:textId="77777777" w:rsidR="002612A5" w:rsidRDefault="002612A5" w:rsidP="004E62FF">
            <w:pPr>
              <w:ind w:firstLineChars="100" w:firstLine="100"/>
              <w:rPr>
                <w:rFonts w:ascii="Arial" w:hAnsi="Arial"/>
                <w:b/>
                <w:bCs/>
                <w:color w:val="000000"/>
                <w:sz w:val="10"/>
                <w:szCs w:val="10"/>
              </w:rPr>
            </w:pPr>
            <w:r>
              <w:rPr>
                <w:rFonts w:ascii="Arial" w:hAnsi="Arial"/>
                <w:b/>
                <w:bCs/>
                <w:color w:val="000000"/>
                <w:sz w:val="10"/>
                <w:szCs w:val="10"/>
              </w:rPr>
              <w:t>2022</w:t>
            </w:r>
          </w:p>
        </w:tc>
        <w:tc>
          <w:tcPr>
            <w:tcW w:w="539" w:type="pct"/>
            <w:tcBorders>
              <w:top w:val="nil"/>
              <w:left w:val="nil"/>
              <w:bottom w:val="nil"/>
              <w:right w:val="nil"/>
            </w:tcBorders>
            <w:shd w:val="clear" w:color="auto" w:fill="FFFFFF"/>
            <w:vAlign w:val="center"/>
            <w:hideMark/>
          </w:tcPr>
          <w:p w14:paraId="5521475B" w14:textId="77777777" w:rsidR="002612A5" w:rsidRDefault="002612A5" w:rsidP="004E62FF">
            <w:pPr>
              <w:ind w:firstLineChars="100" w:firstLine="100"/>
              <w:rPr>
                <w:rFonts w:ascii="Arial" w:hAnsi="Arial"/>
                <w:b/>
                <w:bCs/>
                <w:color w:val="000000"/>
                <w:sz w:val="10"/>
                <w:szCs w:val="10"/>
              </w:rPr>
            </w:pPr>
            <w:r>
              <w:rPr>
                <w:rFonts w:ascii="Arial" w:hAnsi="Arial"/>
                <w:b/>
                <w:bCs/>
                <w:color w:val="000000"/>
                <w:sz w:val="10"/>
                <w:szCs w:val="10"/>
              </w:rPr>
              <w:t>2021</w:t>
            </w:r>
          </w:p>
        </w:tc>
        <w:tc>
          <w:tcPr>
            <w:tcW w:w="551" w:type="pct"/>
            <w:tcBorders>
              <w:top w:val="nil"/>
              <w:left w:val="nil"/>
              <w:bottom w:val="nil"/>
              <w:right w:val="nil"/>
            </w:tcBorders>
            <w:shd w:val="clear" w:color="auto" w:fill="FFFFFF"/>
            <w:vAlign w:val="center"/>
            <w:hideMark/>
          </w:tcPr>
          <w:p w14:paraId="78BB4858" w14:textId="77777777" w:rsidR="002612A5" w:rsidRDefault="002612A5" w:rsidP="004E62FF">
            <w:pPr>
              <w:ind w:firstLineChars="100" w:firstLine="100"/>
              <w:rPr>
                <w:rFonts w:ascii="Arial" w:hAnsi="Arial"/>
                <w:b/>
                <w:bCs/>
                <w:color w:val="000000"/>
                <w:sz w:val="10"/>
                <w:szCs w:val="10"/>
              </w:rPr>
            </w:pPr>
            <w:r>
              <w:rPr>
                <w:rFonts w:ascii="Arial" w:hAnsi="Arial"/>
                <w:b/>
                <w:bCs/>
                <w:color w:val="000000"/>
                <w:sz w:val="10"/>
                <w:szCs w:val="10"/>
              </w:rPr>
              <w:t> </w:t>
            </w:r>
          </w:p>
        </w:tc>
        <w:tc>
          <w:tcPr>
            <w:tcW w:w="491" w:type="pct"/>
            <w:tcBorders>
              <w:top w:val="nil"/>
              <w:left w:val="nil"/>
              <w:bottom w:val="nil"/>
              <w:right w:val="nil"/>
            </w:tcBorders>
            <w:shd w:val="clear" w:color="auto" w:fill="FFFFFF"/>
            <w:vAlign w:val="center"/>
            <w:hideMark/>
          </w:tcPr>
          <w:p w14:paraId="43D35373" w14:textId="77777777" w:rsidR="002612A5" w:rsidRDefault="002612A5" w:rsidP="004E62FF">
            <w:pPr>
              <w:ind w:firstLineChars="100" w:firstLine="100"/>
              <w:rPr>
                <w:rFonts w:ascii="Arial" w:hAnsi="Arial"/>
                <w:b/>
                <w:bCs/>
                <w:color w:val="000000"/>
                <w:sz w:val="10"/>
                <w:szCs w:val="10"/>
              </w:rPr>
            </w:pPr>
            <w:r>
              <w:rPr>
                <w:rFonts w:ascii="Arial" w:hAnsi="Arial"/>
                <w:b/>
                <w:bCs/>
                <w:color w:val="000000"/>
                <w:sz w:val="10"/>
                <w:szCs w:val="10"/>
              </w:rPr>
              <w:t>2022</w:t>
            </w:r>
          </w:p>
        </w:tc>
        <w:tc>
          <w:tcPr>
            <w:tcW w:w="491" w:type="pct"/>
            <w:tcBorders>
              <w:top w:val="nil"/>
              <w:left w:val="nil"/>
              <w:bottom w:val="nil"/>
              <w:right w:val="nil"/>
            </w:tcBorders>
            <w:shd w:val="clear" w:color="auto" w:fill="FFFFFF"/>
            <w:vAlign w:val="center"/>
            <w:hideMark/>
          </w:tcPr>
          <w:p w14:paraId="1D3549CE" w14:textId="77777777" w:rsidR="002612A5" w:rsidRDefault="002612A5" w:rsidP="004E62FF">
            <w:pPr>
              <w:ind w:firstLineChars="100" w:firstLine="100"/>
              <w:rPr>
                <w:rFonts w:ascii="Arial" w:hAnsi="Arial"/>
                <w:b/>
                <w:bCs/>
                <w:color w:val="000000"/>
                <w:sz w:val="10"/>
                <w:szCs w:val="10"/>
              </w:rPr>
            </w:pPr>
            <w:r>
              <w:rPr>
                <w:rFonts w:ascii="Arial" w:hAnsi="Arial"/>
                <w:b/>
                <w:bCs/>
                <w:color w:val="000000"/>
                <w:sz w:val="10"/>
                <w:szCs w:val="10"/>
              </w:rPr>
              <w:t>2021</w:t>
            </w:r>
          </w:p>
        </w:tc>
        <w:tc>
          <w:tcPr>
            <w:tcW w:w="476" w:type="pct"/>
            <w:tcBorders>
              <w:top w:val="nil"/>
              <w:left w:val="nil"/>
              <w:bottom w:val="nil"/>
              <w:right w:val="single" w:sz="4" w:space="0" w:color="auto"/>
            </w:tcBorders>
            <w:shd w:val="clear" w:color="auto" w:fill="FFFFFF"/>
            <w:vAlign w:val="center"/>
            <w:hideMark/>
          </w:tcPr>
          <w:p w14:paraId="205D3450" w14:textId="77777777" w:rsidR="002612A5" w:rsidRDefault="002612A5" w:rsidP="004E62FF">
            <w:pPr>
              <w:ind w:firstLineChars="100" w:firstLine="100"/>
              <w:rPr>
                <w:rFonts w:ascii="Arial" w:hAnsi="Arial"/>
                <w:b/>
                <w:bCs/>
                <w:color w:val="000000"/>
                <w:sz w:val="10"/>
                <w:szCs w:val="10"/>
              </w:rPr>
            </w:pPr>
            <w:r>
              <w:rPr>
                <w:rFonts w:ascii="Arial" w:hAnsi="Arial"/>
                <w:b/>
                <w:bCs/>
                <w:color w:val="000000"/>
                <w:sz w:val="10"/>
                <w:szCs w:val="10"/>
              </w:rPr>
              <w:t> </w:t>
            </w:r>
          </w:p>
        </w:tc>
      </w:tr>
      <w:tr w:rsidR="002612A5" w14:paraId="46BE2A83" w14:textId="77777777" w:rsidTr="004E62FF">
        <w:trPr>
          <w:trHeight w:val="510"/>
        </w:trPr>
        <w:tc>
          <w:tcPr>
            <w:tcW w:w="463" w:type="pct"/>
            <w:tcBorders>
              <w:top w:val="nil"/>
              <w:left w:val="single" w:sz="4" w:space="0" w:color="auto"/>
              <w:bottom w:val="nil"/>
              <w:right w:val="nil"/>
            </w:tcBorders>
            <w:shd w:val="clear" w:color="auto" w:fill="EFF3F0"/>
            <w:vAlign w:val="center"/>
            <w:hideMark/>
          </w:tcPr>
          <w:p w14:paraId="2243FE60" w14:textId="77777777" w:rsidR="002612A5" w:rsidRDefault="002612A5" w:rsidP="004E62FF">
            <w:pPr>
              <w:ind w:firstLineChars="100" w:firstLine="100"/>
              <w:rPr>
                <w:rFonts w:ascii="Arial" w:hAnsi="Arial"/>
                <w:color w:val="000000"/>
                <w:sz w:val="10"/>
                <w:szCs w:val="10"/>
              </w:rPr>
            </w:pPr>
            <w:r>
              <w:rPr>
                <w:rFonts w:ascii="Arial" w:hAnsi="Arial"/>
                <w:color w:val="000000"/>
                <w:sz w:val="10"/>
                <w:szCs w:val="10"/>
              </w:rPr>
              <w:t>Europa</w:t>
            </w:r>
          </w:p>
        </w:tc>
        <w:tc>
          <w:tcPr>
            <w:tcW w:w="474" w:type="pct"/>
            <w:tcBorders>
              <w:top w:val="nil"/>
              <w:left w:val="nil"/>
              <w:bottom w:val="nil"/>
              <w:right w:val="nil"/>
            </w:tcBorders>
            <w:shd w:val="clear" w:color="auto" w:fill="EFF3F0"/>
            <w:vAlign w:val="center"/>
            <w:hideMark/>
          </w:tcPr>
          <w:p w14:paraId="25826EA3" w14:textId="77777777" w:rsidR="002612A5" w:rsidRDefault="002612A5" w:rsidP="004E62FF">
            <w:pPr>
              <w:ind w:firstLineChars="100" w:firstLine="100"/>
              <w:rPr>
                <w:rFonts w:ascii="Arial" w:hAnsi="Arial"/>
                <w:color w:val="000000"/>
                <w:sz w:val="10"/>
                <w:szCs w:val="10"/>
              </w:rPr>
            </w:pPr>
            <w:r>
              <w:rPr>
                <w:rFonts w:ascii="Arial" w:hAnsi="Arial"/>
                <w:color w:val="000000"/>
                <w:sz w:val="10"/>
                <w:szCs w:val="10"/>
              </w:rPr>
              <w:t>58,400</w:t>
            </w:r>
          </w:p>
        </w:tc>
        <w:tc>
          <w:tcPr>
            <w:tcW w:w="476" w:type="pct"/>
            <w:tcBorders>
              <w:top w:val="nil"/>
              <w:left w:val="nil"/>
              <w:bottom w:val="nil"/>
              <w:right w:val="nil"/>
            </w:tcBorders>
            <w:shd w:val="clear" w:color="auto" w:fill="EFF3F0"/>
            <w:vAlign w:val="center"/>
            <w:hideMark/>
          </w:tcPr>
          <w:p w14:paraId="17DB1AD0" w14:textId="77777777" w:rsidR="002612A5" w:rsidRDefault="002612A5" w:rsidP="004E62FF">
            <w:pPr>
              <w:ind w:firstLineChars="100" w:firstLine="100"/>
              <w:rPr>
                <w:rFonts w:ascii="Arial" w:hAnsi="Arial"/>
                <w:color w:val="000000"/>
                <w:sz w:val="10"/>
                <w:szCs w:val="10"/>
              </w:rPr>
            </w:pPr>
            <w:r>
              <w:rPr>
                <w:rFonts w:ascii="Arial" w:hAnsi="Arial"/>
                <w:color w:val="000000"/>
                <w:sz w:val="10"/>
                <w:szCs w:val="10"/>
              </w:rPr>
              <w:t>43,800</w:t>
            </w:r>
          </w:p>
        </w:tc>
        <w:tc>
          <w:tcPr>
            <w:tcW w:w="551" w:type="pct"/>
            <w:tcBorders>
              <w:top w:val="nil"/>
              <w:left w:val="nil"/>
              <w:bottom w:val="nil"/>
              <w:right w:val="nil"/>
            </w:tcBorders>
            <w:shd w:val="clear" w:color="auto" w:fill="EFF3F0"/>
            <w:vAlign w:val="center"/>
            <w:hideMark/>
          </w:tcPr>
          <w:p w14:paraId="4BA06EDC" w14:textId="77777777" w:rsidR="002612A5" w:rsidRDefault="002612A5" w:rsidP="004E62FF">
            <w:pPr>
              <w:ind w:firstLineChars="100" w:firstLine="100"/>
              <w:rPr>
                <w:rFonts w:ascii="Arial" w:hAnsi="Arial"/>
                <w:color w:val="000000"/>
                <w:sz w:val="10"/>
                <w:szCs w:val="10"/>
              </w:rPr>
            </w:pPr>
            <w:r>
              <w:rPr>
                <w:rFonts w:ascii="Arial" w:hAnsi="Arial"/>
                <w:color w:val="000000"/>
                <w:sz w:val="10"/>
                <w:szCs w:val="10"/>
              </w:rPr>
              <w:t>+33.6</w:t>
            </w:r>
          </w:p>
        </w:tc>
        <w:tc>
          <w:tcPr>
            <w:tcW w:w="487" w:type="pct"/>
            <w:tcBorders>
              <w:top w:val="nil"/>
              <w:left w:val="nil"/>
              <w:bottom w:val="nil"/>
              <w:right w:val="nil"/>
            </w:tcBorders>
            <w:shd w:val="clear" w:color="auto" w:fill="EFF3F0"/>
            <w:vAlign w:val="center"/>
            <w:hideMark/>
          </w:tcPr>
          <w:p w14:paraId="64C9CAD5" w14:textId="77777777" w:rsidR="002612A5" w:rsidRDefault="002612A5" w:rsidP="004E62FF">
            <w:pPr>
              <w:ind w:firstLineChars="100" w:firstLine="100"/>
              <w:rPr>
                <w:rFonts w:ascii="Arial" w:hAnsi="Arial"/>
                <w:color w:val="000000"/>
                <w:sz w:val="10"/>
                <w:szCs w:val="10"/>
              </w:rPr>
            </w:pPr>
            <w:r>
              <w:rPr>
                <w:rFonts w:ascii="Arial" w:hAnsi="Arial"/>
                <w:color w:val="000000"/>
                <w:sz w:val="10"/>
                <w:szCs w:val="10"/>
              </w:rPr>
              <w:t>70,400</w:t>
            </w:r>
          </w:p>
        </w:tc>
        <w:tc>
          <w:tcPr>
            <w:tcW w:w="539" w:type="pct"/>
            <w:tcBorders>
              <w:top w:val="nil"/>
              <w:left w:val="nil"/>
              <w:bottom w:val="nil"/>
              <w:right w:val="nil"/>
            </w:tcBorders>
            <w:shd w:val="clear" w:color="auto" w:fill="EFF3F0"/>
            <w:vAlign w:val="center"/>
            <w:hideMark/>
          </w:tcPr>
          <w:p w14:paraId="2C773036" w14:textId="77777777" w:rsidR="002612A5" w:rsidRDefault="002612A5" w:rsidP="004E62FF">
            <w:pPr>
              <w:ind w:firstLineChars="100" w:firstLine="100"/>
              <w:rPr>
                <w:rFonts w:ascii="Arial" w:hAnsi="Arial"/>
                <w:color w:val="000000"/>
                <w:sz w:val="10"/>
                <w:szCs w:val="10"/>
              </w:rPr>
            </w:pPr>
            <w:r>
              <w:rPr>
                <w:rFonts w:ascii="Arial" w:hAnsi="Arial"/>
                <w:color w:val="000000"/>
                <w:sz w:val="10"/>
                <w:szCs w:val="10"/>
              </w:rPr>
              <w:t>84,300</w:t>
            </w:r>
          </w:p>
        </w:tc>
        <w:tc>
          <w:tcPr>
            <w:tcW w:w="551" w:type="pct"/>
            <w:tcBorders>
              <w:top w:val="nil"/>
              <w:left w:val="nil"/>
              <w:bottom w:val="nil"/>
              <w:right w:val="nil"/>
            </w:tcBorders>
            <w:shd w:val="clear" w:color="auto" w:fill="EFF3F0"/>
            <w:vAlign w:val="center"/>
            <w:hideMark/>
          </w:tcPr>
          <w:p w14:paraId="7381517E" w14:textId="77777777" w:rsidR="002612A5" w:rsidRDefault="002612A5" w:rsidP="004E62FF">
            <w:pPr>
              <w:ind w:firstLineChars="100" w:firstLine="100"/>
              <w:rPr>
                <w:rFonts w:ascii="Arial" w:hAnsi="Arial"/>
                <w:color w:val="000000"/>
                <w:sz w:val="10"/>
                <w:szCs w:val="10"/>
              </w:rPr>
            </w:pPr>
            <w:r>
              <w:rPr>
                <w:rFonts w:ascii="Arial" w:hAnsi="Arial"/>
                <w:color w:val="000000"/>
                <w:sz w:val="10"/>
                <w:szCs w:val="10"/>
              </w:rPr>
              <w:t>-16.5</w:t>
            </w:r>
          </w:p>
        </w:tc>
        <w:tc>
          <w:tcPr>
            <w:tcW w:w="491" w:type="pct"/>
            <w:tcBorders>
              <w:top w:val="nil"/>
              <w:left w:val="nil"/>
              <w:bottom w:val="nil"/>
              <w:right w:val="nil"/>
            </w:tcBorders>
            <w:shd w:val="clear" w:color="auto" w:fill="EFF3F0"/>
            <w:vAlign w:val="center"/>
            <w:hideMark/>
          </w:tcPr>
          <w:p w14:paraId="432052B9" w14:textId="77777777" w:rsidR="002612A5" w:rsidRDefault="002612A5" w:rsidP="004E62FF">
            <w:pPr>
              <w:ind w:firstLineChars="100" w:firstLine="100"/>
              <w:rPr>
                <w:rFonts w:ascii="Arial" w:hAnsi="Arial"/>
                <w:color w:val="000000"/>
                <w:sz w:val="10"/>
                <w:szCs w:val="10"/>
              </w:rPr>
            </w:pPr>
            <w:r>
              <w:rPr>
                <w:rFonts w:ascii="Arial" w:hAnsi="Arial"/>
                <w:color w:val="000000"/>
                <w:sz w:val="10"/>
                <w:szCs w:val="10"/>
              </w:rPr>
              <w:t>128,800</w:t>
            </w:r>
          </w:p>
        </w:tc>
        <w:tc>
          <w:tcPr>
            <w:tcW w:w="491" w:type="pct"/>
            <w:tcBorders>
              <w:top w:val="nil"/>
              <w:left w:val="nil"/>
              <w:bottom w:val="nil"/>
              <w:right w:val="nil"/>
            </w:tcBorders>
            <w:shd w:val="clear" w:color="auto" w:fill="EFF3F0"/>
            <w:vAlign w:val="center"/>
            <w:hideMark/>
          </w:tcPr>
          <w:p w14:paraId="4A12581A" w14:textId="77777777" w:rsidR="002612A5" w:rsidRDefault="002612A5" w:rsidP="004E62FF">
            <w:pPr>
              <w:ind w:firstLineChars="100" w:firstLine="100"/>
              <w:rPr>
                <w:rFonts w:ascii="Arial" w:hAnsi="Arial"/>
                <w:color w:val="000000"/>
                <w:sz w:val="10"/>
                <w:szCs w:val="10"/>
              </w:rPr>
            </w:pPr>
            <w:r>
              <w:rPr>
                <w:rFonts w:ascii="Arial" w:hAnsi="Arial"/>
                <w:color w:val="000000"/>
                <w:sz w:val="10"/>
                <w:szCs w:val="10"/>
              </w:rPr>
              <w:t>128,100</w:t>
            </w:r>
          </w:p>
        </w:tc>
        <w:tc>
          <w:tcPr>
            <w:tcW w:w="476" w:type="pct"/>
            <w:tcBorders>
              <w:top w:val="nil"/>
              <w:left w:val="nil"/>
              <w:bottom w:val="nil"/>
              <w:right w:val="single" w:sz="4" w:space="0" w:color="auto"/>
            </w:tcBorders>
            <w:shd w:val="clear" w:color="auto" w:fill="EFF3F0"/>
            <w:vAlign w:val="center"/>
            <w:hideMark/>
          </w:tcPr>
          <w:p w14:paraId="3CCAAF91" w14:textId="77777777" w:rsidR="002612A5" w:rsidRDefault="002612A5" w:rsidP="004E62FF">
            <w:pPr>
              <w:ind w:firstLineChars="100" w:firstLine="100"/>
              <w:rPr>
                <w:rFonts w:ascii="Arial" w:hAnsi="Arial"/>
                <w:color w:val="000000"/>
                <w:sz w:val="10"/>
                <w:szCs w:val="10"/>
              </w:rPr>
            </w:pPr>
            <w:r>
              <w:rPr>
                <w:rFonts w:ascii="Arial" w:hAnsi="Arial"/>
                <w:color w:val="000000"/>
                <w:sz w:val="10"/>
                <w:szCs w:val="10"/>
              </w:rPr>
              <w:t>+0.6</w:t>
            </w:r>
          </w:p>
        </w:tc>
      </w:tr>
      <w:tr w:rsidR="002612A5" w14:paraId="06E6B9D4" w14:textId="77777777" w:rsidTr="004E62FF">
        <w:trPr>
          <w:trHeight w:val="510"/>
        </w:trPr>
        <w:tc>
          <w:tcPr>
            <w:tcW w:w="463" w:type="pct"/>
            <w:tcBorders>
              <w:top w:val="nil"/>
              <w:left w:val="single" w:sz="4" w:space="0" w:color="auto"/>
              <w:bottom w:val="nil"/>
              <w:right w:val="nil"/>
            </w:tcBorders>
            <w:shd w:val="clear" w:color="auto" w:fill="FFFFFF"/>
            <w:vAlign w:val="center"/>
            <w:hideMark/>
          </w:tcPr>
          <w:p w14:paraId="0871BF75" w14:textId="77777777" w:rsidR="002612A5" w:rsidRDefault="002612A5" w:rsidP="004E62FF">
            <w:pPr>
              <w:ind w:firstLineChars="100" w:firstLine="100"/>
              <w:rPr>
                <w:rFonts w:ascii="Arial" w:hAnsi="Arial"/>
                <w:color w:val="000000"/>
                <w:sz w:val="10"/>
                <w:szCs w:val="10"/>
              </w:rPr>
            </w:pPr>
            <w:r>
              <w:rPr>
                <w:rFonts w:ascii="Arial" w:hAnsi="Arial"/>
                <w:color w:val="000000"/>
                <w:sz w:val="10"/>
                <w:szCs w:val="10"/>
              </w:rPr>
              <w:t>EEUU</w:t>
            </w:r>
          </w:p>
        </w:tc>
        <w:tc>
          <w:tcPr>
            <w:tcW w:w="474" w:type="pct"/>
            <w:tcBorders>
              <w:top w:val="nil"/>
              <w:left w:val="nil"/>
              <w:bottom w:val="nil"/>
              <w:right w:val="nil"/>
            </w:tcBorders>
            <w:shd w:val="clear" w:color="auto" w:fill="FFFFFF"/>
            <w:vAlign w:val="center"/>
            <w:hideMark/>
          </w:tcPr>
          <w:p w14:paraId="0ECA9325" w14:textId="77777777" w:rsidR="002612A5" w:rsidRDefault="002612A5" w:rsidP="004E62FF">
            <w:pPr>
              <w:ind w:firstLineChars="100" w:firstLine="100"/>
              <w:rPr>
                <w:rFonts w:ascii="Arial" w:hAnsi="Arial"/>
                <w:color w:val="000000"/>
                <w:sz w:val="10"/>
                <w:szCs w:val="10"/>
              </w:rPr>
            </w:pPr>
            <w:r>
              <w:rPr>
                <w:rFonts w:ascii="Arial" w:hAnsi="Arial"/>
                <w:color w:val="000000"/>
                <w:sz w:val="10"/>
                <w:szCs w:val="10"/>
              </w:rPr>
              <w:t>7,900</w:t>
            </w:r>
          </w:p>
        </w:tc>
        <w:tc>
          <w:tcPr>
            <w:tcW w:w="476" w:type="pct"/>
            <w:tcBorders>
              <w:top w:val="nil"/>
              <w:left w:val="nil"/>
              <w:bottom w:val="nil"/>
              <w:right w:val="nil"/>
            </w:tcBorders>
            <w:shd w:val="clear" w:color="auto" w:fill="FFFFFF"/>
            <w:vAlign w:val="center"/>
            <w:hideMark/>
          </w:tcPr>
          <w:p w14:paraId="0C7BA94B" w14:textId="77777777" w:rsidR="002612A5" w:rsidRDefault="002612A5" w:rsidP="004E62FF">
            <w:pPr>
              <w:ind w:firstLineChars="100" w:firstLine="100"/>
              <w:rPr>
                <w:rFonts w:ascii="Arial" w:hAnsi="Arial"/>
                <w:color w:val="000000"/>
                <w:sz w:val="10"/>
                <w:szCs w:val="10"/>
              </w:rPr>
            </w:pPr>
            <w:r>
              <w:rPr>
                <w:rFonts w:ascii="Arial" w:hAnsi="Arial"/>
                <w:color w:val="000000"/>
                <w:sz w:val="10"/>
                <w:szCs w:val="10"/>
              </w:rPr>
              <w:t>6,800</w:t>
            </w:r>
          </w:p>
        </w:tc>
        <w:tc>
          <w:tcPr>
            <w:tcW w:w="551" w:type="pct"/>
            <w:tcBorders>
              <w:top w:val="nil"/>
              <w:left w:val="nil"/>
              <w:bottom w:val="nil"/>
              <w:right w:val="nil"/>
            </w:tcBorders>
            <w:shd w:val="clear" w:color="auto" w:fill="FFFFFF"/>
            <w:vAlign w:val="center"/>
            <w:hideMark/>
          </w:tcPr>
          <w:p w14:paraId="7F1A5438" w14:textId="77777777" w:rsidR="002612A5" w:rsidRDefault="002612A5" w:rsidP="004E62FF">
            <w:pPr>
              <w:ind w:firstLineChars="100" w:firstLine="100"/>
              <w:rPr>
                <w:rFonts w:ascii="Arial" w:hAnsi="Arial"/>
                <w:color w:val="000000"/>
                <w:sz w:val="10"/>
                <w:szCs w:val="10"/>
              </w:rPr>
            </w:pPr>
            <w:r>
              <w:rPr>
                <w:rFonts w:ascii="Arial" w:hAnsi="Arial"/>
                <w:color w:val="000000"/>
                <w:sz w:val="10"/>
                <w:szCs w:val="10"/>
              </w:rPr>
              <w:t>+16.4</w:t>
            </w:r>
          </w:p>
        </w:tc>
        <w:tc>
          <w:tcPr>
            <w:tcW w:w="487" w:type="pct"/>
            <w:tcBorders>
              <w:top w:val="nil"/>
              <w:left w:val="nil"/>
              <w:bottom w:val="nil"/>
              <w:right w:val="nil"/>
            </w:tcBorders>
            <w:shd w:val="clear" w:color="auto" w:fill="FFFFFF"/>
            <w:vAlign w:val="center"/>
            <w:hideMark/>
          </w:tcPr>
          <w:p w14:paraId="301DEE77" w14:textId="77777777" w:rsidR="002612A5" w:rsidRDefault="002612A5" w:rsidP="004E62FF">
            <w:pPr>
              <w:ind w:firstLineChars="100" w:firstLine="100"/>
              <w:rPr>
                <w:rFonts w:ascii="Arial" w:hAnsi="Arial"/>
                <w:color w:val="000000"/>
                <w:sz w:val="10"/>
                <w:szCs w:val="10"/>
              </w:rPr>
            </w:pPr>
            <w:r>
              <w:rPr>
                <w:rFonts w:ascii="Arial" w:hAnsi="Arial"/>
                <w:color w:val="000000"/>
                <w:sz w:val="10"/>
                <w:szCs w:val="10"/>
              </w:rPr>
              <w:t>9,000</w:t>
            </w:r>
          </w:p>
        </w:tc>
        <w:tc>
          <w:tcPr>
            <w:tcW w:w="539" w:type="pct"/>
            <w:tcBorders>
              <w:top w:val="nil"/>
              <w:left w:val="nil"/>
              <w:bottom w:val="nil"/>
              <w:right w:val="nil"/>
            </w:tcBorders>
            <w:shd w:val="clear" w:color="auto" w:fill="FFFFFF"/>
            <w:vAlign w:val="center"/>
            <w:hideMark/>
          </w:tcPr>
          <w:p w14:paraId="07522A78" w14:textId="77777777" w:rsidR="002612A5" w:rsidRDefault="002612A5" w:rsidP="004E62FF">
            <w:pPr>
              <w:ind w:firstLineChars="100" w:firstLine="100"/>
              <w:rPr>
                <w:rFonts w:ascii="Arial" w:hAnsi="Arial"/>
                <w:color w:val="000000"/>
                <w:sz w:val="10"/>
                <w:szCs w:val="10"/>
              </w:rPr>
            </w:pPr>
            <w:r>
              <w:rPr>
                <w:rFonts w:ascii="Arial" w:hAnsi="Arial"/>
                <w:color w:val="000000"/>
                <w:sz w:val="10"/>
                <w:szCs w:val="10"/>
              </w:rPr>
              <w:t>11,700</w:t>
            </w:r>
          </w:p>
        </w:tc>
        <w:tc>
          <w:tcPr>
            <w:tcW w:w="551" w:type="pct"/>
            <w:tcBorders>
              <w:top w:val="nil"/>
              <w:left w:val="nil"/>
              <w:bottom w:val="nil"/>
              <w:right w:val="nil"/>
            </w:tcBorders>
            <w:shd w:val="clear" w:color="auto" w:fill="FFFFFF"/>
            <w:vAlign w:val="center"/>
            <w:hideMark/>
          </w:tcPr>
          <w:p w14:paraId="7633EBE5" w14:textId="77777777" w:rsidR="002612A5" w:rsidRDefault="002612A5" w:rsidP="004E62FF">
            <w:pPr>
              <w:ind w:firstLineChars="100" w:firstLine="100"/>
              <w:rPr>
                <w:rFonts w:ascii="Arial" w:hAnsi="Arial"/>
                <w:color w:val="000000"/>
                <w:sz w:val="10"/>
                <w:szCs w:val="10"/>
              </w:rPr>
            </w:pPr>
            <w:r>
              <w:rPr>
                <w:rFonts w:ascii="Arial" w:hAnsi="Arial"/>
                <w:color w:val="000000"/>
                <w:sz w:val="10"/>
                <w:szCs w:val="10"/>
              </w:rPr>
              <w:t>-22.9</w:t>
            </w:r>
          </w:p>
        </w:tc>
        <w:tc>
          <w:tcPr>
            <w:tcW w:w="491" w:type="pct"/>
            <w:tcBorders>
              <w:top w:val="nil"/>
              <w:left w:val="nil"/>
              <w:bottom w:val="nil"/>
              <w:right w:val="nil"/>
            </w:tcBorders>
            <w:shd w:val="clear" w:color="auto" w:fill="FFFFFF"/>
            <w:vAlign w:val="center"/>
            <w:hideMark/>
          </w:tcPr>
          <w:p w14:paraId="40EDBA22" w14:textId="77777777" w:rsidR="002612A5" w:rsidRDefault="002612A5" w:rsidP="004E62FF">
            <w:pPr>
              <w:ind w:firstLineChars="100" w:firstLine="100"/>
              <w:rPr>
                <w:rFonts w:ascii="Arial" w:hAnsi="Arial"/>
                <w:color w:val="000000"/>
                <w:sz w:val="10"/>
                <w:szCs w:val="10"/>
              </w:rPr>
            </w:pPr>
            <w:r>
              <w:rPr>
                <w:rFonts w:ascii="Arial" w:hAnsi="Arial"/>
                <w:color w:val="000000"/>
                <w:sz w:val="10"/>
                <w:szCs w:val="10"/>
              </w:rPr>
              <w:t>17,000</w:t>
            </w:r>
          </w:p>
        </w:tc>
        <w:tc>
          <w:tcPr>
            <w:tcW w:w="491" w:type="pct"/>
            <w:tcBorders>
              <w:top w:val="nil"/>
              <w:left w:val="nil"/>
              <w:bottom w:val="nil"/>
              <w:right w:val="nil"/>
            </w:tcBorders>
            <w:shd w:val="clear" w:color="auto" w:fill="FFFFFF"/>
            <w:vAlign w:val="center"/>
            <w:hideMark/>
          </w:tcPr>
          <w:p w14:paraId="7B0A939F" w14:textId="77777777" w:rsidR="002612A5" w:rsidRDefault="002612A5" w:rsidP="004E62FF">
            <w:pPr>
              <w:ind w:firstLineChars="100" w:firstLine="100"/>
              <w:rPr>
                <w:rFonts w:ascii="Arial" w:hAnsi="Arial"/>
                <w:color w:val="000000"/>
                <w:sz w:val="10"/>
                <w:szCs w:val="10"/>
              </w:rPr>
            </w:pPr>
            <w:r>
              <w:rPr>
                <w:rFonts w:ascii="Arial" w:hAnsi="Arial"/>
                <w:color w:val="000000"/>
                <w:sz w:val="10"/>
                <w:szCs w:val="10"/>
              </w:rPr>
              <w:t>18,500</w:t>
            </w:r>
          </w:p>
        </w:tc>
        <w:tc>
          <w:tcPr>
            <w:tcW w:w="476" w:type="pct"/>
            <w:tcBorders>
              <w:top w:val="nil"/>
              <w:left w:val="nil"/>
              <w:bottom w:val="nil"/>
              <w:right w:val="single" w:sz="4" w:space="0" w:color="auto"/>
            </w:tcBorders>
            <w:shd w:val="clear" w:color="auto" w:fill="FFFFFF"/>
            <w:vAlign w:val="center"/>
            <w:hideMark/>
          </w:tcPr>
          <w:p w14:paraId="5FCE42D4" w14:textId="77777777" w:rsidR="002612A5" w:rsidRDefault="002612A5" w:rsidP="004E62FF">
            <w:pPr>
              <w:ind w:firstLineChars="100" w:firstLine="100"/>
              <w:rPr>
                <w:rFonts w:ascii="Arial" w:hAnsi="Arial"/>
                <w:color w:val="000000"/>
                <w:sz w:val="10"/>
                <w:szCs w:val="10"/>
              </w:rPr>
            </w:pPr>
            <w:r>
              <w:rPr>
                <w:rFonts w:ascii="Arial" w:hAnsi="Arial"/>
                <w:color w:val="000000"/>
                <w:sz w:val="10"/>
                <w:szCs w:val="10"/>
              </w:rPr>
              <w:t>-8.4</w:t>
            </w:r>
          </w:p>
        </w:tc>
      </w:tr>
      <w:tr w:rsidR="002612A5" w14:paraId="6A7DC569" w14:textId="77777777" w:rsidTr="004E62FF">
        <w:trPr>
          <w:trHeight w:val="510"/>
        </w:trPr>
        <w:tc>
          <w:tcPr>
            <w:tcW w:w="463" w:type="pct"/>
            <w:tcBorders>
              <w:top w:val="nil"/>
              <w:left w:val="single" w:sz="4" w:space="0" w:color="auto"/>
              <w:bottom w:val="nil"/>
              <w:right w:val="nil"/>
            </w:tcBorders>
            <w:shd w:val="clear" w:color="auto" w:fill="EFF3F0"/>
            <w:vAlign w:val="center"/>
            <w:hideMark/>
          </w:tcPr>
          <w:p w14:paraId="5C73A253" w14:textId="77777777" w:rsidR="002612A5" w:rsidRDefault="002612A5" w:rsidP="004E62FF">
            <w:pPr>
              <w:ind w:firstLineChars="100" w:firstLine="100"/>
              <w:rPr>
                <w:rFonts w:ascii="Arial" w:hAnsi="Arial"/>
                <w:color w:val="000000"/>
                <w:sz w:val="10"/>
                <w:szCs w:val="10"/>
              </w:rPr>
            </w:pPr>
            <w:r>
              <w:rPr>
                <w:rFonts w:ascii="Arial" w:hAnsi="Arial"/>
                <w:color w:val="000000"/>
                <w:sz w:val="10"/>
                <w:szCs w:val="10"/>
              </w:rPr>
              <w:t>China</w:t>
            </w:r>
          </w:p>
        </w:tc>
        <w:tc>
          <w:tcPr>
            <w:tcW w:w="474" w:type="pct"/>
            <w:tcBorders>
              <w:top w:val="nil"/>
              <w:left w:val="nil"/>
              <w:bottom w:val="nil"/>
              <w:right w:val="nil"/>
            </w:tcBorders>
            <w:shd w:val="clear" w:color="auto" w:fill="EFF3F0"/>
            <w:vAlign w:val="center"/>
            <w:hideMark/>
          </w:tcPr>
          <w:p w14:paraId="5B273FB7" w14:textId="77777777" w:rsidR="002612A5" w:rsidRDefault="002612A5" w:rsidP="004E62FF">
            <w:pPr>
              <w:ind w:firstLineChars="100" w:firstLine="100"/>
              <w:rPr>
                <w:rFonts w:ascii="Arial" w:hAnsi="Arial"/>
                <w:color w:val="000000"/>
                <w:sz w:val="10"/>
                <w:szCs w:val="10"/>
              </w:rPr>
            </w:pPr>
            <w:r>
              <w:rPr>
                <w:rFonts w:ascii="Arial" w:hAnsi="Arial"/>
                <w:color w:val="000000"/>
                <w:sz w:val="10"/>
                <w:szCs w:val="10"/>
              </w:rPr>
              <w:t>28,800</w:t>
            </w:r>
          </w:p>
        </w:tc>
        <w:tc>
          <w:tcPr>
            <w:tcW w:w="476" w:type="pct"/>
            <w:tcBorders>
              <w:top w:val="nil"/>
              <w:left w:val="nil"/>
              <w:bottom w:val="nil"/>
              <w:right w:val="nil"/>
            </w:tcBorders>
            <w:shd w:val="clear" w:color="auto" w:fill="EFF3F0"/>
            <w:vAlign w:val="center"/>
            <w:hideMark/>
          </w:tcPr>
          <w:p w14:paraId="0BC42919" w14:textId="77777777" w:rsidR="002612A5" w:rsidRDefault="002612A5" w:rsidP="004E62FF">
            <w:pPr>
              <w:ind w:firstLineChars="100" w:firstLine="100"/>
              <w:rPr>
                <w:rFonts w:ascii="Arial" w:hAnsi="Arial"/>
                <w:color w:val="000000"/>
                <w:sz w:val="10"/>
                <w:szCs w:val="10"/>
              </w:rPr>
            </w:pPr>
            <w:r>
              <w:rPr>
                <w:rFonts w:ascii="Arial" w:hAnsi="Arial"/>
                <w:color w:val="000000"/>
                <w:sz w:val="10"/>
                <w:szCs w:val="10"/>
              </w:rPr>
              <w:t>6,200</w:t>
            </w:r>
          </w:p>
        </w:tc>
        <w:tc>
          <w:tcPr>
            <w:tcW w:w="551" w:type="pct"/>
            <w:tcBorders>
              <w:top w:val="nil"/>
              <w:left w:val="nil"/>
              <w:bottom w:val="nil"/>
              <w:right w:val="nil"/>
            </w:tcBorders>
            <w:shd w:val="clear" w:color="auto" w:fill="EFF3F0"/>
            <w:vAlign w:val="center"/>
            <w:hideMark/>
          </w:tcPr>
          <w:p w14:paraId="7F6960D8" w14:textId="77777777" w:rsidR="002612A5" w:rsidRDefault="002612A5" w:rsidP="004E62FF">
            <w:pPr>
              <w:ind w:firstLineChars="100" w:firstLine="100"/>
              <w:rPr>
                <w:rFonts w:ascii="Arial" w:hAnsi="Arial"/>
                <w:color w:val="000000"/>
                <w:sz w:val="10"/>
                <w:szCs w:val="10"/>
              </w:rPr>
            </w:pPr>
            <w:r>
              <w:rPr>
                <w:rFonts w:ascii="Arial" w:hAnsi="Arial"/>
                <w:color w:val="000000"/>
                <w:sz w:val="10"/>
                <w:szCs w:val="10"/>
              </w:rPr>
              <w:t>+360.5</w:t>
            </w:r>
          </w:p>
        </w:tc>
        <w:tc>
          <w:tcPr>
            <w:tcW w:w="487" w:type="pct"/>
            <w:tcBorders>
              <w:top w:val="nil"/>
              <w:left w:val="nil"/>
              <w:bottom w:val="nil"/>
              <w:right w:val="nil"/>
            </w:tcBorders>
            <w:shd w:val="clear" w:color="auto" w:fill="EFF3F0"/>
            <w:vAlign w:val="center"/>
            <w:hideMark/>
          </w:tcPr>
          <w:p w14:paraId="08B54A97" w14:textId="77777777" w:rsidR="002612A5" w:rsidRDefault="002612A5" w:rsidP="004E62FF">
            <w:pPr>
              <w:ind w:firstLineChars="100" w:firstLine="100"/>
              <w:rPr>
                <w:rFonts w:ascii="Arial" w:hAnsi="Arial"/>
                <w:color w:val="000000"/>
                <w:sz w:val="10"/>
                <w:szCs w:val="10"/>
              </w:rPr>
            </w:pPr>
            <w:r>
              <w:rPr>
                <w:rFonts w:ascii="Arial" w:hAnsi="Arial"/>
                <w:color w:val="000000"/>
                <w:sz w:val="10"/>
                <w:szCs w:val="10"/>
              </w:rPr>
              <w:t>34,700</w:t>
            </w:r>
          </w:p>
        </w:tc>
        <w:tc>
          <w:tcPr>
            <w:tcW w:w="539" w:type="pct"/>
            <w:tcBorders>
              <w:top w:val="nil"/>
              <w:left w:val="nil"/>
              <w:bottom w:val="nil"/>
              <w:right w:val="nil"/>
            </w:tcBorders>
            <w:shd w:val="clear" w:color="auto" w:fill="EFF3F0"/>
            <w:vAlign w:val="center"/>
            <w:hideMark/>
          </w:tcPr>
          <w:p w14:paraId="2DFB29BF" w14:textId="77777777" w:rsidR="002612A5" w:rsidRDefault="002612A5" w:rsidP="004E62FF">
            <w:pPr>
              <w:ind w:firstLineChars="100" w:firstLine="100"/>
              <w:rPr>
                <w:rFonts w:ascii="Arial" w:hAnsi="Arial"/>
                <w:color w:val="000000"/>
                <w:sz w:val="10"/>
                <w:szCs w:val="10"/>
              </w:rPr>
            </w:pPr>
            <w:r>
              <w:rPr>
                <w:rFonts w:ascii="Arial" w:hAnsi="Arial"/>
                <w:color w:val="000000"/>
                <w:sz w:val="10"/>
                <w:szCs w:val="10"/>
              </w:rPr>
              <w:t>12,000</w:t>
            </w:r>
          </w:p>
        </w:tc>
        <w:tc>
          <w:tcPr>
            <w:tcW w:w="551" w:type="pct"/>
            <w:tcBorders>
              <w:top w:val="nil"/>
              <w:left w:val="nil"/>
              <w:bottom w:val="nil"/>
              <w:right w:val="nil"/>
            </w:tcBorders>
            <w:shd w:val="clear" w:color="auto" w:fill="EFF3F0"/>
            <w:vAlign w:val="center"/>
            <w:hideMark/>
          </w:tcPr>
          <w:p w14:paraId="177D4248" w14:textId="77777777" w:rsidR="002612A5" w:rsidRDefault="002612A5" w:rsidP="004E62FF">
            <w:pPr>
              <w:ind w:firstLineChars="100" w:firstLine="100"/>
              <w:rPr>
                <w:rFonts w:ascii="Arial" w:hAnsi="Arial"/>
                <w:color w:val="000000"/>
                <w:sz w:val="10"/>
                <w:szCs w:val="10"/>
              </w:rPr>
            </w:pPr>
            <w:r>
              <w:rPr>
                <w:rFonts w:ascii="Arial" w:hAnsi="Arial"/>
                <w:color w:val="000000"/>
                <w:sz w:val="10"/>
                <w:szCs w:val="10"/>
              </w:rPr>
              <w:t>+188.3</w:t>
            </w:r>
          </w:p>
        </w:tc>
        <w:tc>
          <w:tcPr>
            <w:tcW w:w="491" w:type="pct"/>
            <w:tcBorders>
              <w:top w:val="nil"/>
              <w:left w:val="nil"/>
              <w:bottom w:val="nil"/>
              <w:right w:val="nil"/>
            </w:tcBorders>
            <w:shd w:val="clear" w:color="auto" w:fill="EFF3F0"/>
            <w:vAlign w:val="center"/>
            <w:hideMark/>
          </w:tcPr>
          <w:p w14:paraId="3B6478FB" w14:textId="77777777" w:rsidR="002612A5" w:rsidRDefault="002612A5" w:rsidP="004E62FF">
            <w:pPr>
              <w:ind w:firstLineChars="100" w:firstLine="100"/>
              <w:rPr>
                <w:rFonts w:ascii="Arial" w:hAnsi="Arial"/>
                <w:color w:val="000000"/>
                <w:sz w:val="10"/>
                <w:szCs w:val="10"/>
              </w:rPr>
            </w:pPr>
            <w:r>
              <w:rPr>
                <w:rFonts w:ascii="Arial" w:hAnsi="Arial"/>
                <w:color w:val="000000"/>
                <w:sz w:val="10"/>
                <w:szCs w:val="10"/>
              </w:rPr>
              <w:t>63,500</w:t>
            </w:r>
          </w:p>
        </w:tc>
        <w:tc>
          <w:tcPr>
            <w:tcW w:w="491" w:type="pct"/>
            <w:tcBorders>
              <w:top w:val="nil"/>
              <w:left w:val="nil"/>
              <w:bottom w:val="nil"/>
              <w:right w:val="nil"/>
            </w:tcBorders>
            <w:shd w:val="clear" w:color="auto" w:fill="EFF3F0"/>
            <w:vAlign w:val="center"/>
            <w:hideMark/>
          </w:tcPr>
          <w:p w14:paraId="18821133" w14:textId="77777777" w:rsidR="002612A5" w:rsidRDefault="002612A5" w:rsidP="004E62FF">
            <w:pPr>
              <w:ind w:firstLineChars="100" w:firstLine="100"/>
              <w:rPr>
                <w:rFonts w:ascii="Arial" w:hAnsi="Arial"/>
                <w:color w:val="000000"/>
                <w:sz w:val="10"/>
                <w:szCs w:val="10"/>
              </w:rPr>
            </w:pPr>
            <w:r>
              <w:rPr>
                <w:rFonts w:ascii="Arial" w:hAnsi="Arial"/>
                <w:color w:val="000000"/>
                <w:sz w:val="10"/>
                <w:szCs w:val="10"/>
              </w:rPr>
              <w:t>18,300</w:t>
            </w:r>
          </w:p>
        </w:tc>
        <w:tc>
          <w:tcPr>
            <w:tcW w:w="476" w:type="pct"/>
            <w:tcBorders>
              <w:top w:val="nil"/>
              <w:left w:val="nil"/>
              <w:bottom w:val="nil"/>
              <w:right w:val="single" w:sz="4" w:space="0" w:color="auto"/>
            </w:tcBorders>
            <w:shd w:val="clear" w:color="auto" w:fill="EFF3F0"/>
            <w:vAlign w:val="center"/>
            <w:hideMark/>
          </w:tcPr>
          <w:p w14:paraId="50DA871A" w14:textId="77777777" w:rsidR="002612A5" w:rsidRDefault="002612A5" w:rsidP="004E62FF">
            <w:pPr>
              <w:ind w:firstLineChars="100" w:firstLine="100"/>
              <w:rPr>
                <w:rFonts w:ascii="Arial" w:hAnsi="Arial"/>
                <w:color w:val="000000"/>
                <w:sz w:val="10"/>
                <w:szCs w:val="10"/>
              </w:rPr>
            </w:pPr>
            <w:r>
              <w:rPr>
                <w:rFonts w:ascii="Arial" w:hAnsi="Arial"/>
                <w:color w:val="000000"/>
                <w:sz w:val="10"/>
                <w:szCs w:val="10"/>
              </w:rPr>
              <w:t>+247.1</w:t>
            </w:r>
          </w:p>
        </w:tc>
      </w:tr>
      <w:tr w:rsidR="002612A5" w14:paraId="5149B934" w14:textId="77777777" w:rsidTr="004E62FF">
        <w:trPr>
          <w:trHeight w:val="629"/>
        </w:trPr>
        <w:tc>
          <w:tcPr>
            <w:tcW w:w="463" w:type="pct"/>
            <w:tcBorders>
              <w:top w:val="nil"/>
              <w:left w:val="single" w:sz="4" w:space="0" w:color="auto"/>
              <w:bottom w:val="nil"/>
              <w:right w:val="nil"/>
            </w:tcBorders>
            <w:shd w:val="clear" w:color="auto" w:fill="FFFFFF"/>
            <w:vAlign w:val="center"/>
            <w:hideMark/>
          </w:tcPr>
          <w:p w14:paraId="760B4C98" w14:textId="77777777" w:rsidR="002612A5" w:rsidRDefault="002612A5" w:rsidP="004E62FF">
            <w:pPr>
              <w:ind w:firstLineChars="100" w:firstLine="100"/>
              <w:rPr>
                <w:rFonts w:ascii="Arial" w:hAnsi="Arial"/>
                <w:color w:val="000000"/>
                <w:sz w:val="10"/>
                <w:szCs w:val="10"/>
              </w:rPr>
            </w:pPr>
            <w:proofErr w:type="spellStart"/>
            <w:r>
              <w:rPr>
                <w:rFonts w:ascii="Arial" w:hAnsi="Arial"/>
                <w:color w:val="000000"/>
                <w:sz w:val="10"/>
                <w:szCs w:val="10"/>
              </w:rPr>
              <w:t>Resto</w:t>
            </w:r>
            <w:proofErr w:type="spellEnd"/>
            <w:r>
              <w:rPr>
                <w:rFonts w:ascii="Arial" w:hAnsi="Arial"/>
                <w:color w:val="000000"/>
                <w:sz w:val="10"/>
                <w:szCs w:val="10"/>
              </w:rPr>
              <w:t xml:space="preserve"> del Mundo</w:t>
            </w:r>
          </w:p>
        </w:tc>
        <w:tc>
          <w:tcPr>
            <w:tcW w:w="474" w:type="pct"/>
            <w:tcBorders>
              <w:top w:val="nil"/>
              <w:left w:val="nil"/>
              <w:bottom w:val="nil"/>
              <w:right w:val="nil"/>
            </w:tcBorders>
            <w:shd w:val="clear" w:color="auto" w:fill="FFFFFF"/>
            <w:vAlign w:val="center"/>
            <w:hideMark/>
          </w:tcPr>
          <w:p w14:paraId="2A86624C" w14:textId="77777777" w:rsidR="002612A5" w:rsidRDefault="002612A5" w:rsidP="004E62FF">
            <w:pPr>
              <w:ind w:firstLineChars="100" w:firstLine="100"/>
              <w:rPr>
                <w:rFonts w:ascii="Arial" w:hAnsi="Arial"/>
                <w:color w:val="000000"/>
                <w:sz w:val="10"/>
                <w:szCs w:val="10"/>
              </w:rPr>
            </w:pPr>
            <w:r>
              <w:rPr>
                <w:rFonts w:ascii="Arial" w:hAnsi="Arial"/>
                <w:color w:val="000000"/>
                <w:sz w:val="10"/>
                <w:szCs w:val="10"/>
              </w:rPr>
              <w:t>4,000</w:t>
            </w:r>
          </w:p>
        </w:tc>
        <w:tc>
          <w:tcPr>
            <w:tcW w:w="476" w:type="pct"/>
            <w:tcBorders>
              <w:top w:val="nil"/>
              <w:left w:val="nil"/>
              <w:bottom w:val="nil"/>
              <w:right w:val="nil"/>
            </w:tcBorders>
            <w:shd w:val="clear" w:color="auto" w:fill="FFFFFF"/>
            <w:vAlign w:val="center"/>
            <w:hideMark/>
          </w:tcPr>
          <w:p w14:paraId="0075D9DA" w14:textId="77777777" w:rsidR="002612A5" w:rsidRDefault="002612A5" w:rsidP="004E62FF">
            <w:pPr>
              <w:ind w:firstLineChars="100" w:firstLine="100"/>
              <w:rPr>
                <w:rFonts w:ascii="Arial" w:hAnsi="Arial"/>
                <w:color w:val="000000"/>
                <w:sz w:val="10"/>
                <w:szCs w:val="10"/>
              </w:rPr>
            </w:pPr>
            <w:r>
              <w:rPr>
                <w:rFonts w:ascii="Arial" w:hAnsi="Arial"/>
                <w:color w:val="000000"/>
                <w:sz w:val="10"/>
                <w:szCs w:val="10"/>
              </w:rPr>
              <w:t>3,100</w:t>
            </w:r>
          </w:p>
        </w:tc>
        <w:tc>
          <w:tcPr>
            <w:tcW w:w="551" w:type="pct"/>
            <w:tcBorders>
              <w:top w:val="nil"/>
              <w:left w:val="nil"/>
              <w:bottom w:val="nil"/>
              <w:right w:val="nil"/>
            </w:tcBorders>
            <w:shd w:val="clear" w:color="auto" w:fill="FFFFFF"/>
            <w:vAlign w:val="center"/>
            <w:hideMark/>
          </w:tcPr>
          <w:p w14:paraId="44332450" w14:textId="77777777" w:rsidR="002612A5" w:rsidRDefault="002612A5" w:rsidP="004E62FF">
            <w:pPr>
              <w:ind w:firstLineChars="100" w:firstLine="100"/>
              <w:rPr>
                <w:rFonts w:ascii="Arial" w:hAnsi="Arial"/>
                <w:color w:val="000000"/>
                <w:sz w:val="10"/>
                <w:szCs w:val="10"/>
              </w:rPr>
            </w:pPr>
            <w:r>
              <w:rPr>
                <w:rFonts w:ascii="Arial" w:hAnsi="Arial"/>
                <w:color w:val="000000"/>
                <w:sz w:val="10"/>
                <w:szCs w:val="10"/>
              </w:rPr>
              <w:t>+26.9</w:t>
            </w:r>
          </w:p>
        </w:tc>
        <w:tc>
          <w:tcPr>
            <w:tcW w:w="487" w:type="pct"/>
            <w:tcBorders>
              <w:top w:val="nil"/>
              <w:left w:val="nil"/>
              <w:bottom w:val="nil"/>
              <w:right w:val="nil"/>
            </w:tcBorders>
            <w:shd w:val="clear" w:color="auto" w:fill="FFFFFF"/>
            <w:vAlign w:val="center"/>
            <w:hideMark/>
          </w:tcPr>
          <w:p w14:paraId="7904D9AB" w14:textId="77777777" w:rsidR="002612A5" w:rsidRDefault="002612A5" w:rsidP="004E62FF">
            <w:pPr>
              <w:ind w:firstLineChars="100" w:firstLine="100"/>
              <w:rPr>
                <w:rFonts w:ascii="Arial" w:hAnsi="Arial"/>
                <w:color w:val="000000"/>
                <w:sz w:val="10"/>
                <w:szCs w:val="10"/>
              </w:rPr>
            </w:pPr>
            <w:r>
              <w:rPr>
                <w:rFonts w:ascii="Arial" w:hAnsi="Arial"/>
                <w:color w:val="000000"/>
                <w:sz w:val="10"/>
                <w:szCs w:val="10"/>
              </w:rPr>
              <w:t>3,900</w:t>
            </w:r>
          </w:p>
        </w:tc>
        <w:tc>
          <w:tcPr>
            <w:tcW w:w="539" w:type="pct"/>
            <w:tcBorders>
              <w:top w:val="nil"/>
              <w:left w:val="nil"/>
              <w:bottom w:val="nil"/>
              <w:right w:val="nil"/>
            </w:tcBorders>
            <w:shd w:val="clear" w:color="auto" w:fill="FFFFFF"/>
            <w:vAlign w:val="center"/>
            <w:hideMark/>
          </w:tcPr>
          <w:p w14:paraId="4A1F5ACC" w14:textId="77777777" w:rsidR="002612A5" w:rsidRDefault="002612A5" w:rsidP="004E62FF">
            <w:pPr>
              <w:ind w:firstLineChars="100" w:firstLine="100"/>
              <w:rPr>
                <w:rFonts w:ascii="Arial" w:hAnsi="Arial"/>
                <w:color w:val="000000"/>
                <w:sz w:val="10"/>
                <w:szCs w:val="10"/>
              </w:rPr>
            </w:pPr>
            <w:r>
              <w:rPr>
                <w:rFonts w:ascii="Arial" w:hAnsi="Arial"/>
                <w:color w:val="000000"/>
                <w:sz w:val="10"/>
                <w:szCs w:val="10"/>
              </w:rPr>
              <w:t>2,900</w:t>
            </w:r>
          </w:p>
        </w:tc>
        <w:tc>
          <w:tcPr>
            <w:tcW w:w="551" w:type="pct"/>
            <w:tcBorders>
              <w:top w:val="nil"/>
              <w:left w:val="nil"/>
              <w:bottom w:val="nil"/>
              <w:right w:val="nil"/>
            </w:tcBorders>
            <w:shd w:val="clear" w:color="auto" w:fill="FFFFFF"/>
            <w:vAlign w:val="center"/>
            <w:hideMark/>
          </w:tcPr>
          <w:p w14:paraId="2FEB30AF" w14:textId="77777777" w:rsidR="002612A5" w:rsidRDefault="002612A5" w:rsidP="004E62FF">
            <w:pPr>
              <w:ind w:firstLineChars="100" w:firstLine="100"/>
              <w:rPr>
                <w:rFonts w:ascii="Arial" w:hAnsi="Arial"/>
                <w:color w:val="000000"/>
                <w:sz w:val="10"/>
                <w:szCs w:val="10"/>
              </w:rPr>
            </w:pPr>
            <w:r>
              <w:rPr>
                <w:rFonts w:ascii="Arial" w:hAnsi="Arial"/>
                <w:color w:val="000000"/>
                <w:sz w:val="10"/>
                <w:szCs w:val="10"/>
              </w:rPr>
              <w:t>+31.1</w:t>
            </w:r>
          </w:p>
        </w:tc>
        <w:tc>
          <w:tcPr>
            <w:tcW w:w="491" w:type="pct"/>
            <w:tcBorders>
              <w:top w:val="nil"/>
              <w:left w:val="nil"/>
              <w:bottom w:val="nil"/>
              <w:right w:val="nil"/>
            </w:tcBorders>
            <w:shd w:val="clear" w:color="auto" w:fill="FFFFFF"/>
            <w:vAlign w:val="center"/>
            <w:hideMark/>
          </w:tcPr>
          <w:p w14:paraId="6CB7649E" w14:textId="77777777" w:rsidR="002612A5" w:rsidRDefault="002612A5" w:rsidP="004E62FF">
            <w:pPr>
              <w:ind w:firstLineChars="100" w:firstLine="100"/>
              <w:rPr>
                <w:rFonts w:ascii="Arial" w:hAnsi="Arial"/>
                <w:color w:val="000000"/>
                <w:sz w:val="10"/>
                <w:szCs w:val="10"/>
              </w:rPr>
            </w:pPr>
            <w:r>
              <w:rPr>
                <w:rFonts w:ascii="Arial" w:hAnsi="Arial"/>
                <w:color w:val="000000"/>
                <w:sz w:val="10"/>
                <w:szCs w:val="10"/>
              </w:rPr>
              <w:t>7,800</w:t>
            </w:r>
          </w:p>
        </w:tc>
        <w:tc>
          <w:tcPr>
            <w:tcW w:w="491" w:type="pct"/>
            <w:tcBorders>
              <w:top w:val="nil"/>
              <w:left w:val="nil"/>
              <w:bottom w:val="nil"/>
              <w:right w:val="nil"/>
            </w:tcBorders>
            <w:shd w:val="clear" w:color="auto" w:fill="FFFFFF"/>
            <w:vAlign w:val="center"/>
            <w:hideMark/>
          </w:tcPr>
          <w:p w14:paraId="529BE055" w14:textId="77777777" w:rsidR="002612A5" w:rsidRDefault="002612A5" w:rsidP="004E62FF">
            <w:pPr>
              <w:ind w:firstLineChars="100" w:firstLine="100"/>
              <w:rPr>
                <w:rFonts w:ascii="Arial" w:hAnsi="Arial"/>
                <w:color w:val="000000"/>
                <w:sz w:val="10"/>
                <w:szCs w:val="10"/>
              </w:rPr>
            </w:pPr>
            <w:r>
              <w:rPr>
                <w:rFonts w:ascii="Arial" w:hAnsi="Arial"/>
                <w:color w:val="000000"/>
                <w:sz w:val="10"/>
                <w:szCs w:val="10"/>
              </w:rPr>
              <w:t>6,100</w:t>
            </w:r>
          </w:p>
        </w:tc>
        <w:tc>
          <w:tcPr>
            <w:tcW w:w="476" w:type="pct"/>
            <w:tcBorders>
              <w:top w:val="nil"/>
              <w:left w:val="nil"/>
              <w:bottom w:val="nil"/>
              <w:right w:val="single" w:sz="4" w:space="0" w:color="auto"/>
            </w:tcBorders>
            <w:shd w:val="clear" w:color="auto" w:fill="FFFFFF"/>
            <w:vAlign w:val="center"/>
            <w:hideMark/>
          </w:tcPr>
          <w:p w14:paraId="40F9FC1D" w14:textId="77777777" w:rsidR="002612A5" w:rsidRDefault="002612A5" w:rsidP="004E62FF">
            <w:pPr>
              <w:ind w:firstLineChars="100" w:firstLine="100"/>
              <w:rPr>
                <w:rFonts w:ascii="Arial" w:hAnsi="Arial"/>
                <w:color w:val="000000"/>
                <w:sz w:val="10"/>
                <w:szCs w:val="10"/>
              </w:rPr>
            </w:pPr>
            <w:r>
              <w:rPr>
                <w:rFonts w:ascii="Arial" w:hAnsi="Arial"/>
                <w:color w:val="000000"/>
                <w:sz w:val="10"/>
                <w:szCs w:val="10"/>
              </w:rPr>
              <w:t>+29.0</w:t>
            </w:r>
          </w:p>
        </w:tc>
      </w:tr>
      <w:tr w:rsidR="002612A5" w14:paraId="33664C56" w14:textId="77777777" w:rsidTr="004E62FF">
        <w:trPr>
          <w:trHeight w:val="510"/>
        </w:trPr>
        <w:tc>
          <w:tcPr>
            <w:tcW w:w="463" w:type="pct"/>
            <w:tcBorders>
              <w:top w:val="nil"/>
              <w:left w:val="single" w:sz="4" w:space="0" w:color="auto"/>
              <w:bottom w:val="single" w:sz="4" w:space="0" w:color="auto"/>
              <w:right w:val="nil"/>
            </w:tcBorders>
            <w:shd w:val="clear" w:color="auto" w:fill="EFF3F0"/>
            <w:vAlign w:val="center"/>
            <w:hideMark/>
          </w:tcPr>
          <w:p w14:paraId="1452E379" w14:textId="77777777" w:rsidR="002612A5" w:rsidRDefault="002612A5" w:rsidP="004E62FF">
            <w:pPr>
              <w:ind w:firstLineChars="100" w:firstLine="100"/>
              <w:rPr>
                <w:rFonts w:ascii="Arial" w:hAnsi="Arial"/>
                <w:b/>
                <w:bCs/>
                <w:color w:val="000000"/>
                <w:sz w:val="10"/>
                <w:szCs w:val="10"/>
              </w:rPr>
            </w:pPr>
            <w:r>
              <w:rPr>
                <w:rFonts w:ascii="Arial" w:hAnsi="Arial"/>
                <w:b/>
                <w:bCs/>
                <w:color w:val="000000"/>
                <w:sz w:val="10"/>
                <w:szCs w:val="10"/>
              </w:rPr>
              <w:t>Total</w:t>
            </w:r>
          </w:p>
        </w:tc>
        <w:tc>
          <w:tcPr>
            <w:tcW w:w="474" w:type="pct"/>
            <w:tcBorders>
              <w:top w:val="nil"/>
              <w:left w:val="nil"/>
              <w:bottom w:val="single" w:sz="4" w:space="0" w:color="auto"/>
              <w:right w:val="nil"/>
            </w:tcBorders>
            <w:shd w:val="clear" w:color="auto" w:fill="EFF3F0"/>
            <w:vAlign w:val="center"/>
            <w:hideMark/>
          </w:tcPr>
          <w:p w14:paraId="4AED5BCB" w14:textId="77777777" w:rsidR="002612A5" w:rsidRDefault="002612A5" w:rsidP="004E62FF">
            <w:pPr>
              <w:ind w:firstLineChars="100" w:firstLine="100"/>
              <w:rPr>
                <w:rFonts w:ascii="Arial" w:hAnsi="Arial"/>
                <w:b/>
                <w:bCs/>
                <w:color w:val="000000"/>
                <w:sz w:val="10"/>
                <w:szCs w:val="10"/>
              </w:rPr>
            </w:pPr>
            <w:r>
              <w:rPr>
                <w:rFonts w:ascii="Arial" w:hAnsi="Arial"/>
                <w:b/>
                <w:bCs/>
                <w:color w:val="000000"/>
                <w:sz w:val="10"/>
                <w:szCs w:val="10"/>
              </w:rPr>
              <w:t>99,100</w:t>
            </w:r>
          </w:p>
        </w:tc>
        <w:tc>
          <w:tcPr>
            <w:tcW w:w="476" w:type="pct"/>
            <w:tcBorders>
              <w:top w:val="nil"/>
              <w:left w:val="nil"/>
              <w:bottom w:val="single" w:sz="4" w:space="0" w:color="auto"/>
              <w:right w:val="nil"/>
            </w:tcBorders>
            <w:shd w:val="clear" w:color="auto" w:fill="EFF3F0"/>
            <w:vAlign w:val="center"/>
            <w:hideMark/>
          </w:tcPr>
          <w:p w14:paraId="0EE7557D" w14:textId="77777777" w:rsidR="002612A5" w:rsidRDefault="002612A5" w:rsidP="004E62FF">
            <w:pPr>
              <w:ind w:firstLineChars="100" w:firstLine="100"/>
              <w:rPr>
                <w:rFonts w:ascii="Arial" w:hAnsi="Arial"/>
                <w:b/>
                <w:bCs/>
                <w:color w:val="000000"/>
                <w:sz w:val="10"/>
                <w:szCs w:val="10"/>
              </w:rPr>
            </w:pPr>
            <w:r>
              <w:rPr>
                <w:rFonts w:ascii="Arial" w:hAnsi="Arial"/>
                <w:b/>
                <w:bCs/>
                <w:color w:val="000000"/>
                <w:sz w:val="10"/>
                <w:szCs w:val="10"/>
              </w:rPr>
              <w:t>60,000</w:t>
            </w:r>
          </w:p>
        </w:tc>
        <w:tc>
          <w:tcPr>
            <w:tcW w:w="551" w:type="pct"/>
            <w:tcBorders>
              <w:top w:val="nil"/>
              <w:left w:val="nil"/>
              <w:bottom w:val="single" w:sz="4" w:space="0" w:color="auto"/>
              <w:right w:val="nil"/>
            </w:tcBorders>
            <w:shd w:val="clear" w:color="auto" w:fill="EFF3F0"/>
            <w:vAlign w:val="center"/>
            <w:hideMark/>
          </w:tcPr>
          <w:p w14:paraId="5BC74E9C" w14:textId="77777777" w:rsidR="002612A5" w:rsidRDefault="002612A5" w:rsidP="004E62FF">
            <w:pPr>
              <w:ind w:firstLineChars="100" w:firstLine="100"/>
              <w:rPr>
                <w:rFonts w:ascii="Arial" w:hAnsi="Arial"/>
                <w:b/>
                <w:bCs/>
                <w:color w:val="000000"/>
                <w:sz w:val="10"/>
                <w:szCs w:val="10"/>
              </w:rPr>
            </w:pPr>
            <w:r>
              <w:rPr>
                <w:rFonts w:ascii="Arial" w:hAnsi="Arial"/>
                <w:b/>
                <w:bCs/>
                <w:color w:val="000000"/>
                <w:sz w:val="10"/>
                <w:szCs w:val="10"/>
              </w:rPr>
              <w:t>+65.3</w:t>
            </w:r>
          </w:p>
        </w:tc>
        <w:tc>
          <w:tcPr>
            <w:tcW w:w="487" w:type="pct"/>
            <w:tcBorders>
              <w:top w:val="nil"/>
              <w:left w:val="nil"/>
              <w:bottom w:val="single" w:sz="4" w:space="0" w:color="auto"/>
              <w:right w:val="nil"/>
            </w:tcBorders>
            <w:shd w:val="clear" w:color="auto" w:fill="EFF3F0"/>
            <w:vAlign w:val="center"/>
            <w:hideMark/>
          </w:tcPr>
          <w:p w14:paraId="081FAB57" w14:textId="77777777" w:rsidR="002612A5" w:rsidRDefault="002612A5" w:rsidP="004E62FF">
            <w:pPr>
              <w:ind w:firstLineChars="100" w:firstLine="100"/>
              <w:rPr>
                <w:rFonts w:ascii="Arial" w:hAnsi="Arial"/>
                <w:b/>
                <w:bCs/>
                <w:color w:val="000000"/>
                <w:sz w:val="10"/>
                <w:szCs w:val="10"/>
              </w:rPr>
            </w:pPr>
            <w:r>
              <w:rPr>
                <w:rFonts w:ascii="Arial" w:hAnsi="Arial"/>
                <w:b/>
                <w:bCs/>
                <w:color w:val="000000"/>
                <w:sz w:val="10"/>
                <w:szCs w:val="10"/>
              </w:rPr>
              <w:t>118,000</w:t>
            </w:r>
          </w:p>
        </w:tc>
        <w:tc>
          <w:tcPr>
            <w:tcW w:w="539" w:type="pct"/>
            <w:tcBorders>
              <w:top w:val="nil"/>
              <w:left w:val="nil"/>
              <w:bottom w:val="single" w:sz="4" w:space="0" w:color="auto"/>
              <w:right w:val="nil"/>
            </w:tcBorders>
            <w:shd w:val="clear" w:color="auto" w:fill="EFF3F0"/>
            <w:vAlign w:val="center"/>
            <w:hideMark/>
          </w:tcPr>
          <w:p w14:paraId="41FCD4F7" w14:textId="77777777" w:rsidR="002612A5" w:rsidRDefault="002612A5" w:rsidP="004E62FF">
            <w:pPr>
              <w:ind w:firstLineChars="100" w:firstLine="100"/>
              <w:rPr>
                <w:rFonts w:ascii="Arial" w:hAnsi="Arial"/>
                <w:b/>
                <w:bCs/>
                <w:color w:val="000000"/>
                <w:sz w:val="10"/>
                <w:szCs w:val="10"/>
              </w:rPr>
            </w:pPr>
            <w:r>
              <w:rPr>
                <w:rFonts w:ascii="Arial" w:hAnsi="Arial"/>
                <w:b/>
                <w:bCs/>
                <w:color w:val="000000"/>
                <w:sz w:val="10"/>
                <w:szCs w:val="10"/>
              </w:rPr>
              <w:t>111,000</w:t>
            </w:r>
          </w:p>
        </w:tc>
        <w:tc>
          <w:tcPr>
            <w:tcW w:w="551" w:type="pct"/>
            <w:tcBorders>
              <w:top w:val="nil"/>
              <w:left w:val="nil"/>
              <w:bottom w:val="single" w:sz="4" w:space="0" w:color="auto"/>
              <w:right w:val="nil"/>
            </w:tcBorders>
            <w:shd w:val="clear" w:color="auto" w:fill="EFF3F0"/>
            <w:vAlign w:val="center"/>
            <w:hideMark/>
          </w:tcPr>
          <w:p w14:paraId="1B82CF97" w14:textId="77777777" w:rsidR="002612A5" w:rsidRDefault="002612A5" w:rsidP="004E62FF">
            <w:pPr>
              <w:ind w:firstLineChars="100" w:firstLine="100"/>
              <w:rPr>
                <w:rFonts w:ascii="Arial" w:hAnsi="Arial"/>
                <w:b/>
                <w:bCs/>
                <w:color w:val="000000"/>
                <w:sz w:val="10"/>
                <w:szCs w:val="10"/>
              </w:rPr>
            </w:pPr>
            <w:r>
              <w:rPr>
                <w:rFonts w:ascii="Arial" w:hAnsi="Arial"/>
                <w:b/>
                <w:bCs/>
                <w:color w:val="000000"/>
                <w:sz w:val="10"/>
                <w:szCs w:val="10"/>
              </w:rPr>
              <w:t>+6.3</w:t>
            </w:r>
          </w:p>
        </w:tc>
        <w:tc>
          <w:tcPr>
            <w:tcW w:w="491" w:type="pct"/>
            <w:tcBorders>
              <w:top w:val="nil"/>
              <w:left w:val="nil"/>
              <w:bottom w:val="single" w:sz="4" w:space="0" w:color="auto"/>
              <w:right w:val="nil"/>
            </w:tcBorders>
            <w:shd w:val="clear" w:color="auto" w:fill="EFF3F0"/>
            <w:vAlign w:val="center"/>
            <w:hideMark/>
          </w:tcPr>
          <w:p w14:paraId="04628EC1" w14:textId="77777777" w:rsidR="002612A5" w:rsidRDefault="002612A5" w:rsidP="004E62FF">
            <w:pPr>
              <w:ind w:firstLineChars="100" w:firstLine="100"/>
              <w:rPr>
                <w:rFonts w:ascii="Arial" w:hAnsi="Arial"/>
                <w:b/>
                <w:bCs/>
                <w:color w:val="000000"/>
                <w:sz w:val="10"/>
                <w:szCs w:val="10"/>
              </w:rPr>
            </w:pPr>
            <w:r>
              <w:rPr>
                <w:rFonts w:ascii="Arial" w:hAnsi="Arial"/>
                <w:b/>
                <w:bCs/>
                <w:color w:val="000000"/>
                <w:sz w:val="10"/>
                <w:szCs w:val="10"/>
              </w:rPr>
              <w:t>217,100</w:t>
            </w:r>
          </w:p>
        </w:tc>
        <w:tc>
          <w:tcPr>
            <w:tcW w:w="491" w:type="pct"/>
            <w:tcBorders>
              <w:top w:val="nil"/>
              <w:left w:val="nil"/>
              <w:bottom w:val="single" w:sz="4" w:space="0" w:color="auto"/>
              <w:right w:val="nil"/>
            </w:tcBorders>
            <w:shd w:val="clear" w:color="auto" w:fill="EFF3F0"/>
            <w:vAlign w:val="center"/>
            <w:hideMark/>
          </w:tcPr>
          <w:p w14:paraId="540B2CBF" w14:textId="77777777" w:rsidR="002612A5" w:rsidRDefault="002612A5" w:rsidP="004E62FF">
            <w:pPr>
              <w:ind w:firstLineChars="100" w:firstLine="100"/>
              <w:rPr>
                <w:rFonts w:ascii="Arial" w:hAnsi="Arial"/>
                <w:b/>
                <w:bCs/>
                <w:color w:val="000000"/>
                <w:sz w:val="10"/>
                <w:szCs w:val="10"/>
              </w:rPr>
            </w:pPr>
            <w:r>
              <w:rPr>
                <w:rFonts w:ascii="Arial" w:hAnsi="Arial"/>
                <w:b/>
                <w:bCs/>
                <w:color w:val="000000"/>
                <w:sz w:val="10"/>
                <w:szCs w:val="10"/>
              </w:rPr>
              <w:t>170,900</w:t>
            </w:r>
          </w:p>
        </w:tc>
        <w:tc>
          <w:tcPr>
            <w:tcW w:w="476" w:type="pct"/>
            <w:tcBorders>
              <w:top w:val="nil"/>
              <w:left w:val="nil"/>
              <w:bottom w:val="single" w:sz="4" w:space="0" w:color="auto"/>
              <w:right w:val="single" w:sz="4" w:space="0" w:color="auto"/>
            </w:tcBorders>
            <w:shd w:val="clear" w:color="auto" w:fill="EFF3F0"/>
            <w:vAlign w:val="center"/>
            <w:hideMark/>
          </w:tcPr>
          <w:p w14:paraId="4BC082CA" w14:textId="77777777" w:rsidR="002612A5" w:rsidRDefault="002612A5" w:rsidP="004E62FF">
            <w:pPr>
              <w:ind w:firstLineChars="100" w:firstLine="100"/>
              <w:rPr>
                <w:rFonts w:ascii="Arial" w:hAnsi="Arial"/>
                <w:b/>
                <w:bCs/>
                <w:color w:val="000000"/>
                <w:sz w:val="10"/>
                <w:szCs w:val="10"/>
              </w:rPr>
            </w:pPr>
            <w:r>
              <w:rPr>
                <w:rFonts w:ascii="Arial" w:hAnsi="Arial"/>
                <w:b/>
                <w:bCs/>
                <w:color w:val="000000"/>
                <w:sz w:val="10"/>
                <w:szCs w:val="10"/>
              </w:rPr>
              <w:t>+27.0</w:t>
            </w:r>
          </w:p>
        </w:tc>
      </w:tr>
    </w:tbl>
    <w:p w14:paraId="786A1F93" w14:textId="1A4A3D0C" w:rsidR="002612A5" w:rsidRDefault="002612A5" w:rsidP="001965A1">
      <w:pPr>
        <w:spacing w:line="240" w:lineRule="auto"/>
        <w:rPr>
          <w:rFonts w:ascii="Arial" w:hAnsi="Arial"/>
          <w:color w:val="000000"/>
          <w:sz w:val="20"/>
          <w:szCs w:val="20"/>
        </w:rPr>
      </w:pPr>
    </w:p>
    <w:p w14:paraId="6819D777" w14:textId="77777777" w:rsidR="004A422B" w:rsidRPr="00A772CB" w:rsidRDefault="004A422B" w:rsidP="002612A5">
      <w:pPr>
        <w:autoSpaceDE w:val="0"/>
        <w:autoSpaceDN w:val="0"/>
        <w:adjustRightInd w:val="0"/>
        <w:spacing w:line="240" w:lineRule="auto"/>
        <w:jc w:val="center"/>
        <w:rPr>
          <w:rFonts w:ascii="VW Text" w:hAnsi="VW Text"/>
          <w:b/>
          <w:sz w:val="21"/>
          <w:szCs w:val="21"/>
          <w:lang w:val="es-MX"/>
        </w:rPr>
      </w:pPr>
      <w:r w:rsidRPr="00A772CB">
        <w:rPr>
          <w:rFonts w:ascii="VW Text" w:hAnsi="VW Text"/>
          <w:b/>
          <w:sz w:val="21"/>
          <w:szCs w:val="21"/>
          <w:lang w:val="es-MX"/>
        </w:rPr>
        <w:t>#Volkswagen</w:t>
      </w:r>
    </w:p>
    <w:p w14:paraId="426BE066" w14:textId="77777777" w:rsidR="00F95209" w:rsidRDefault="00F95209" w:rsidP="00CD1695">
      <w:pPr>
        <w:rPr>
          <w:rFonts w:ascii="Calibri" w:hAnsi="Calibri" w:cs="Calibri"/>
          <w:sz w:val="21"/>
          <w:szCs w:val="21"/>
          <w:lang w:val="en-US"/>
        </w:rPr>
      </w:pPr>
    </w:p>
    <w:p w14:paraId="3F8C7FAC" w14:textId="77777777" w:rsidR="009B172C" w:rsidRDefault="009B172C" w:rsidP="00CD1695">
      <w:pPr>
        <w:rPr>
          <w:rFonts w:ascii="Calibri" w:hAnsi="Calibri" w:cs="Calibri"/>
          <w:sz w:val="21"/>
          <w:szCs w:val="21"/>
          <w:lang w:val="en-US"/>
        </w:rPr>
      </w:pPr>
    </w:p>
    <w:p w14:paraId="0C0AC26E" w14:textId="171059A2" w:rsidR="009B172C" w:rsidRDefault="009B172C" w:rsidP="00CD1695">
      <w:pPr>
        <w:rPr>
          <w:rFonts w:ascii="Calibri" w:hAnsi="Calibri" w:cs="Calibri"/>
          <w:sz w:val="21"/>
          <w:szCs w:val="21"/>
          <w:lang w:val="en-US"/>
        </w:rPr>
      </w:pPr>
    </w:p>
    <w:p w14:paraId="694B5638" w14:textId="77777777" w:rsidR="00A83822" w:rsidRDefault="00A83822" w:rsidP="00CD1695">
      <w:pPr>
        <w:rPr>
          <w:rFonts w:ascii="Calibri" w:hAnsi="Calibri" w:cs="Calibri"/>
          <w:sz w:val="21"/>
          <w:szCs w:val="21"/>
          <w:lang w:val="en-US"/>
        </w:rPr>
      </w:pPr>
    </w:p>
    <w:p w14:paraId="28D083C6" w14:textId="63E20A25" w:rsidR="00A772CB" w:rsidRDefault="00A772CB" w:rsidP="00CD1695">
      <w:pPr>
        <w:rPr>
          <w:rFonts w:ascii="Calibri" w:hAnsi="Calibri" w:cs="Calibri"/>
          <w:sz w:val="21"/>
          <w:szCs w:val="21"/>
          <w:lang w:val="en-US"/>
        </w:rPr>
      </w:pPr>
    </w:p>
    <w:p w14:paraId="71AC28D8" w14:textId="77777777" w:rsidR="00A772CB" w:rsidRPr="000E4DE1" w:rsidRDefault="00A772CB" w:rsidP="00CD1695">
      <w:pPr>
        <w:rPr>
          <w:rFonts w:ascii="Calibri" w:hAnsi="Calibri" w:cs="Calibri"/>
          <w:sz w:val="21"/>
          <w:szCs w:val="21"/>
          <w:lang w:val="en-US"/>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7B0D58" w:rsidRPr="000E4DE1" w14:paraId="34D121CA" w14:textId="77777777" w:rsidTr="00215D29">
        <w:tc>
          <w:tcPr>
            <w:tcW w:w="7058" w:type="dxa"/>
            <w:tcBorders>
              <w:top w:val="single" w:sz="2" w:space="0" w:color="auto"/>
              <w:left w:val="nil"/>
              <w:bottom w:val="single" w:sz="2" w:space="0" w:color="auto"/>
              <w:right w:val="nil"/>
            </w:tcBorders>
          </w:tcPr>
          <w:p w14:paraId="13D19A61" w14:textId="77777777" w:rsidR="001A72E8" w:rsidRPr="000E4DE1" w:rsidRDefault="001A72E8" w:rsidP="00F86342">
            <w:pPr>
              <w:pStyle w:val="Abbinder"/>
              <w:spacing w:before="120" w:after="120" w:line="264" w:lineRule="auto"/>
              <w:contextualSpacing/>
              <w:jc w:val="both"/>
              <w:rPr>
                <w:rFonts w:ascii="Calibri" w:hAnsi="Calibri" w:cs="Calibri"/>
                <w:b/>
                <w:sz w:val="13"/>
                <w:szCs w:val="13"/>
                <w:lang w:val="es-MX"/>
              </w:rPr>
            </w:pPr>
            <w:r w:rsidRPr="000E4DE1">
              <w:rPr>
                <w:rFonts w:ascii="Calibri" w:hAnsi="Calibri" w:cs="Calibri"/>
                <w:b/>
                <w:sz w:val="13"/>
                <w:szCs w:val="13"/>
                <w:lang w:val="es-MX"/>
              </w:rPr>
              <w:t>Sobre Volkswagen de México</w:t>
            </w:r>
          </w:p>
          <w:p w14:paraId="6B1C395A" w14:textId="77777777" w:rsidR="007B0D58" w:rsidRPr="00D31BE3" w:rsidRDefault="00F86342" w:rsidP="00D31BE3">
            <w:pPr>
              <w:pStyle w:val="NormalWeb"/>
              <w:shd w:val="clear" w:color="auto" w:fill="FFFFFF"/>
              <w:spacing w:before="0" w:beforeAutospacing="0" w:after="203" w:afterAutospacing="0"/>
              <w:jc w:val="both"/>
              <w:rPr>
                <w:rFonts w:ascii="Arial" w:hAnsi="Arial" w:cs="Arial"/>
                <w:color w:val="333333"/>
                <w:sz w:val="13"/>
                <w:szCs w:val="13"/>
              </w:rPr>
            </w:pPr>
            <w:r w:rsidRPr="00F86342">
              <w:rPr>
                <w:rFonts w:ascii="Arial" w:hAnsi="Arial" w:cs="Arial"/>
                <w:color w:val="333333"/>
                <w:sz w:val="13"/>
                <w:szCs w:val="13"/>
              </w:rPr>
              <w:t xml:space="preserve">Las oficinas corporativas de Volkswagen de </w:t>
            </w:r>
            <w:r w:rsidR="00EB6F04" w:rsidRPr="00F86342">
              <w:rPr>
                <w:rFonts w:ascii="Arial" w:hAnsi="Arial" w:cs="Arial"/>
                <w:color w:val="333333"/>
                <w:sz w:val="13"/>
                <w:szCs w:val="13"/>
              </w:rPr>
              <w:t>México,</w:t>
            </w:r>
            <w:r w:rsidRPr="00F86342">
              <w:rPr>
                <w:rFonts w:ascii="Arial" w:hAnsi="Arial" w:cs="Arial"/>
                <w:color w:val="333333"/>
                <w:sz w:val="13"/>
                <w:szCs w:val="13"/>
              </w:rPr>
              <w:t xml:space="preserve"> así como la planta armadora de vehículos se localizan en el Estado de Puebla, a 120 km al sureste de la ciudad de México. En enero de 2013, en Silao, Guanajuato inició operaciones la Planta de Motores Guanajuato. En 2021, Volkswagen de México produjo 294,408 vehículos. Asentada sobre una superficie de 300 hectáreas, la planta de vehículos de Volkswagen de México es una de las más grandes del Grupo Volkswagen. En esta factoría se producen los modelos Jetta, Tiguan, versión larga y Taos. La Planta de Motores Guanajuato está asentada sobre una superficie de 60 hectáreas; en esta fábrica se producen el motor EA211 y la tercera generación de motores EA888. Volkswagen de México comercializa en el mercado doméstico las marcas del Grupo Volkswagen: Volkswagen, Volkswagen Vehículos Comerciales, SEAT, Cupra, Audi, Bentley y Porsche. En 2021, estas marcas entregaron 130,115 vehículos ligeros a sus clientes.</w:t>
            </w:r>
          </w:p>
        </w:tc>
      </w:tr>
    </w:tbl>
    <w:p w14:paraId="560A1208" w14:textId="77777777" w:rsidR="00122F17" w:rsidRPr="000E4DE1" w:rsidRDefault="00122F17" w:rsidP="000F00D7">
      <w:pPr>
        <w:spacing w:before="120" w:after="120"/>
        <w:contextualSpacing/>
        <w:rPr>
          <w:rFonts w:ascii="Calibri" w:hAnsi="Calibri" w:cs="Calibri"/>
          <w:sz w:val="19"/>
          <w:lang w:val="es-MX"/>
        </w:rPr>
      </w:pPr>
    </w:p>
    <w:sectPr w:rsidR="00122F17" w:rsidRPr="000E4DE1" w:rsidSect="00587F3F">
      <w:headerReference w:type="default" r:id="rId18"/>
      <w:footerReference w:type="default" r:id="rId19"/>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83EBA" w14:textId="77777777" w:rsidR="00790C6D" w:rsidRDefault="00790C6D">
      <w:r>
        <w:separator/>
      </w:r>
    </w:p>
  </w:endnote>
  <w:endnote w:type="continuationSeparator" w:id="0">
    <w:p w14:paraId="25156773" w14:textId="77777777" w:rsidR="00790C6D" w:rsidRDefault="0079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W Text Office">
    <w:altName w:val="Arial"/>
    <w:panose1 w:val="020B0604020202020204"/>
    <w:charset w:val="00"/>
    <w:family w:val="swiss"/>
    <w:notTrueType/>
    <w:pitch w:val="variable"/>
    <w:sig w:usb0="A00002AF" w:usb1="5000207B" w:usb2="00000000" w:usb3="00000000" w:csb0="0000009F" w:csb1="00000000"/>
  </w:font>
  <w:font w:name="VW Head">
    <w:panose1 w:val="020B0604020202020204"/>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W Head Office">
    <w:altName w:val="Arial"/>
    <w:panose1 w:val="020B0604020202020204"/>
    <w:charset w:val="00"/>
    <w:family w:val="swiss"/>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00"/>
    <w:family w:val="roman"/>
    <w:pitch w:val="variable"/>
    <w:sig w:usb0="60000287" w:usb1="00000001" w:usb2="00000000" w:usb3="00000000" w:csb0="0000019F" w:csb1="00000000"/>
  </w:font>
  <w:font w:name="VWText">
    <w:altName w:val="Times New Roman"/>
    <w:panose1 w:val="020B0604020202020204"/>
    <w:charset w:val="00"/>
    <w:family w:val="swiss"/>
    <w:notTrueType/>
    <w:pitch w:val="variable"/>
    <w:sig w:usb0="A00002AF" w:usb1="5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WAG TheSans">
    <w:panose1 w:val="020B0604020202020204"/>
    <w:charset w:val="00"/>
    <w:family w:val="swiss"/>
    <w:pitch w:val="variable"/>
    <w:sig w:usb0="A00002FF" w:usb1="50006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W Text">
    <w:panose1 w:val="020B0604020202020204"/>
    <w:charset w:val="00"/>
    <w:family w:val="swiss"/>
    <w:notTrueType/>
    <w:pitch w:val="variable"/>
    <w:sig w:usb0="A00002AF" w:usb1="5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D3C8" w14:textId="243B81EA" w:rsidR="00396245" w:rsidRDefault="00A158B7">
    <w:pPr>
      <w:pStyle w:val="Piedepgina"/>
    </w:pPr>
    <w:r>
      <w:rPr>
        <w:noProof/>
        <w:lang w:val="es-MX" w:eastAsia="es-MX"/>
      </w:rPr>
      <mc:AlternateContent>
        <mc:Choice Requires="wps">
          <w:drawing>
            <wp:anchor distT="0" distB="0" distL="114300" distR="114300" simplePos="0" relativeHeight="251656704" behindDoc="0" locked="0" layoutInCell="1" allowOverlap="1" wp14:anchorId="4EC12E0E" wp14:editId="19F3AED3">
              <wp:simplePos x="0" y="0"/>
              <wp:positionH relativeFrom="page">
                <wp:posOffset>5965825</wp:posOffset>
              </wp:positionH>
              <wp:positionV relativeFrom="paragraph">
                <wp:posOffset>-455930</wp:posOffset>
              </wp:positionV>
              <wp:extent cx="1332230" cy="34226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2230" cy="342265"/>
                      </a:xfrm>
                      <a:prstGeom prst="rect">
                        <a:avLst/>
                      </a:prstGeom>
                      <a:solidFill>
                        <a:srgbClr val="FFFFFF"/>
                      </a:solidFill>
                      <a:ln w="9525">
                        <a:noFill/>
                        <a:miter lim="800000"/>
                        <a:headEnd/>
                        <a:tailEnd/>
                      </a:ln>
                    </wps:spPr>
                    <wps:txbx>
                      <w:txbxContent>
                        <w:p w14:paraId="3C32F78A" w14:textId="77777777" w:rsidR="00396245" w:rsidRPr="000E4DE1" w:rsidRDefault="00396245" w:rsidP="00227E36">
                          <w:pPr>
                            <w:pStyle w:val="Encabezado"/>
                            <w:rPr>
                              <w:rFonts w:ascii="Calibri" w:hAnsi="Calibri" w:cs="Calibri"/>
                            </w:rPr>
                          </w:pPr>
                          <w:r w:rsidRPr="000E4DE1">
                            <w:rPr>
                              <w:rFonts w:ascii="Calibri" w:hAnsi="Calibri" w:cs="Calibri"/>
                            </w:rPr>
                            <w:t xml:space="preserve">Page </w:t>
                          </w:r>
                          <w:r w:rsidRPr="000E4DE1">
                            <w:rPr>
                              <w:rFonts w:ascii="Calibri" w:hAnsi="Calibri" w:cs="Calibri"/>
                            </w:rPr>
                            <w:fldChar w:fldCharType="begin"/>
                          </w:r>
                          <w:r w:rsidRPr="000E4DE1">
                            <w:rPr>
                              <w:rFonts w:ascii="Calibri" w:hAnsi="Calibri" w:cs="Calibri"/>
                            </w:rPr>
                            <w:instrText>PAGE  \* Arabic  \* MERGEFORMAT</w:instrText>
                          </w:r>
                          <w:r w:rsidRPr="000E4DE1">
                            <w:rPr>
                              <w:rFonts w:ascii="Calibri" w:hAnsi="Calibri" w:cs="Calibri"/>
                            </w:rPr>
                            <w:fldChar w:fldCharType="separate"/>
                          </w:r>
                          <w:r w:rsidR="00E51295">
                            <w:rPr>
                              <w:rFonts w:ascii="Calibri" w:hAnsi="Calibri" w:cs="Calibri"/>
                              <w:noProof/>
                            </w:rPr>
                            <w:t>1</w:t>
                          </w:r>
                          <w:r w:rsidRPr="000E4DE1">
                            <w:rPr>
                              <w:rFonts w:ascii="Calibri" w:hAnsi="Calibri" w:cs="Calibri"/>
                            </w:rPr>
                            <w:fldChar w:fldCharType="end"/>
                          </w:r>
                          <w:r w:rsidRPr="000E4DE1">
                            <w:rPr>
                              <w:rFonts w:ascii="Calibri" w:hAnsi="Calibri" w:cs="Calibri"/>
                            </w:rPr>
                            <w:t xml:space="preserve"> of </w:t>
                          </w:r>
                          <w:r w:rsidRPr="000E4DE1">
                            <w:rPr>
                              <w:rFonts w:ascii="Calibri" w:hAnsi="Calibri" w:cs="Calibri"/>
                              <w:noProof/>
                            </w:rPr>
                            <w:fldChar w:fldCharType="begin"/>
                          </w:r>
                          <w:r w:rsidRPr="000E4DE1">
                            <w:rPr>
                              <w:rFonts w:ascii="Calibri" w:hAnsi="Calibri" w:cs="Calibri"/>
                              <w:noProof/>
                            </w:rPr>
                            <w:instrText>NUMPAGES  \* Arabic  \* MERGEFORMAT</w:instrText>
                          </w:r>
                          <w:r w:rsidRPr="000E4DE1">
                            <w:rPr>
                              <w:rFonts w:ascii="Calibri" w:hAnsi="Calibri" w:cs="Calibri"/>
                              <w:noProof/>
                            </w:rPr>
                            <w:fldChar w:fldCharType="separate"/>
                          </w:r>
                          <w:r w:rsidR="00E51295">
                            <w:rPr>
                              <w:rFonts w:ascii="Calibri" w:hAnsi="Calibri" w:cs="Calibri"/>
                              <w:noProof/>
                            </w:rPr>
                            <w:t>2</w:t>
                          </w:r>
                          <w:r w:rsidRPr="000E4DE1">
                            <w:rPr>
                              <w:rFonts w:ascii="Calibri" w:hAnsi="Calibri" w:cs="Calibri"/>
                              <w:noProof/>
                            </w:rPr>
                            <w:fldChar w:fldCharType="end"/>
                          </w:r>
                        </w:p>
                        <w:p w14:paraId="0A4F37D0" w14:textId="77777777" w:rsidR="00396245" w:rsidRDefault="00396245" w:rsidP="00AC717D">
                          <w:pPr>
                            <w:pStyle w:val="Encabezad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12E0E" id="_x0000_t202" coordsize="21600,21600" o:spt="202" path="m,l,21600r21600,l21600,xe">
              <v:stroke joinstyle="miter"/>
              <v:path gradientshapeok="t" o:connecttype="rect"/>
            </v:shapetype>
            <v:shape id="Cuadro de texto 5" o:spid="_x0000_s1028" type="#_x0000_t202" style="position:absolute;margin-left:469.75pt;margin-top:-35.9pt;width:104.9pt;height:2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" stroked="f">
              <v:textbox inset="0,0,0,0">
                <w:txbxContent>
                  <w:p w14:paraId="3C32F78A" w14:textId="77777777" w:rsidR="00396245" w:rsidRPr="000E4DE1" w:rsidRDefault="00396245" w:rsidP="00227E36">
                    <w:pPr>
                      <w:pStyle w:val="Encabezado"/>
                      <w:rPr>
                        <w:rFonts w:ascii="Calibri" w:hAnsi="Calibri" w:cs="Calibri"/>
                      </w:rPr>
                    </w:pPr>
                    <w:r w:rsidRPr="000E4DE1">
                      <w:rPr>
                        <w:rFonts w:ascii="Calibri" w:hAnsi="Calibri" w:cs="Calibri"/>
                      </w:rPr>
                      <w:t xml:space="preserve">Page </w:t>
                    </w:r>
                    <w:r w:rsidRPr="000E4DE1">
                      <w:rPr>
                        <w:rFonts w:ascii="Calibri" w:hAnsi="Calibri" w:cs="Calibri"/>
                      </w:rPr>
                      <w:fldChar w:fldCharType="begin"/>
                    </w:r>
                    <w:r w:rsidRPr="000E4DE1">
                      <w:rPr>
                        <w:rFonts w:ascii="Calibri" w:hAnsi="Calibri" w:cs="Calibri"/>
                      </w:rPr>
                      <w:instrText>PAGE  \* Arabic  \* MERGEFORMAT</w:instrText>
                    </w:r>
                    <w:r w:rsidRPr="000E4DE1">
                      <w:rPr>
                        <w:rFonts w:ascii="Calibri" w:hAnsi="Calibri" w:cs="Calibri"/>
                      </w:rPr>
                      <w:fldChar w:fldCharType="separate"/>
                    </w:r>
                    <w:r w:rsidR="00E51295">
                      <w:rPr>
                        <w:rFonts w:ascii="Calibri" w:hAnsi="Calibri" w:cs="Calibri"/>
                        <w:noProof/>
                      </w:rPr>
                      <w:t>1</w:t>
                    </w:r>
                    <w:r w:rsidRPr="000E4DE1">
                      <w:rPr>
                        <w:rFonts w:ascii="Calibri" w:hAnsi="Calibri" w:cs="Calibri"/>
                      </w:rPr>
                      <w:fldChar w:fldCharType="end"/>
                    </w:r>
                    <w:r w:rsidRPr="000E4DE1">
                      <w:rPr>
                        <w:rFonts w:ascii="Calibri" w:hAnsi="Calibri" w:cs="Calibri"/>
                      </w:rPr>
                      <w:t xml:space="preserve"> of </w:t>
                    </w:r>
                    <w:r w:rsidRPr="000E4DE1">
                      <w:rPr>
                        <w:rFonts w:ascii="Calibri" w:hAnsi="Calibri" w:cs="Calibri"/>
                        <w:noProof/>
                      </w:rPr>
                      <w:fldChar w:fldCharType="begin"/>
                    </w:r>
                    <w:r w:rsidRPr="000E4DE1">
                      <w:rPr>
                        <w:rFonts w:ascii="Calibri" w:hAnsi="Calibri" w:cs="Calibri"/>
                        <w:noProof/>
                      </w:rPr>
                      <w:instrText>NUMPAGES  \* Arabic  \* MERGEFORMAT</w:instrText>
                    </w:r>
                    <w:r w:rsidRPr="000E4DE1">
                      <w:rPr>
                        <w:rFonts w:ascii="Calibri" w:hAnsi="Calibri" w:cs="Calibri"/>
                        <w:noProof/>
                      </w:rPr>
                      <w:fldChar w:fldCharType="separate"/>
                    </w:r>
                    <w:r w:rsidR="00E51295">
                      <w:rPr>
                        <w:rFonts w:ascii="Calibri" w:hAnsi="Calibri" w:cs="Calibri"/>
                        <w:noProof/>
                      </w:rPr>
                      <w:t>2</w:t>
                    </w:r>
                    <w:r w:rsidRPr="000E4DE1">
                      <w:rPr>
                        <w:rFonts w:ascii="Calibri" w:hAnsi="Calibri" w:cs="Calibri"/>
                        <w:noProof/>
                      </w:rPr>
                      <w:fldChar w:fldCharType="end"/>
                    </w:r>
                  </w:p>
                  <w:p w14:paraId="0A4F37D0" w14:textId="77777777" w:rsidR="00396245" w:rsidRDefault="00396245" w:rsidP="00AC717D">
                    <w:pPr>
                      <w:pStyle w:val="Encabezado"/>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E2E47" w14:textId="77777777" w:rsidR="00790C6D" w:rsidRDefault="00790C6D">
      <w:r>
        <w:separator/>
      </w:r>
    </w:p>
  </w:footnote>
  <w:footnote w:type="continuationSeparator" w:id="0">
    <w:p w14:paraId="02CE5604" w14:textId="77777777" w:rsidR="00790C6D" w:rsidRDefault="00790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00A5" w14:textId="77777777" w:rsidR="00396245" w:rsidRDefault="00A158B7">
    <w:pPr>
      <w:pStyle w:val="Encabezado"/>
    </w:pPr>
    <w:r>
      <w:rPr>
        <w:noProof/>
        <w:lang w:val="es-MX" w:eastAsia="es-MX"/>
      </w:rPr>
      <mc:AlternateContent>
        <mc:Choice Requires="wps">
          <w:drawing>
            <wp:anchor distT="0" distB="0" distL="114300" distR="114300" simplePos="0" relativeHeight="251658752" behindDoc="0" locked="0" layoutInCell="1" allowOverlap="1" wp14:anchorId="17E5FB70" wp14:editId="6CEBC47D">
              <wp:simplePos x="0" y="0"/>
              <wp:positionH relativeFrom="column">
                <wp:posOffset>-8255</wp:posOffset>
              </wp:positionH>
              <wp:positionV relativeFrom="paragraph">
                <wp:posOffset>665480</wp:posOffset>
              </wp:positionV>
              <wp:extent cx="3505200" cy="28829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288290"/>
                      </a:xfrm>
                      <a:prstGeom prst="rect">
                        <a:avLst/>
                      </a:prstGeom>
                      <a:noFill/>
                      <a:ln>
                        <a:noFill/>
                      </a:ln>
                    </wps:spPr>
                    <wps:txbx>
                      <w:txbxContent>
                        <w:p w14:paraId="6D7E05A8" w14:textId="56AE0C4D" w:rsidR="00396245" w:rsidRPr="000E4DE1" w:rsidRDefault="000C016E" w:rsidP="00FA39F7">
                          <w:pPr>
                            <w:rPr>
                              <w:rFonts w:ascii="Calibri" w:hAnsi="Calibri" w:cs="Calibri"/>
                              <w:b/>
                              <w:bCs/>
                              <w:color w:val="00274A"/>
                              <w:sz w:val="36"/>
                              <w:szCs w:val="36"/>
                              <w:lang w:val="es-ES"/>
                            </w:rPr>
                          </w:pPr>
                          <w:r>
                            <w:rPr>
                              <w:rFonts w:ascii="Calibri" w:hAnsi="Calibri" w:cs="Calibri"/>
                              <w:b/>
                              <w:bCs/>
                              <w:color w:val="00274A"/>
                              <w:sz w:val="36"/>
                              <w:szCs w:val="36"/>
                              <w:lang w:val="es-ES"/>
                            </w:rPr>
                            <w:t>Comunicado de Prensa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7E5FB70" id="_x0000_t202" coordsize="21600,21600" o:spt="202" path="m,l,21600r21600,l21600,xe">
              <v:stroke joinstyle="miter"/>
              <v:path gradientshapeok="t" o:connecttype="rect"/>
            </v:shapetype>
            <v:shape id="Cuadro de texto 9" o:spid="_x0000_s1026" type="#_x0000_t202" style="position:absolute;margin-left:-.65pt;margin-top:52.4pt;width:276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" filled="f" stroked="f">
              <v:textbox inset="0,0,0,0">
                <w:txbxContent>
                  <w:p w14:paraId="6D7E05A8" w14:textId="56AE0C4D" w:rsidR="00396245" w:rsidRPr="000E4DE1" w:rsidRDefault="000C016E" w:rsidP="00FA39F7">
                    <w:pPr>
                      <w:rPr>
                        <w:rFonts w:ascii="Calibri" w:hAnsi="Calibri" w:cs="Calibri"/>
                        <w:b/>
                        <w:bCs/>
                        <w:color w:val="00274A"/>
                        <w:sz w:val="36"/>
                        <w:szCs w:val="36"/>
                        <w:lang w:val="es-ES"/>
                      </w:rPr>
                    </w:pPr>
                    <w:r>
                      <w:rPr>
                        <w:rFonts w:ascii="Calibri" w:hAnsi="Calibri" w:cs="Calibri"/>
                        <w:b/>
                        <w:bCs/>
                        <w:color w:val="00274A"/>
                        <w:sz w:val="36"/>
                        <w:szCs w:val="36"/>
                        <w:lang w:val="es-ES"/>
                      </w:rPr>
                      <w:t>Comunicado de Prensa</w:t>
                    </w:r>
                  </w:p>
                </w:txbxContent>
              </v:textbox>
            </v:shape>
          </w:pict>
        </mc:Fallback>
      </mc:AlternateContent>
    </w:r>
    <w:r>
      <w:rPr>
        <w:noProof/>
        <w:lang w:val="es-MX" w:eastAsia="es-MX"/>
      </w:rPr>
      <mc:AlternateContent>
        <mc:Choice Requires="wps">
          <w:drawing>
            <wp:anchor distT="0" distB="0" distL="114300" distR="114300" simplePos="0" relativeHeight="251659776" behindDoc="0" locked="0" layoutInCell="1" allowOverlap="1" wp14:anchorId="2BDDD038" wp14:editId="7789C1E4">
              <wp:simplePos x="0" y="0"/>
              <wp:positionH relativeFrom="column">
                <wp:posOffset>10082530</wp:posOffset>
              </wp:positionH>
              <wp:positionV relativeFrom="paragraph">
                <wp:posOffset>532765</wp:posOffset>
              </wp:positionV>
              <wp:extent cx="970280" cy="4972685"/>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6CFF2" id="Rectángulo 8" o:spid="_x0000_s1026" style="position:absolute;margin-left:793.9pt;margin-top:41.95pt;width:76.4pt;height:3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" fillcolor="#e3ded1" stroked="f" strokeweight="2pt">
              <v:path arrowok="t"/>
            </v:rect>
          </w:pict>
        </mc:Fallback>
      </mc:AlternateContent>
    </w:r>
    <w:r>
      <w:rPr>
        <w:noProof/>
        <w:lang w:val="es-MX" w:eastAsia="es-MX"/>
      </w:rPr>
      <w:drawing>
        <wp:anchor distT="0" distB="0" distL="114300" distR="114300" simplePos="0" relativeHeight="251655680" behindDoc="1" locked="0" layoutInCell="1" allowOverlap="1" wp14:anchorId="7AE047F4" wp14:editId="09354CDC">
          <wp:simplePos x="0" y="0"/>
          <wp:positionH relativeFrom="page">
            <wp:posOffset>5967730</wp:posOffset>
          </wp:positionH>
          <wp:positionV relativeFrom="page">
            <wp:posOffset>402590</wp:posOffset>
          </wp:positionV>
          <wp:extent cx="791845" cy="791845"/>
          <wp:effectExtent l="0" t="0" r="0" b="0"/>
          <wp:wrapNone/>
          <wp:docPr id="7"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251657728" behindDoc="0" locked="0" layoutInCell="1" allowOverlap="1" wp14:anchorId="5CD25914" wp14:editId="0CB04736">
              <wp:simplePos x="0" y="0"/>
              <wp:positionH relativeFrom="page">
                <wp:posOffset>906780</wp:posOffset>
              </wp:positionH>
              <wp:positionV relativeFrom="paragraph">
                <wp:posOffset>-454025</wp:posOffset>
              </wp:positionV>
              <wp:extent cx="1331595" cy="30416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1595" cy="304165"/>
                      </a:xfrm>
                      <a:prstGeom prst="rect">
                        <a:avLst/>
                      </a:prstGeom>
                      <a:solidFill>
                        <a:srgbClr val="FFFFFF"/>
                      </a:solidFill>
                      <a:ln w="9525">
                        <a:noFill/>
                        <a:miter lim="800000"/>
                        <a:headEnd/>
                        <a:tailEnd/>
                      </a:ln>
                    </wps:spPr>
                    <wps:txbx>
                      <w:txbxContent>
                        <w:p w14:paraId="5CA193DC" w14:textId="77777777" w:rsidR="00396245" w:rsidRPr="00BC24A2" w:rsidRDefault="00396245" w:rsidP="0007171A">
                          <w:pPr>
                            <w:pStyle w:val="DatumAusgabe"/>
                          </w:pPr>
                          <w:r w:rsidRPr="00BC24A2">
                            <w:t>N</w:t>
                          </w:r>
                          <w:r>
                            <w:t>r</w:t>
                          </w:r>
                          <w:r w:rsidRPr="00BC24A2">
                            <w:t>.</w:t>
                          </w:r>
                          <w:r>
                            <w:t xml:space="preserve"> xx</w:t>
                          </w:r>
                          <w:r w:rsidRPr="00BC24A2">
                            <w:t>/201</w:t>
                          </w:r>
                          <w: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25914" id="Cuadro de texto 6" o:spid="_x0000_s1027" type="#_x0000_t202" style="position:absolute;margin-left:71.4pt;margin-top:-35.75pt;width:104.85pt;height:2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" stroked="f">
              <v:textbox inset="0,0,0,0">
                <w:txbxContent>
                  <w:p w14:paraId="5CA193DC" w14:textId="77777777" w:rsidR="00396245" w:rsidRPr="00BC24A2" w:rsidRDefault="00396245" w:rsidP="0007171A">
                    <w:pPr>
                      <w:pStyle w:val="DatumAusgabe"/>
                    </w:pPr>
                    <w:r w:rsidRPr="00BC24A2">
                      <w:t>N</w:t>
                    </w:r>
                    <w:r>
                      <w:t>r</w:t>
                    </w:r>
                    <w:r w:rsidRPr="00BC24A2">
                      <w:t>.</w:t>
                    </w:r>
                    <w:r>
                      <w:t xml:space="preserve"> xx</w:t>
                    </w:r>
                    <w:r w:rsidRPr="00BC24A2">
                      <w:t>/201</w:t>
                    </w:r>
                    <w:r>
                      <w:t>9</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0E1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634842F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4" w15:restartNumberingAfterBreak="0">
    <w:nsid w:val="02390176"/>
    <w:multiLevelType w:val="hybridMultilevel"/>
    <w:tmpl w:val="270AFF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DD1A5F"/>
    <w:multiLevelType w:val="hybridMultilevel"/>
    <w:tmpl w:val="E0468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6A7C7C"/>
    <w:multiLevelType w:val="hybridMultilevel"/>
    <w:tmpl w:val="9A600204"/>
    <w:lvl w:ilvl="0" w:tplc="98126A04">
      <w:start w:val="1"/>
      <w:numFmt w:val="bullet"/>
      <w:lvlText w:val="-"/>
      <w:lvlJc w:val="left"/>
      <w:pPr>
        <w:ind w:left="720" w:hanging="360"/>
      </w:pPr>
      <w:rPr>
        <w:rFonts w:ascii="VW Head" w:eastAsia="Calibri" w:hAnsi="VW Head"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6801B2"/>
    <w:multiLevelType w:val="hybridMultilevel"/>
    <w:tmpl w:val="2E3E4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13112A"/>
    <w:multiLevelType w:val="hybridMultilevel"/>
    <w:tmpl w:val="468A7684"/>
    <w:lvl w:ilvl="0" w:tplc="491E6558">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9410889"/>
    <w:multiLevelType w:val="hybridMultilevel"/>
    <w:tmpl w:val="8DCC50CC"/>
    <w:lvl w:ilvl="0" w:tplc="20D4B510">
      <w:start w:val="6"/>
      <w:numFmt w:val="bullet"/>
      <w:lvlText w:val="-"/>
      <w:lvlJc w:val="left"/>
      <w:pPr>
        <w:ind w:left="720" w:hanging="360"/>
      </w:pPr>
      <w:rPr>
        <w:rFonts w:ascii="VW Text Office" w:eastAsia="Times New Roman" w:hAnsi="VW Text Office"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A850DF"/>
    <w:multiLevelType w:val="singleLevel"/>
    <w:tmpl w:val="53565BAE"/>
    <w:lvl w:ilvl="0">
      <w:start w:val="1"/>
      <w:numFmt w:val="bullet"/>
      <w:pStyle w:val="Listaconvietas"/>
      <w:lvlText w:val="–"/>
      <w:lvlJc w:val="left"/>
      <w:pPr>
        <w:tabs>
          <w:tab w:val="num" w:pos="360"/>
        </w:tabs>
        <w:ind w:left="210" w:hanging="210"/>
      </w:pPr>
      <w:rPr>
        <w:rFonts w:ascii="Times New Roman" w:hAnsi="Times New Roman" w:hint="default"/>
        <w:sz w:val="16"/>
        <w:lang w:val="es-MX"/>
      </w:rPr>
    </w:lvl>
  </w:abstractNum>
  <w:abstractNum w:abstractNumId="19"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1BD647F"/>
    <w:multiLevelType w:val="hybridMultilevel"/>
    <w:tmpl w:val="1D189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2BE5034"/>
    <w:multiLevelType w:val="hybridMultilevel"/>
    <w:tmpl w:val="9BAA58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8FC506E"/>
    <w:multiLevelType w:val="hybridMultilevel"/>
    <w:tmpl w:val="F36872FC"/>
    <w:lvl w:ilvl="0" w:tplc="98126A04">
      <w:start w:val="1"/>
      <w:numFmt w:val="bullet"/>
      <w:lvlText w:val="-"/>
      <w:lvlJc w:val="left"/>
      <w:pPr>
        <w:ind w:left="720" w:hanging="360"/>
      </w:pPr>
      <w:rPr>
        <w:rFonts w:ascii="VW Head" w:eastAsia="Calibri" w:hAnsi="VW Head"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742B74FF"/>
    <w:multiLevelType w:val="hybridMultilevel"/>
    <w:tmpl w:val="CED6794C"/>
    <w:lvl w:ilvl="0" w:tplc="072C68E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7072C5A"/>
    <w:multiLevelType w:val="hybridMultilevel"/>
    <w:tmpl w:val="B00AF926"/>
    <w:lvl w:ilvl="0" w:tplc="20D4B510">
      <w:start w:val="6"/>
      <w:numFmt w:val="bullet"/>
      <w:lvlText w:val="-"/>
      <w:lvlJc w:val="left"/>
      <w:pPr>
        <w:ind w:left="400" w:hanging="360"/>
      </w:pPr>
      <w:rPr>
        <w:rFonts w:ascii="VW Text Office" w:eastAsia="Times New Roman" w:hAnsi="VW Text Office" w:cs="Arial" w:hint="default"/>
      </w:rPr>
    </w:lvl>
    <w:lvl w:ilvl="1" w:tplc="040A0003" w:tentative="1">
      <w:start w:val="1"/>
      <w:numFmt w:val="bullet"/>
      <w:lvlText w:val="o"/>
      <w:lvlJc w:val="left"/>
      <w:pPr>
        <w:ind w:left="1120" w:hanging="360"/>
      </w:pPr>
      <w:rPr>
        <w:rFonts w:ascii="Courier New" w:hAnsi="Courier New" w:cs="Courier New" w:hint="default"/>
      </w:rPr>
    </w:lvl>
    <w:lvl w:ilvl="2" w:tplc="040A0005" w:tentative="1">
      <w:start w:val="1"/>
      <w:numFmt w:val="bullet"/>
      <w:lvlText w:val=""/>
      <w:lvlJc w:val="left"/>
      <w:pPr>
        <w:ind w:left="1840" w:hanging="360"/>
      </w:pPr>
      <w:rPr>
        <w:rFonts w:ascii="Wingdings" w:hAnsi="Wingdings" w:hint="default"/>
      </w:rPr>
    </w:lvl>
    <w:lvl w:ilvl="3" w:tplc="040A0001" w:tentative="1">
      <w:start w:val="1"/>
      <w:numFmt w:val="bullet"/>
      <w:lvlText w:val=""/>
      <w:lvlJc w:val="left"/>
      <w:pPr>
        <w:ind w:left="2560" w:hanging="360"/>
      </w:pPr>
      <w:rPr>
        <w:rFonts w:ascii="Symbol" w:hAnsi="Symbol" w:hint="default"/>
      </w:rPr>
    </w:lvl>
    <w:lvl w:ilvl="4" w:tplc="040A0003" w:tentative="1">
      <w:start w:val="1"/>
      <w:numFmt w:val="bullet"/>
      <w:lvlText w:val="o"/>
      <w:lvlJc w:val="left"/>
      <w:pPr>
        <w:ind w:left="3280" w:hanging="360"/>
      </w:pPr>
      <w:rPr>
        <w:rFonts w:ascii="Courier New" w:hAnsi="Courier New" w:cs="Courier New" w:hint="default"/>
      </w:rPr>
    </w:lvl>
    <w:lvl w:ilvl="5" w:tplc="040A0005" w:tentative="1">
      <w:start w:val="1"/>
      <w:numFmt w:val="bullet"/>
      <w:lvlText w:val=""/>
      <w:lvlJc w:val="left"/>
      <w:pPr>
        <w:ind w:left="4000" w:hanging="360"/>
      </w:pPr>
      <w:rPr>
        <w:rFonts w:ascii="Wingdings" w:hAnsi="Wingdings" w:hint="default"/>
      </w:rPr>
    </w:lvl>
    <w:lvl w:ilvl="6" w:tplc="040A0001" w:tentative="1">
      <w:start w:val="1"/>
      <w:numFmt w:val="bullet"/>
      <w:lvlText w:val=""/>
      <w:lvlJc w:val="left"/>
      <w:pPr>
        <w:ind w:left="4720" w:hanging="360"/>
      </w:pPr>
      <w:rPr>
        <w:rFonts w:ascii="Symbol" w:hAnsi="Symbol" w:hint="default"/>
      </w:rPr>
    </w:lvl>
    <w:lvl w:ilvl="7" w:tplc="040A0003" w:tentative="1">
      <w:start w:val="1"/>
      <w:numFmt w:val="bullet"/>
      <w:lvlText w:val="o"/>
      <w:lvlJc w:val="left"/>
      <w:pPr>
        <w:ind w:left="5440" w:hanging="360"/>
      </w:pPr>
      <w:rPr>
        <w:rFonts w:ascii="Courier New" w:hAnsi="Courier New" w:cs="Courier New" w:hint="default"/>
      </w:rPr>
    </w:lvl>
    <w:lvl w:ilvl="8" w:tplc="040A0005" w:tentative="1">
      <w:start w:val="1"/>
      <w:numFmt w:val="bullet"/>
      <w:lvlText w:val=""/>
      <w:lvlJc w:val="left"/>
      <w:pPr>
        <w:ind w:left="6160" w:hanging="360"/>
      </w:pPr>
      <w:rPr>
        <w:rFonts w:ascii="Wingdings" w:hAnsi="Wingdings" w:hint="default"/>
      </w:rPr>
    </w:lvl>
  </w:abstractNum>
  <w:abstractNum w:abstractNumId="25" w15:restartNumberingAfterBreak="0">
    <w:nsid w:val="7C6C0008"/>
    <w:multiLevelType w:val="hybridMultilevel"/>
    <w:tmpl w:val="E24862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8361989">
    <w:abstractNumId w:val="2"/>
  </w:num>
  <w:num w:numId="2" w16cid:durableId="1040738554">
    <w:abstractNumId w:val="2"/>
  </w:num>
  <w:num w:numId="3" w16cid:durableId="1669284692">
    <w:abstractNumId w:val="18"/>
  </w:num>
  <w:num w:numId="4" w16cid:durableId="686636370">
    <w:abstractNumId w:val="1"/>
  </w:num>
  <w:num w:numId="5" w16cid:durableId="1080832724">
    <w:abstractNumId w:val="17"/>
  </w:num>
  <w:num w:numId="6" w16cid:durableId="206457631">
    <w:abstractNumId w:val="15"/>
  </w:num>
  <w:num w:numId="7" w16cid:durableId="905922724">
    <w:abstractNumId w:val="8"/>
  </w:num>
  <w:num w:numId="8" w16cid:durableId="502402095">
    <w:abstractNumId w:val="6"/>
  </w:num>
  <w:num w:numId="9" w16cid:durableId="430708681">
    <w:abstractNumId w:val="7"/>
  </w:num>
  <w:num w:numId="10" w16cid:durableId="223109433">
    <w:abstractNumId w:val="11"/>
  </w:num>
  <w:num w:numId="11" w16cid:durableId="2146048389">
    <w:abstractNumId w:val="5"/>
  </w:num>
  <w:num w:numId="12" w16cid:durableId="1391418702">
    <w:abstractNumId w:val="19"/>
  </w:num>
  <w:num w:numId="13" w16cid:durableId="1011907764">
    <w:abstractNumId w:val="12"/>
  </w:num>
  <w:num w:numId="14" w16cid:durableId="543442115">
    <w:abstractNumId w:val="3"/>
  </w:num>
  <w:num w:numId="15" w16cid:durableId="2093776840">
    <w:abstractNumId w:val="21"/>
  </w:num>
  <w:num w:numId="16" w16cid:durableId="2142065876">
    <w:abstractNumId w:val="0"/>
  </w:num>
  <w:num w:numId="17" w16cid:durableId="295376321">
    <w:abstractNumId w:val="4"/>
  </w:num>
  <w:num w:numId="18" w16cid:durableId="1109859669">
    <w:abstractNumId w:val="10"/>
  </w:num>
  <w:num w:numId="19" w16cid:durableId="1239366871">
    <w:abstractNumId w:val="13"/>
  </w:num>
  <w:num w:numId="20" w16cid:durableId="1658992135">
    <w:abstractNumId w:val="23"/>
  </w:num>
  <w:num w:numId="21" w16cid:durableId="379672043">
    <w:abstractNumId w:val="9"/>
  </w:num>
  <w:num w:numId="22" w16cid:durableId="1150293203">
    <w:abstractNumId w:val="25"/>
  </w:num>
  <w:num w:numId="23" w16cid:durableId="478427796">
    <w:abstractNumId w:val="24"/>
  </w:num>
  <w:num w:numId="24" w16cid:durableId="1146363445">
    <w:abstractNumId w:val="16"/>
  </w:num>
  <w:num w:numId="25" w16cid:durableId="1134517330">
    <w:abstractNumId w:val="14"/>
  </w:num>
  <w:num w:numId="26" w16cid:durableId="558517422">
    <w:abstractNumId w:val="22"/>
  </w:num>
  <w:num w:numId="27" w16cid:durableId="138683288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removePersonalInformation/>
  <w:removeDateAndTime/>
  <w:activeWritingStyle w:appName="MSWord" w:lang="en-GB"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s-MX"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ES" w:vendorID="64" w:dllVersion="6" w:nlCheck="1" w:checkStyle="0"/>
  <w:activeWritingStyle w:appName="MSWord" w:lang="es-ES" w:vendorID="64" w:dllVersion="0" w:nlCheck="1" w:checkStyle="0"/>
  <w:activeWritingStyle w:appName="MSWord" w:lang="es-ES_tradnl" w:vendorID="64" w:dllVersion="4096" w:nlCheck="1" w:checkStyle="0"/>
  <w:activeWritingStyle w:appName="MSWord" w:lang="de-DE" w:vendorID="64" w:dllVersion="0" w:nlCheck="1" w:checkStyle="0"/>
  <w:proofState w:spelling="clean" w:grammar="clean"/>
  <w:attachedTemplate r:id="rId1"/>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295"/>
    <w:rsid w:val="00003EB3"/>
    <w:rsid w:val="0000448D"/>
    <w:rsid w:val="000052C2"/>
    <w:rsid w:val="00006347"/>
    <w:rsid w:val="000070F4"/>
    <w:rsid w:val="000103C5"/>
    <w:rsid w:val="00013D5F"/>
    <w:rsid w:val="00021AB6"/>
    <w:rsid w:val="0002306F"/>
    <w:rsid w:val="0002523B"/>
    <w:rsid w:val="00030CD0"/>
    <w:rsid w:val="0003417E"/>
    <w:rsid w:val="000372C4"/>
    <w:rsid w:val="0004382E"/>
    <w:rsid w:val="00047FA3"/>
    <w:rsid w:val="00055221"/>
    <w:rsid w:val="000572DC"/>
    <w:rsid w:val="00061699"/>
    <w:rsid w:val="00061851"/>
    <w:rsid w:val="00065B1B"/>
    <w:rsid w:val="00065E29"/>
    <w:rsid w:val="00070418"/>
    <w:rsid w:val="0007171A"/>
    <w:rsid w:val="000719AF"/>
    <w:rsid w:val="000750FA"/>
    <w:rsid w:val="0008003D"/>
    <w:rsid w:val="00080500"/>
    <w:rsid w:val="00082D9C"/>
    <w:rsid w:val="00090538"/>
    <w:rsid w:val="00093B8C"/>
    <w:rsid w:val="0009423A"/>
    <w:rsid w:val="000A224F"/>
    <w:rsid w:val="000A7D88"/>
    <w:rsid w:val="000B14BB"/>
    <w:rsid w:val="000B6A6C"/>
    <w:rsid w:val="000C016E"/>
    <w:rsid w:val="000D4FB6"/>
    <w:rsid w:val="000D54C3"/>
    <w:rsid w:val="000D625A"/>
    <w:rsid w:val="000E3927"/>
    <w:rsid w:val="000E4DE1"/>
    <w:rsid w:val="000F00D7"/>
    <w:rsid w:val="000F1217"/>
    <w:rsid w:val="000F43A6"/>
    <w:rsid w:val="000F5364"/>
    <w:rsid w:val="00110461"/>
    <w:rsid w:val="00110F1E"/>
    <w:rsid w:val="001148EA"/>
    <w:rsid w:val="00122F17"/>
    <w:rsid w:val="001352CD"/>
    <w:rsid w:val="0013761B"/>
    <w:rsid w:val="001448D9"/>
    <w:rsid w:val="00147848"/>
    <w:rsid w:val="00152431"/>
    <w:rsid w:val="00152B01"/>
    <w:rsid w:val="0016138E"/>
    <w:rsid w:val="00170EEF"/>
    <w:rsid w:val="00181685"/>
    <w:rsid w:val="00187870"/>
    <w:rsid w:val="001965A1"/>
    <w:rsid w:val="00196EFD"/>
    <w:rsid w:val="001A0B38"/>
    <w:rsid w:val="001A3647"/>
    <w:rsid w:val="001A72E8"/>
    <w:rsid w:val="001B2995"/>
    <w:rsid w:val="001B2FD9"/>
    <w:rsid w:val="001B7383"/>
    <w:rsid w:val="001B777F"/>
    <w:rsid w:val="001C1689"/>
    <w:rsid w:val="001C3462"/>
    <w:rsid w:val="001C4659"/>
    <w:rsid w:val="001C5343"/>
    <w:rsid w:val="001C7C80"/>
    <w:rsid w:val="001D0ACA"/>
    <w:rsid w:val="001D30DE"/>
    <w:rsid w:val="001D52F1"/>
    <w:rsid w:val="001D7871"/>
    <w:rsid w:val="001E12EA"/>
    <w:rsid w:val="001E3D7F"/>
    <w:rsid w:val="001E75B4"/>
    <w:rsid w:val="001F344D"/>
    <w:rsid w:val="002009E4"/>
    <w:rsid w:val="00203DE7"/>
    <w:rsid w:val="00204CA3"/>
    <w:rsid w:val="00204DBA"/>
    <w:rsid w:val="00211ECC"/>
    <w:rsid w:val="00215D29"/>
    <w:rsid w:val="0022508C"/>
    <w:rsid w:val="002253CD"/>
    <w:rsid w:val="0022590C"/>
    <w:rsid w:val="00227E36"/>
    <w:rsid w:val="00231F6B"/>
    <w:rsid w:val="002322F3"/>
    <w:rsid w:val="00235067"/>
    <w:rsid w:val="0023774C"/>
    <w:rsid w:val="0024107B"/>
    <w:rsid w:val="00241C0C"/>
    <w:rsid w:val="00242578"/>
    <w:rsid w:val="002458C7"/>
    <w:rsid w:val="00245BD6"/>
    <w:rsid w:val="002509A8"/>
    <w:rsid w:val="002523D0"/>
    <w:rsid w:val="002612A5"/>
    <w:rsid w:val="002662F3"/>
    <w:rsid w:val="002813D8"/>
    <w:rsid w:val="00282B15"/>
    <w:rsid w:val="002905D7"/>
    <w:rsid w:val="00290755"/>
    <w:rsid w:val="00294F29"/>
    <w:rsid w:val="002A0B58"/>
    <w:rsid w:val="002A0EFF"/>
    <w:rsid w:val="002A2478"/>
    <w:rsid w:val="002B0039"/>
    <w:rsid w:val="002B33F7"/>
    <w:rsid w:val="002C2FEA"/>
    <w:rsid w:val="002C3746"/>
    <w:rsid w:val="002C4994"/>
    <w:rsid w:val="002C5C21"/>
    <w:rsid w:val="002C5D78"/>
    <w:rsid w:val="002D31AC"/>
    <w:rsid w:val="002D39FC"/>
    <w:rsid w:val="002D607C"/>
    <w:rsid w:val="002E3939"/>
    <w:rsid w:val="002F0D64"/>
    <w:rsid w:val="002F1704"/>
    <w:rsid w:val="002F7F7C"/>
    <w:rsid w:val="00306788"/>
    <w:rsid w:val="00307307"/>
    <w:rsid w:val="00310375"/>
    <w:rsid w:val="00311926"/>
    <w:rsid w:val="00313625"/>
    <w:rsid w:val="00313A6A"/>
    <w:rsid w:val="00316A32"/>
    <w:rsid w:val="00330E3C"/>
    <w:rsid w:val="003315D2"/>
    <w:rsid w:val="00333E3F"/>
    <w:rsid w:val="00333F5D"/>
    <w:rsid w:val="0033797F"/>
    <w:rsid w:val="003402A6"/>
    <w:rsid w:val="0034351A"/>
    <w:rsid w:val="003546F9"/>
    <w:rsid w:val="003614CE"/>
    <w:rsid w:val="003616C8"/>
    <w:rsid w:val="00361732"/>
    <w:rsid w:val="00361ABC"/>
    <w:rsid w:val="0036354C"/>
    <w:rsid w:val="0037080A"/>
    <w:rsid w:val="00370D47"/>
    <w:rsid w:val="00371933"/>
    <w:rsid w:val="00374B0A"/>
    <w:rsid w:val="00377AE2"/>
    <w:rsid w:val="0038033A"/>
    <w:rsid w:val="00380E8D"/>
    <w:rsid w:val="0038136D"/>
    <w:rsid w:val="00384324"/>
    <w:rsid w:val="00384AA6"/>
    <w:rsid w:val="00386A36"/>
    <w:rsid w:val="00386D03"/>
    <w:rsid w:val="00387016"/>
    <w:rsid w:val="003925BB"/>
    <w:rsid w:val="00396245"/>
    <w:rsid w:val="003A1041"/>
    <w:rsid w:val="003A4B93"/>
    <w:rsid w:val="003A5E6F"/>
    <w:rsid w:val="003B2194"/>
    <w:rsid w:val="003B3D30"/>
    <w:rsid w:val="003B4BB7"/>
    <w:rsid w:val="003B58E4"/>
    <w:rsid w:val="003C10E0"/>
    <w:rsid w:val="003C1E2D"/>
    <w:rsid w:val="003C590F"/>
    <w:rsid w:val="003D0596"/>
    <w:rsid w:val="003D791B"/>
    <w:rsid w:val="003E1E75"/>
    <w:rsid w:val="003F1A06"/>
    <w:rsid w:val="003F3AAE"/>
    <w:rsid w:val="003F4FB6"/>
    <w:rsid w:val="00400E7C"/>
    <w:rsid w:val="004026C1"/>
    <w:rsid w:val="00405027"/>
    <w:rsid w:val="00405771"/>
    <w:rsid w:val="00405950"/>
    <w:rsid w:val="00406A7E"/>
    <w:rsid w:val="004118EA"/>
    <w:rsid w:val="0041208A"/>
    <w:rsid w:val="004128EC"/>
    <w:rsid w:val="00414EE3"/>
    <w:rsid w:val="00423A91"/>
    <w:rsid w:val="00423C61"/>
    <w:rsid w:val="00425870"/>
    <w:rsid w:val="0042636D"/>
    <w:rsid w:val="004265B4"/>
    <w:rsid w:val="0043622B"/>
    <w:rsid w:val="00444F5E"/>
    <w:rsid w:val="004466F8"/>
    <w:rsid w:val="00451C3C"/>
    <w:rsid w:val="004600E1"/>
    <w:rsid w:val="00472957"/>
    <w:rsid w:val="00475E39"/>
    <w:rsid w:val="00477835"/>
    <w:rsid w:val="00483927"/>
    <w:rsid w:val="00484DBE"/>
    <w:rsid w:val="004908B4"/>
    <w:rsid w:val="004978C2"/>
    <w:rsid w:val="004A1197"/>
    <w:rsid w:val="004A422B"/>
    <w:rsid w:val="004A4DC4"/>
    <w:rsid w:val="004B1905"/>
    <w:rsid w:val="004B750F"/>
    <w:rsid w:val="004B7C23"/>
    <w:rsid w:val="004C5A9E"/>
    <w:rsid w:val="004C5D9B"/>
    <w:rsid w:val="004C688A"/>
    <w:rsid w:val="004C6BB6"/>
    <w:rsid w:val="004C7E1D"/>
    <w:rsid w:val="004D041C"/>
    <w:rsid w:val="004D144F"/>
    <w:rsid w:val="004D1ABB"/>
    <w:rsid w:val="004D6610"/>
    <w:rsid w:val="004D7274"/>
    <w:rsid w:val="004E1AAE"/>
    <w:rsid w:val="004E2E72"/>
    <w:rsid w:val="004E5058"/>
    <w:rsid w:val="004E55AE"/>
    <w:rsid w:val="004E78EA"/>
    <w:rsid w:val="004F0274"/>
    <w:rsid w:val="004F4C32"/>
    <w:rsid w:val="004F5849"/>
    <w:rsid w:val="0050581A"/>
    <w:rsid w:val="005059F8"/>
    <w:rsid w:val="005105A5"/>
    <w:rsid w:val="00517443"/>
    <w:rsid w:val="005206CF"/>
    <w:rsid w:val="00522C43"/>
    <w:rsid w:val="005246E2"/>
    <w:rsid w:val="0052584C"/>
    <w:rsid w:val="00537D46"/>
    <w:rsid w:val="005401AF"/>
    <w:rsid w:val="00540ED3"/>
    <w:rsid w:val="0054188B"/>
    <w:rsid w:val="00546C05"/>
    <w:rsid w:val="00546D09"/>
    <w:rsid w:val="00554218"/>
    <w:rsid w:val="0055628E"/>
    <w:rsid w:val="00560C33"/>
    <w:rsid w:val="00563506"/>
    <w:rsid w:val="00564B0E"/>
    <w:rsid w:val="005658CD"/>
    <w:rsid w:val="00570D23"/>
    <w:rsid w:val="00575F5D"/>
    <w:rsid w:val="00582D29"/>
    <w:rsid w:val="005861F4"/>
    <w:rsid w:val="005868C2"/>
    <w:rsid w:val="00587F3F"/>
    <w:rsid w:val="00590873"/>
    <w:rsid w:val="005932DC"/>
    <w:rsid w:val="005A317F"/>
    <w:rsid w:val="005A5104"/>
    <w:rsid w:val="005A67BC"/>
    <w:rsid w:val="005B01E8"/>
    <w:rsid w:val="005B03C0"/>
    <w:rsid w:val="005C29AF"/>
    <w:rsid w:val="005D7E8D"/>
    <w:rsid w:val="005E035E"/>
    <w:rsid w:val="005E5428"/>
    <w:rsid w:val="005E56C0"/>
    <w:rsid w:val="005E65E5"/>
    <w:rsid w:val="005F1DCE"/>
    <w:rsid w:val="005F233F"/>
    <w:rsid w:val="005F6842"/>
    <w:rsid w:val="005F7D58"/>
    <w:rsid w:val="0060062E"/>
    <w:rsid w:val="00603BD5"/>
    <w:rsid w:val="0060731E"/>
    <w:rsid w:val="006113B2"/>
    <w:rsid w:val="00613DCE"/>
    <w:rsid w:val="006149C2"/>
    <w:rsid w:val="006246DA"/>
    <w:rsid w:val="00625D29"/>
    <w:rsid w:val="00635C5A"/>
    <w:rsid w:val="00642AF8"/>
    <w:rsid w:val="0064306D"/>
    <w:rsid w:val="00643B10"/>
    <w:rsid w:val="0064758C"/>
    <w:rsid w:val="00652878"/>
    <w:rsid w:val="00652EF9"/>
    <w:rsid w:val="006538D3"/>
    <w:rsid w:val="006648D7"/>
    <w:rsid w:val="006653A8"/>
    <w:rsid w:val="00666795"/>
    <w:rsid w:val="0066710A"/>
    <w:rsid w:val="006679B4"/>
    <w:rsid w:val="00674153"/>
    <w:rsid w:val="00674413"/>
    <w:rsid w:val="00674CA9"/>
    <w:rsid w:val="0068139E"/>
    <w:rsid w:val="00682DEC"/>
    <w:rsid w:val="0069008A"/>
    <w:rsid w:val="00690596"/>
    <w:rsid w:val="006917D9"/>
    <w:rsid w:val="00691E8A"/>
    <w:rsid w:val="00692D2D"/>
    <w:rsid w:val="00692E95"/>
    <w:rsid w:val="0069400B"/>
    <w:rsid w:val="006960AA"/>
    <w:rsid w:val="00696238"/>
    <w:rsid w:val="006A0797"/>
    <w:rsid w:val="006A0C9D"/>
    <w:rsid w:val="006A2384"/>
    <w:rsid w:val="006A2735"/>
    <w:rsid w:val="006A6EE4"/>
    <w:rsid w:val="006B103E"/>
    <w:rsid w:val="006B25F1"/>
    <w:rsid w:val="006C22CD"/>
    <w:rsid w:val="006C28DC"/>
    <w:rsid w:val="006C55DB"/>
    <w:rsid w:val="006C65B7"/>
    <w:rsid w:val="006C7F47"/>
    <w:rsid w:val="006D2D54"/>
    <w:rsid w:val="006D7BCB"/>
    <w:rsid w:val="006E1AE8"/>
    <w:rsid w:val="006F068A"/>
    <w:rsid w:val="006F0702"/>
    <w:rsid w:val="006F0F2D"/>
    <w:rsid w:val="006F657D"/>
    <w:rsid w:val="006F7D97"/>
    <w:rsid w:val="00701381"/>
    <w:rsid w:val="0072017E"/>
    <w:rsid w:val="007205D1"/>
    <w:rsid w:val="00732D6C"/>
    <w:rsid w:val="00733A77"/>
    <w:rsid w:val="00734B9F"/>
    <w:rsid w:val="0073510D"/>
    <w:rsid w:val="00736054"/>
    <w:rsid w:val="00736F85"/>
    <w:rsid w:val="00743B38"/>
    <w:rsid w:val="007443E1"/>
    <w:rsid w:val="00764F8C"/>
    <w:rsid w:val="00777058"/>
    <w:rsid w:val="00780F61"/>
    <w:rsid w:val="00783EB1"/>
    <w:rsid w:val="00784A9F"/>
    <w:rsid w:val="00790C6D"/>
    <w:rsid w:val="007926B5"/>
    <w:rsid w:val="007A0D6E"/>
    <w:rsid w:val="007A1625"/>
    <w:rsid w:val="007A3DFE"/>
    <w:rsid w:val="007A5184"/>
    <w:rsid w:val="007A5A1D"/>
    <w:rsid w:val="007B03F8"/>
    <w:rsid w:val="007B0CBF"/>
    <w:rsid w:val="007B0D58"/>
    <w:rsid w:val="007B0FE2"/>
    <w:rsid w:val="007B256D"/>
    <w:rsid w:val="007B2E3C"/>
    <w:rsid w:val="007B4E49"/>
    <w:rsid w:val="007C71C6"/>
    <w:rsid w:val="007E42EC"/>
    <w:rsid w:val="007F318C"/>
    <w:rsid w:val="007F3AAA"/>
    <w:rsid w:val="007F632D"/>
    <w:rsid w:val="00801267"/>
    <w:rsid w:val="0080755A"/>
    <w:rsid w:val="0081166E"/>
    <w:rsid w:val="00813F9E"/>
    <w:rsid w:val="00815BD2"/>
    <w:rsid w:val="00827B2E"/>
    <w:rsid w:val="00842CDB"/>
    <w:rsid w:val="008451AE"/>
    <w:rsid w:val="00846599"/>
    <w:rsid w:val="00846AE6"/>
    <w:rsid w:val="00856F2F"/>
    <w:rsid w:val="00862695"/>
    <w:rsid w:val="00863517"/>
    <w:rsid w:val="008673FD"/>
    <w:rsid w:val="0087079E"/>
    <w:rsid w:val="00871139"/>
    <w:rsid w:val="00873A8F"/>
    <w:rsid w:val="008770AD"/>
    <w:rsid w:val="008813ED"/>
    <w:rsid w:val="0089212E"/>
    <w:rsid w:val="00892748"/>
    <w:rsid w:val="00894A2E"/>
    <w:rsid w:val="00896528"/>
    <w:rsid w:val="00896B87"/>
    <w:rsid w:val="008A3B74"/>
    <w:rsid w:val="008B700C"/>
    <w:rsid w:val="008C4C20"/>
    <w:rsid w:val="008D3123"/>
    <w:rsid w:val="008D3238"/>
    <w:rsid w:val="008D5040"/>
    <w:rsid w:val="008D7E3F"/>
    <w:rsid w:val="008D7FDC"/>
    <w:rsid w:val="008E2FFC"/>
    <w:rsid w:val="008E636F"/>
    <w:rsid w:val="008E7970"/>
    <w:rsid w:val="008E7ACD"/>
    <w:rsid w:val="008F0424"/>
    <w:rsid w:val="008F1AEC"/>
    <w:rsid w:val="008F3AF5"/>
    <w:rsid w:val="008F5CB3"/>
    <w:rsid w:val="008F6B69"/>
    <w:rsid w:val="00903F3E"/>
    <w:rsid w:val="00905545"/>
    <w:rsid w:val="00905C0D"/>
    <w:rsid w:val="00906A3A"/>
    <w:rsid w:val="009114A3"/>
    <w:rsid w:val="009220FC"/>
    <w:rsid w:val="009266FC"/>
    <w:rsid w:val="00932C25"/>
    <w:rsid w:val="009336C3"/>
    <w:rsid w:val="00934954"/>
    <w:rsid w:val="009357C6"/>
    <w:rsid w:val="00937662"/>
    <w:rsid w:val="00944618"/>
    <w:rsid w:val="00944EB2"/>
    <w:rsid w:val="00947CC3"/>
    <w:rsid w:val="00947E09"/>
    <w:rsid w:val="009506D0"/>
    <w:rsid w:val="009547DA"/>
    <w:rsid w:val="00963F57"/>
    <w:rsid w:val="00966167"/>
    <w:rsid w:val="0096700E"/>
    <w:rsid w:val="0097028E"/>
    <w:rsid w:val="0097118C"/>
    <w:rsid w:val="009713C9"/>
    <w:rsid w:val="00971413"/>
    <w:rsid w:val="009825AB"/>
    <w:rsid w:val="00983E18"/>
    <w:rsid w:val="00983F27"/>
    <w:rsid w:val="0099090B"/>
    <w:rsid w:val="00994DC5"/>
    <w:rsid w:val="00997521"/>
    <w:rsid w:val="009A01F3"/>
    <w:rsid w:val="009A4C95"/>
    <w:rsid w:val="009A5368"/>
    <w:rsid w:val="009B172C"/>
    <w:rsid w:val="009B5334"/>
    <w:rsid w:val="009B62D5"/>
    <w:rsid w:val="009B7826"/>
    <w:rsid w:val="009C0803"/>
    <w:rsid w:val="009C0FFA"/>
    <w:rsid w:val="009C10E4"/>
    <w:rsid w:val="009C2BE7"/>
    <w:rsid w:val="009C4FD4"/>
    <w:rsid w:val="009C6124"/>
    <w:rsid w:val="009C6377"/>
    <w:rsid w:val="009C7463"/>
    <w:rsid w:val="009D28A9"/>
    <w:rsid w:val="009D4BAF"/>
    <w:rsid w:val="009D5785"/>
    <w:rsid w:val="009D583A"/>
    <w:rsid w:val="009D6901"/>
    <w:rsid w:val="009E107D"/>
    <w:rsid w:val="009E2B75"/>
    <w:rsid w:val="009E55E8"/>
    <w:rsid w:val="009F3618"/>
    <w:rsid w:val="009F5837"/>
    <w:rsid w:val="009F639A"/>
    <w:rsid w:val="00A02BA6"/>
    <w:rsid w:val="00A056A3"/>
    <w:rsid w:val="00A06C01"/>
    <w:rsid w:val="00A101E0"/>
    <w:rsid w:val="00A15215"/>
    <w:rsid w:val="00A158B7"/>
    <w:rsid w:val="00A173AC"/>
    <w:rsid w:val="00A20E22"/>
    <w:rsid w:val="00A24536"/>
    <w:rsid w:val="00A3063D"/>
    <w:rsid w:val="00A309C8"/>
    <w:rsid w:val="00A42F79"/>
    <w:rsid w:val="00A45DCC"/>
    <w:rsid w:val="00A46E5D"/>
    <w:rsid w:val="00A501E6"/>
    <w:rsid w:val="00A506A2"/>
    <w:rsid w:val="00A524FF"/>
    <w:rsid w:val="00A5519E"/>
    <w:rsid w:val="00A61DD9"/>
    <w:rsid w:val="00A61F6C"/>
    <w:rsid w:val="00A707FE"/>
    <w:rsid w:val="00A70C45"/>
    <w:rsid w:val="00A724B2"/>
    <w:rsid w:val="00A768B7"/>
    <w:rsid w:val="00A76924"/>
    <w:rsid w:val="00A772CB"/>
    <w:rsid w:val="00A83822"/>
    <w:rsid w:val="00A84DB8"/>
    <w:rsid w:val="00A920D3"/>
    <w:rsid w:val="00A97C61"/>
    <w:rsid w:val="00AA266C"/>
    <w:rsid w:val="00AA4F08"/>
    <w:rsid w:val="00AA7F3F"/>
    <w:rsid w:val="00AB0332"/>
    <w:rsid w:val="00AB1CB9"/>
    <w:rsid w:val="00AC3777"/>
    <w:rsid w:val="00AC717D"/>
    <w:rsid w:val="00AD51EF"/>
    <w:rsid w:val="00AD7BE8"/>
    <w:rsid w:val="00AE63C0"/>
    <w:rsid w:val="00AE7112"/>
    <w:rsid w:val="00AF19A5"/>
    <w:rsid w:val="00B002BC"/>
    <w:rsid w:val="00B0063B"/>
    <w:rsid w:val="00B00B83"/>
    <w:rsid w:val="00B15A62"/>
    <w:rsid w:val="00B17A19"/>
    <w:rsid w:val="00B22EFD"/>
    <w:rsid w:val="00B273BE"/>
    <w:rsid w:val="00B35A70"/>
    <w:rsid w:val="00B46BCB"/>
    <w:rsid w:val="00B56337"/>
    <w:rsid w:val="00B61E1E"/>
    <w:rsid w:val="00B75AED"/>
    <w:rsid w:val="00B77424"/>
    <w:rsid w:val="00B82B9F"/>
    <w:rsid w:val="00B860CF"/>
    <w:rsid w:val="00B87A99"/>
    <w:rsid w:val="00B93341"/>
    <w:rsid w:val="00B938AF"/>
    <w:rsid w:val="00B93DBB"/>
    <w:rsid w:val="00BA1963"/>
    <w:rsid w:val="00BA4537"/>
    <w:rsid w:val="00BA5B45"/>
    <w:rsid w:val="00BA79D8"/>
    <w:rsid w:val="00BB18B6"/>
    <w:rsid w:val="00BB5928"/>
    <w:rsid w:val="00BC1208"/>
    <w:rsid w:val="00BC24A2"/>
    <w:rsid w:val="00BC35C0"/>
    <w:rsid w:val="00BC5999"/>
    <w:rsid w:val="00BC7594"/>
    <w:rsid w:val="00BD30DF"/>
    <w:rsid w:val="00BE0B72"/>
    <w:rsid w:val="00BF5DF8"/>
    <w:rsid w:val="00C0796B"/>
    <w:rsid w:val="00C1160D"/>
    <w:rsid w:val="00C15B84"/>
    <w:rsid w:val="00C16A04"/>
    <w:rsid w:val="00C21721"/>
    <w:rsid w:val="00C23F44"/>
    <w:rsid w:val="00C3448D"/>
    <w:rsid w:val="00C349C5"/>
    <w:rsid w:val="00C37B04"/>
    <w:rsid w:val="00C402F7"/>
    <w:rsid w:val="00C4294D"/>
    <w:rsid w:val="00C461AE"/>
    <w:rsid w:val="00C468A0"/>
    <w:rsid w:val="00C472CD"/>
    <w:rsid w:val="00C53B19"/>
    <w:rsid w:val="00C55743"/>
    <w:rsid w:val="00C630EA"/>
    <w:rsid w:val="00C641B6"/>
    <w:rsid w:val="00C65746"/>
    <w:rsid w:val="00C661FF"/>
    <w:rsid w:val="00C71F67"/>
    <w:rsid w:val="00C75190"/>
    <w:rsid w:val="00C75B90"/>
    <w:rsid w:val="00C76289"/>
    <w:rsid w:val="00C83D96"/>
    <w:rsid w:val="00C90035"/>
    <w:rsid w:val="00C960CA"/>
    <w:rsid w:val="00C96EDA"/>
    <w:rsid w:val="00CA0245"/>
    <w:rsid w:val="00CA1BF9"/>
    <w:rsid w:val="00CA61AE"/>
    <w:rsid w:val="00CB4DA2"/>
    <w:rsid w:val="00CB5C94"/>
    <w:rsid w:val="00CC2FFE"/>
    <w:rsid w:val="00CC36F0"/>
    <w:rsid w:val="00CC5CBF"/>
    <w:rsid w:val="00CC655E"/>
    <w:rsid w:val="00CD1695"/>
    <w:rsid w:val="00CD3032"/>
    <w:rsid w:val="00CE082B"/>
    <w:rsid w:val="00CE2643"/>
    <w:rsid w:val="00CE3CC6"/>
    <w:rsid w:val="00CE6123"/>
    <w:rsid w:val="00CE7A15"/>
    <w:rsid w:val="00D033E3"/>
    <w:rsid w:val="00D06B69"/>
    <w:rsid w:val="00D07E45"/>
    <w:rsid w:val="00D11556"/>
    <w:rsid w:val="00D136EF"/>
    <w:rsid w:val="00D23FCA"/>
    <w:rsid w:val="00D31484"/>
    <w:rsid w:val="00D3149C"/>
    <w:rsid w:val="00D31BE3"/>
    <w:rsid w:val="00D32526"/>
    <w:rsid w:val="00D407AA"/>
    <w:rsid w:val="00D414D3"/>
    <w:rsid w:val="00D45D06"/>
    <w:rsid w:val="00D47ACA"/>
    <w:rsid w:val="00D5107F"/>
    <w:rsid w:val="00D56F47"/>
    <w:rsid w:val="00D6189A"/>
    <w:rsid w:val="00D618B7"/>
    <w:rsid w:val="00D62663"/>
    <w:rsid w:val="00D6496D"/>
    <w:rsid w:val="00D73B83"/>
    <w:rsid w:val="00D74703"/>
    <w:rsid w:val="00D83535"/>
    <w:rsid w:val="00D847B8"/>
    <w:rsid w:val="00D86ACB"/>
    <w:rsid w:val="00D9085A"/>
    <w:rsid w:val="00DA43DB"/>
    <w:rsid w:val="00DA66A3"/>
    <w:rsid w:val="00DA730A"/>
    <w:rsid w:val="00DB1B5C"/>
    <w:rsid w:val="00DB2955"/>
    <w:rsid w:val="00DB6DD6"/>
    <w:rsid w:val="00DC2408"/>
    <w:rsid w:val="00DC2A3B"/>
    <w:rsid w:val="00DC5E67"/>
    <w:rsid w:val="00DC7670"/>
    <w:rsid w:val="00DD303D"/>
    <w:rsid w:val="00DF593D"/>
    <w:rsid w:val="00E04FE3"/>
    <w:rsid w:val="00E07360"/>
    <w:rsid w:val="00E11D7F"/>
    <w:rsid w:val="00E1329F"/>
    <w:rsid w:val="00E137B1"/>
    <w:rsid w:val="00E1437B"/>
    <w:rsid w:val="00E150F5"/>
    <w:rsid w:val="00E1594D"/>
    <w:rsid w:val="00E210B6"/>
    <w:rsid w:val="00E27636"/>
    <w:rsid w:val="00E3046D"/>
    <w:rsid w:val="00E33667"/>
    <w:rsid w:val="00E33CD2"/>
    <w:rsid w:val="00E355A6"/>
    <w:rsid w:val="00E35A08"/>
    <w:rsid w:val="00E376D3"/>
    <w:rsid w:val="00E41F6E"/>
    <w:rsid w:val="00E42C51"/>
    <w:rsid w:val="00E45532"/>
    <w:rsid w:val="00E50F08"/>
    <w:rsid w:val="00E51295"/>
    <w:rsid w:val="00E51F1F"/>
    <w:rsid w:val="00E56D8E"/>
    <w:rsid w:val="00E6008B"/>
    <w:rsid w:val="00E642F5"/>
    <w:rsid w:val="00E64DFC"/>
    <w:rsid w:val="00E653DD"/>
    <w:rsid w:val="00E65666"/>
    <w:rsid w:val="00E73684"/>
    <w:rsid w:val="00E8183D"/>
    <w:rsid w:val="00E83805"/>
    <w:rsid w:val="00E87EE5"/>
    <w:rsid w:val="00E92C11"/>
    <w:rsid w:val="00EA2A3B"/>
    <w:rsid w:val="00EB53DA"/>
    <w:rsid w:val="00EB6F04"/>
    <w:rsid w:val="00EB7224"/>
    <w:rsid w:val="00EC7443"/>
    <w:rsid w:val="00ED0E04"/>
    <w:rsid w:val="00ED11B1"/>
    <w:rsid w:val="00ED209B"/>
    <w:rsid w:val="00ED722E"/>
    <w:rsid w:val="00EE069D"/>
    <w:rsid w:val="00EE2093"/>
    <w:rsid w:val="00EE4FB3"/>
    <w:rsid w:val="00F01565"/>
    <w:rsid w:val="00F0286D"/>
    <w:rsid w:val="00F03B7F"/>
    <w:rsid w:val="00F056FB"/>
    <w:rsid w:val="00F057BF"/>
    <w:rsid w:val="00F120E7"/>
    <w:rsid w:val="00F13CAB"/>
    <w:rsid w:val="00F16A6D"/>
    <w:rsid w:val="00F2463C"/>
    <w:rsid w:val="00F25B33"/>
    <w:rsid w:val="00F264AA"/>
    <w:rsid w:val="00F26877"/>
    <w:rsid w:val="00F32A3C"/>
    <w:rsid w:val="00F503DD"/>
    <w:rsid w:val="00F55FB7"/>
    <w:rsid w:val="00F57B34"/>
    <w:rsid w:val="00F605D0"/>
    <w:rsid w:val="00F6417E"/>
    <w:rsid w:val="00F71F3D"/>
    <w:rsid w:val="00F7400A"/>
    <w:rsid w:val="00F86342"/>
    <w:rsid w:val="00F91491"/>
    <w:rsid w:val="00F95209"/>
    <w:rsid w:val="00F96FFA"/>
    <w:rsid w:val="00FA2B58"/>
    <w:rsid w:val="00FA39F7"/>
    <w:rsid w:val="00FA6B29"/>
    <w:rsid w:val="00FB1D33"/>
    <w:rsid w:val="00FC121B"/>
    <w:rsid w:val="00FC245F"/>
    <w:rsid w:val="00FC76B6"/>
    <w:rsid w:val="00FD17CA"/>
    <w:rsid w:val="00FD25AE"/>
    <w:rsid w:val="00FD2B33"/>
    <w:rsid w:val="00FD32AC"/>
    <w:rsid w:val="00FD6BCE"/>
    <w:rsid w:val="00FE7B92"/>
    <w:rsid w:val="00FF5C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FE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unhideWhenUsed="1"/>
    <w:lsdException w:name="List Bullet 5"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lang w:val="de-DE" w:eastAsia="de-DE"/>
    </w:rPr>
  </w:style>
  <w:style w:type="paragraph" w:styleId="Ttulo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tulo2">
    <w:name w:val="heading 2"/>
    <w:basedOn w:val="Ttulo1"/>
    <w:qFormat/>
    <w:pPr>
      <w:ind w:left="1140"/>
      <w:outlineLvl w:val="1"/>
    </w:pPr>
    <w:rPr>
      <w:b w:val="0"/>
      <w:bCs w:val="0"/>
      <w:i/>
      <w:iCs/>
      <w:spacing w:val="12"/>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autoSpaceDE w:val="0"/>
      <w:autoSpaceDN w:val="0"/>
      <w:adjustRightInd w:val="0"/>
      <w:jc w:val="center"/>
      <w:outlineLvl w:val="3"/>
    </w:pPr>
    <w:rPr>
      <w:color w:val="FFFFF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_Seitenzahl"/>
    <w:basedOn w:val="Normal"/>
    <w:link w:val="EncabezadoCar"/>
    <w:qFormat/>
    <w:rsid w:val="00AC717D"/>
    <w:pPr>
      <w:tabs>
        <w:tab w:val="center" w:pos="4536"/>
        <w:tab w:val="right" w:pos="9072"/>
      </w:tabs>
    </w:pPr>
    <w:rPr>
      <w:b/>
      <w:sz w:val="15"/>
    </w:rPr>
  </w:style>
  <w:style w:type="paragraph" w:styleId="Piedepgina">
    <w:name w:val="footer"/>
    <w:basedOn w:val="Normal"/>
    <w:pPr>
      <w:tabs>
        <w:tab w:val="center" w:pos="4536"/>
        <w:tab w:val="right" w:pos="9072"/>
      </w:tabs>
    </w:pPr>
  </w:style>
  <w:style w:type="paragraph" w:styleId="Listaconvietas">
    <w:name w:val="List Bullet"/>
    <w:aliases w:val="Aufzählungszeichen deutsch"/>
    <w:basedOn w:val="Normal"/>
    <w:autoRedefine/>
    <w:rsid w:val="00231F6B"/>
    <w:pPr>
      <w:numPr>
        <w:numId w:val="3"/>
      </w:numPr>
      <w:tabs>
        <w:tab w:val="left" w:pos="210"/>
      </w:tabs>
      <w:snapToGrid w:val="0"/>
      <w:jc w:val="both"/>
    </w:pPr>
    <w:rPr>
      <w:lang w:val="es-MX"/>
    </w:r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odeglobo">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C0CF3A"/>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EncabezadoCar">
    <w:name w:val="Encabezado Car"/>
    <w:aliases w:val="_Seitenzahl Car"/>
    <w:link w:val="Encabezado"/>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9D6901"/>
    <w:pPr>
      <w:numPr>
        <w:numId w:val="10"/>
      </w:numPr>
      <w:spacing w:line="260" w:lineRule="exact"/>
      <w:ind w:left="170" w:hanging="170"/>
    </w:pPr>
    <w:rPr>
      <w:i/>
    </w:rPr>
  </w:style>
  <w:style w:type="table" w:styleId="Tablaconcuadrcula">
    <w:name w:val="Table Grid"/>
    <w:basedOn w:val="Tabla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ipervnculo">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lang w:val="de-DE" w:eastAsia="de-DE"/>
    </w:rPr>
  </w:style>
  <w:style w:type="character" w:styleId="Hipervnculovisitado">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lang w:val="de-DE" w:eastAsia="de-DE"/>
    </w:rPr>
  </w:style>
  <w:style w:type="character" w:customStyle="1" w:styleId="Mencinsinresolver1">
    <w:name w:val="Mención sin resolver1"/>
    <w:uiPriority w:val="99"/>
    <w:semiHidden/>
    <w:unhideWhenUsed/>
    <w:rsid w:val="004978C2"/>
    <w:rPr>
      <w:color w:val="605E5C"/>
      <w:shd w:val="clear" w:color="auto" w:fill="E1DFDD"/>
    </w:rPr>
  </w:style>
  <w:style w:type="paragraph" w:customStyle="1" w:styleId="Listamedia2-nfasis21">
    <w:name w:val="Lista media 2 - Énfasis 21"/>
    <w:hidden/>
    <w:uiPriority w:val="99"/>
    <w:semiHidden/>
    <w:rsid w:val="00FA39F7"/>
    <w:rPr>
      <w:rFonts w:ascii="VW Text Office" w:hAnsi="VW Text Office" w:cs="Arial"/>
      <w:snapToGrid w:val="0"/>
      <w:kern w:val="8"/>
      <w:sz w:val="22"/>
      <w:szCs w:val="19"/>
      <w:lang w:val="de-DE" w:eastAsia="de-DE"/>
    </w:rPr>
  </w:style>
  <w:style w:type="character" w:customStyle="1" w:styleId="Mencinsinresolver2">
    <w:name w:val="Mención sin resolver2"/>
    <w:uiPriority w:val="99"/>
    <w:semiHidden/>
    <w:unhideWhenUsed/>
    <w:rsid w:val="00C75B90"/>
    <w:rPr>
      <w:color w:val="605E5C"/>
      <w:shd w:val="clear" w:color="auto" w:fill="E1DFDD"/>
    </w:rPr>
  </w:style>
  <w:style w:type="paragraph" w:customStyle="1" w:styleId="Sombreadomedio1-nfasis11">
    <w:name w:val="Sombreado medio 1 - Énfasis 11"/>
    <w:uiPriority w:val="1"/>
    <w:qFormat/>
    <w:rsid w:val="00FD32AC"/>
    <w:rPr>
      <w:rFonts w:ascii="Calibri" w:eastAsia="Calibri" w:hAnsi="Calibri"/>
      <w:sz w:val="22"/>
      <w:szCs w:val="22"/>
      <w:lang w:eastAsia="en-US"/>
    </w:rPr>
  </w:style>
  <w:style w:type="character" w:customStyle="1" w:styleId="Mencinsinresolver3">
    <w:name w:val="Mención sin resolver3"/>
    <w:uiPriority w:val="99"/>
    <w:semiHidden/>
    <w:unhideWhenUsed/>
    <w:rsid w:val="00CC2FFE"/>
    <w:rPr>
      <w:color w:val="605E5C"/>
      <w:shd w:val="clear" w:color="auto" w:fill="E1DFDD"/>
    </w:rPr>
  </w:style>
  <w:style w:type="paragraph" w:styleId="Textoindependiente">
    <w:name w:val="Body Text"/>
    <w:basedOn w:val="Normal"/>
    <w:link w:val="TextoindependienteCar"/>
    <w:uiPriority w:val="99"/>
    <w:unhideWhenUsed/>
    <w:rsid w:val="009B7826"/>
    <w:pPr>
      <w:shd w:val="clear" w:color="auto" w:fill="FFFFFF"/>
      <w:spacing w:after="240" w:line="240" w:lineRule="auto"/>
      <w:outlineLvl w:val="0"/>
    </w:pPr>
    <w:rPr>
      <w:rFonts w:ascii="Arial" w:hAnsi="Arial"/>
      <w:b/>
      <w:bCs/>
      <w:snapToGrid/>
      <w:color w:val="555555"/>
      <w:kern w:val="36"/>
      <w:sz w:val="40"/>
      <w:szCs w:val="40"/>
      <w:lang w:val="es-MX" w:eastAsia="es-MX"/>
    </w:rPr>
  </w:style>
  <w:style w:type="character" w:customStyle="1" w:styleId="TextoindependienteCar">
    <w:name w:val="Texto independiente Car"/>
    <w:link w:val="Textoindependiente"/>
    <w:uiPriority w:val="99"/>
    <w:rsid w:val="009B7826"/>
    <w:rPr>
      <w:rFonts w:ascii="Arial" w:hAnsi="Arial" w:cs="Arial"/>
      <w:b/>
      <w:bCs/>
      <w:color w:val="555555"/>
      <w:kern w:val="36"/>
      <w:sz w:val="40"/>
      <w:szCs w:val="40"/>
      <w:shd w:val="clear" w:color="auto" w:fill="FFFFFF"/>
    </w:rPr>
  </w:style>
  <w:style w:type="paragraph" w:styleId="Prrafodelista">
    <w:name w:val="List Paragraph"/>
    <w:basedOn w:val="Normal"/>
    <w:link w:val="PrrafodelistaCar"/>
    <w:uiPriority w:val="34"/>
    <w:qFormat/>
    <w:rsid w:val="00777058"/>
    <w:pPr>
      <w:spacing w:line="240" w:lineRule="auto"/>
      <w:ind w:left="720"/>
      <w:contextualSpacing/>
    </w:pPr>
    <w:rPr>
      <w:rFonts w:ascii="Cambria" w:eastAsia="MS Mincho" w:hAnsi="Cambria" w:cs="Times New Roman"/>
      <w:snapToGrid/>
      <w:kern w:val="0"/>
      <w:sz w:val="24"/>
      <w:szCs w:val="24"/>
      <w:lang w:val="es-ES_tradnl" w:eastAsia="ja-JP"/>
    </w:rPr>
  </w:style>
  <w:style w:type="character" w:customStyle="1" w:styleId="PrrafodelistaCar">
    <w:name w:val="Párrafo de lista Car"/>
    <w:link w:val="Prrafodelista"/>
    <w:uiPriority w:val="1"/>
    <w:locked/>
    <w:rsid w:val="00777058"/>
    <w:rPr>
      <w:rFonts w:ascii="Cambria" w:eastAsia="MS Mincho" w:hAnsi="Cambria"/>
      <w:sz w:val="24"/>
      <w:szCs w:val="24"/>
      <w:lang w:val="es-ES_tradnl" w:eastAsia="ja-JP"/>
    </w:rPr>
  </w:style>
  <w:style w:type="paragraph" w:customStyle="1" w:styleId="Predeterminado">
    <w:name w:val="Predeterminado"/>
    <w:rsid w:val="00E65666"/>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es-ES_tradnl" w:eastAsia="en-US"/>
    </w:rPr>
  </w:style>
  <w:style w:type="character" w:customStyle="1" w:styleId="Ninguno">
    <w:name w:val="Ninguno"/>
    <w:rsid w:val="00E65666"/>
    <w:rPr>
      <w:lang w:val="es-ES_tradnl"/>
    </w:rPr>
  </w:style>
  <w:style w:type="paragraph" w:customStyle="1" w:styleId="Tabellenberschrifta">
    <w:name w:val="Tabellenüberschrift a"/>
    <w:basedOn w:val="Ttulo4"/>
    <w:next w:val="Normal"/>
    <w:link w:val="TabellenberschriftaZchn1"/>
    <w:rsid w:val="00F605D0"/>
    <w:pPr>
      <w:autoSpaceDE/>
      <w:autoSpaceDN/>
      <w:adjustRightInd/>
      <w:spacing w:line="235" w:lineRule="exact"/>
      <w:contextualSpacing/>
      <w:jc w:val="left"/>
    </w:pPr>
    <w:rPr>
      <w:rFonts w:ascii="VWAG TheSans" w:eastAsia="SimSun" w:hAnsi="VWAG TheSans" w:cs="Times New Roman"/>
      <w:b/>
      <w:caps/>
      <w:snapToGrid/>
      <w:color w:val="005470"/>
      <w:spacing w:val="17"/>
      <w:kern w:val="2"/>
      <w:sz w:val="13"/>
      <w:szCs w:val="28"/>
      <w:lang w:val="en-US" w:eastAsia="en-US" w:bidi="en-US"/>
    </w:rPr>
  </w:style>
  <w:style w:type="character" w:customStyle="1" w:styleId="TabellenberschriftaZchn1">
    <w:name w:val="Tabellenüberschrift a Zchn1"/>
    <w:link w:val="Tabellenberschrifta"/>
    <w:rsid w:val="00F605D0"/>
    <w:rPr>
      <w:rFonts w:ascii="VWAG TheSans" w:eastAsia="SimSun" w:hAnsi="VWAG TheSans"/>
      <w:b/>
      <w:caps/>
      <w:color w:val="005470"/>
      <w:spacing w:val="17"/>
      <w:kern w:val="2"/>
      <w:sz w:val="13"/>
      <w:szCs w:val="28"/>
      <w:lang w:val="en-US" w:eastAsia="en-US" w:bidi="en-US"/>
    </w:rPr>
  </w:style>
  <w:style w:type="character" w:customStyle="1" w:styleId="Mencinsinresolver4">
    <w:name w:val="Mención sin resolver4"/>
    <w:uiPriority w:val="99"/>
    <w:semiHidden/>
    <w:unhideWhenUsed/>
    <w:rsid w:val="000D625A"/>
    <w:rPr>
      <w:color w:val="605E5C"/>
      <w:shd w:val="clear" w:color="auto" w:fill="E1DFDD"/>
    </w:rPr>
  </w:style>
  <w:style w:type="paragraph" w:styleId="NormalWeb">
    <w:name w:val="Normal (Web)"/>
    <w:basedOn w:val="Normal"/>
    <w:uiPriority w:val="99"/>
    <w:unhideWhenUsed/>
    <w:rsid w:val="00997521"/>
    <w:pPr>
      <w:spacing w:before="100" w:beforeAutospacing="1" w:after="100" w:afterAutospacing="1" w:line="240" w:lineRule="auto"/>
    </w:pPr>
    <w:rPr>
      <w:rFonts w:ascii="Times New Roman" w:hAnsi="Times New Roman" w:cs="Times New Roman"/>
      <w:snapToGrid/>
      <w:kern w:val="0"/>
      <w:sz w:val="24"/>
      <w:szCs w:val="24"/>
      <w:lang w:val="es-MX" w:eastAsia="es-ES_tradnl"/>
    </w:rPr>
  </w:style>
  <w:style w:type="character" w:styleId="nfasis">
    <w:name w:val="Emphasis"/>
    <w:uiPriority w:val="20"/>
    <w:qFormat/>
    <w:rsid w:val="00997521"/>
    <w:rPr>
      <w:i/>
      <w:iCs/>
    </w:rPr>
  </w:style>
  <w:style w:type="paragraph" w:customStyle="1" w:styleId="tagstyleq7y9ey-oo-style1tcxgp3-oo-style48hmcm-oo-style1ngkwsz">
    <w:name w:val="tagstyle_q7y9ey-o_o-style_1tcxgp3-o_o-style_48hmcm-o_o-style_1ngkwsz"/>
    <w:basedOn w:val="Normal"/>
    <w:rsid w:val="00122F17"/>
    <w:pPr>
      <w:spacing w:before="100" w:beforeAutospacing="1" w:after="100" w:afterAutospacing="1" w:line="240" w:lineRule="auto"/>
    </w:pPr>
    <w:rPr>
      <w:rFonts w:ascii="Times New Roman" w:hAnsi="Times New Roman" w:cs="Times New Roman"/>
      <w:snapToGrid/>
      <w:kern w:val="0"/>
      <w:sz w:val="24"/>
      <w:szCs w:val="24"/>
      <w:lang w:val="es-MX" w:eastAsia="es-ES_tradnl"/>
    </w:rPr>
  </w:style>
  <w:style w:type="character" w:styleId="Textoennegrita">
    <w:name w:val="Strong"/>
    <w:uiPriority w:val="22"/>
    <w:qFormat/>
    <w:rsid w:val="00122F17"/>
    <w:rPr>
      <w:b/>
      <w:bCs/>
    </w:rPr>
  </w:style>
  <w:style w:type="character" w:customStyle="1" w:styleId="il">
    <w:name w:val="il"/>
    <w:basedOn w:val="Fuentedeprrafopredeter"/>
    <w:rsid w:val="00122F17"/>
  </w:style>
  <w:style w:type="paragraph" w:styleId="Sinespaciado">
    <w:name w:val="No Spacing"/>
    <w:uiPriority w:val="1"/>
    <w:qFormat/>
    <w:rsid w:val="005B03C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62978">
      <w:bodyDiv w:val="1"/>
      <w:marLeft w:val="0"/>
      <w:marRight w:val="0"/>
      <w:marTop w:val="0"/>
      <w:marBottom w:val="0"/>
      <w:divBdr>
        <w:top w:val="none" w:sz="0" w:space="0" w:color="auto"/>
        <w:left w:val="none" w:sz="0" w:space="0" w:color="auto"/>
        <w:bottom w:val="none" w:sz="0" w:space="0" w:color="auto"/>
        <w:right w:val="none" w:sz="0" w:space="0" w:color="auto"/>
      </w:divBdr>
    </w:div>
    <w:div w:id="506098539">
      <w:bodyDiv w:val="1"/>
      <w:marLeft w:val="0"/>
      <w:marRight w:val="0"/>
      <w:marTop w:val="0"/>
      <w:marBottom w:val="0"/>
      <w:divBdr>
        <w:top w:val="none" w:sz="0" w:space="0" w:color="auto"/>
        <w:left w:val="none" w:sz="0" w:space="0" w:color="auto"/>
        <w:bottom w:val="none" w:sz="0" w:space="0" w:color="auto"/>
        <w:right w:val="none" w:sz="0" w:space="0" w:color="auto"/>
      </w:divBdr>
    </w:div>
    <w:div w:id="585111504">
      <w:bodyDiv w:val="1"/>
      <w:marLeft w:val="0"/>
      <w:marRight w:val="0"/>
      <w:marTop w:val="0"/>
      <w:marBottom w:val="0"/>
      <w:divBdr>
        <w:top w:val="none" w:sz="0" w:space="0" w:color="auto"/>
        <w:left w:val="none" w:sz="0" w:space="0" w:color="auto"/>
        <w:bottom w:val="none" w:sz="0" w:space="0" w:color="auto"/>
        <w:right w:val="none" w:sz="0" w:space="0" w:color="auto"/>
      </w:divBdr>
    </w:div>
    <w:div w:id="625042687">
      <w:bodyDiv w:val="1"/>
      <w:marLeft w:val="0"/>
      <w:marRight w:val="0"/>
      <w:marTop w:val="0"/>
      <w:marBottom w:val="0"/>
      <w:divBdr>
        <w:top w:val="none" w:sz="0" w:space="0" w:color="auto"/>
        <w:left w:val="none" w:sz="0" w:space="0" w:color="auto"/>
        <w:bottom w:val="none" w:sz="0" w:space="0" w:color="auto"/>
        <w:right w:val="none" w:sz="0" w:space="0" w:color="auto"/>
      </w:divBdr>
    </w:div>
    <w:div w:id="686950613">
      <w:bodyDiv w:val="1"/>
      <w:marLeft w:val="0"/>
      <w:marRight w:val="0"/>
      <w:marTop w:val="0"/>
      <w:marBottom w:val="0"/>
      <w:divBdr>
        <w:top w:val="none" w:sz="0" w:space="0" w:color="auto"/>
        <w:left w:val="none" w:sz="0" w:space="0" w:color="auto"/>
        <w:bottom w:val="none" w:sz="0" w:space="0" w:color="auto"/>
        <w:right w:val="none" w:sz="0" w:space="0" w:color="auto"/>
      </w:divBdr>
    </w:div>
    <w:div w:id="759834715">
      <w:bodyDiv w:val="1"/>
      <w:marLeft w:val="0"/>
      <w:marRight w:val="0"/>
      <w:marTop w:val="0"/>
      <w:marBottom w:val="0"/>
      <w:divBdr>
        <w:top w:val="none" w:sz="0" w:space="0" w:color="auto"/>
        <w:left w:val="none" w:sz="0" w:space="0" w:color="auto"/>
        <w:bottom w:val="none" w:sz="0" w:space="0" w:color="auto"/>
        <w:right w:val="none" w:sz="0" w:space="0" w:color="auto"/>
      </w:divBdr>
    </w:div>
    <w:div w:id="823202852">
      <w:bodyDiv w:val="1"/>
      <w:marLeft w:val="0"/>
      <w:marRight w:val="0"/>
      <w:marTop w:val="0"/>
      <w:marBottom w:val="0"/>
      <w:divBdr>
        <w:top w:val="none" w:sz="0" w:space="0" w:color="auto"/>
        <w:left w:val="none" w:sz="0" w:space="0" w:color="auto"/>
        <w:bottom w:val="none" w:sz="0" w:space="0" w:color="auto"/>
        <w:right w:val="none" w:sz="0" w:space="0" w:color="auto"/>
      </w:divBdr>
    </w:div>
    <w:div w:id="962155267">
      <w:bodyDiv w:val="1"/>
      <w:marLeft w:val="0"/>
      <w:marRight w:val="0"/>
      <w:marTop w:val="0"/>
      <w:marBottom w:val="0"/>
      <w:divBdr>
        <w:top w:val="none" w:sz="0" w:space="0" w:color="auto"/>
        <w:left w:val="none" w:sz="0" w:space="0" w:color="auto"/>
        <w:bottom w:val="none" w:sz="0" w:space="0" w:color="auto"/>
        <w:right w:val="none" w:sz="0" w:space="0" w:color="auto"/>
      </w:divBdr>
    </w:div>
    <w:div w:id="1006328642">
      <w:bodyDiv w:val="1"/>
      <w:marLeft w:val="0"/>
      <w:marRight w:val="0"/>
      <w:marTop w:val="0"/>
      <w:marBottom w:val="0"/>
      <w:divBdr>
        <w:top w:val="none" w:sz="0" w:space="0" w:color="auto"/>
        <w:left w:val="none" w:sz="0" w:space="0" w:color="auto"/>
        <w:bottom w:val="none" w:sz="0" w:space="0" w:color="auto"/>
        <w:right w:val="none" w:sz="0" w:space="0" w:color="auto"/>
      </w:divBdr>
    </w:div>
    <w:div w:id="1030909478">
      <w:bodyDiv w:val="1"/>
      <w:marLeft w:val="0"/>
      <w:marRight w:val="0"/>
      <w:marTop w:val="0"/>
      <w:marBottom w:val="0"/>
      <w:divBdr>
        <w:top w:val="none" w:sz="0" w:space="0" w:color="auto"/>
        <w:left w:val="none" w:sz="0" w:space="0" w:color="auto"/>
        <w:bottom w:val="none" w:sz="0" w:space="0" w:color="auto"/>
        <w:right w:val="none" w:sz="0" w:space="0" w:color="auto"/>
      </w:divBdr>
    </w:div>
    <w:div w:id="1107459946">
      <w:bodyDiv w:val="1"/>
      <w:marLeft w:val="0"/>
      <w:marRight w:val="0"/>
      <w:marTop w:val="0"/>
      <w:marBottom w:val="0"/>
      <w:divBdr>
        <w:top w:val="none" w:sz="0" w:space="0" w:color="auto"/>
        <w:left w:val="none" w:sz="0" w:space="0" w:color="auto"/>
        <w:bottom w:val="none" w:sz="0" w:space="0" w:color="auto"/>
        <w:right w:val="none" w:sz="0" w:space="0" w:color="auto"/>
      </w:divBdr>
    </w:div>
    <w:div w:id="1160467196">
      <w:bodyDiv w:val="1"/>
      <w:marLeft w:val="0"/>
      <w:marRight w:val="0"/>
      <w:marTop w:val="0"/>
      <w:marBottom w:val="0"/>
      <w:divBdr>
        <w:top w:val="none" w:sz="0" w:space="0" w:color="auto"/>
        <w:left w:val="none" w:sz="0" w:space="0" w:color="auto"/>
        <w:bottom w:val="none" w:sz="0" w:space="0" w:color="auto"/>
        <w:right w:val="none" w:sz="0" w:space="0" w:color="auto"/>
      </w:divBdr>
    </w:div>
    <w:div w:id="1246574376">
      <w:bodyDiv w:val="1"/>
      <w:marLeft w:val="0"/>
      <w:marRight w:val="0"/>
      <w:marTop w:val="0"/>
      <w:marBottom w:val="0"/>
      <w:divBdr>
        <w:top w:val="none" w:sz="0" w:space="0" w:color="auto"/>
        <w:left w:val="none" w:sz="0" w:space="0" w:color="auto"/>
        <w:bottom w:val="none" w:sz="0" w:space="0" w:color="auto"/>
        <w:right w:val="none" w:sz="0" w:space="0" w:color="auto"/>
      </w:divBdr>
    </w:div>
    <w:div w:id="1247954644">
      <w:bodyDiv w:val="1"/>
      <w:marLeft w:val="0"/>
      <w:marRight w:val="0"/>
      <w:marTop w:val="0"/>
      <w:marBottom w:val="0"/>
      <w:divBdr>
        <w:top w:val="none" w:sz="0" w:space="0" w:color="auto"/>
        <w:left w:val="none" w:sz="0" w:space="0" w:color="auto"/>
        <w:bottom w:val="none" w:sz="0" w:space="0" w:color="auto"/>
        <w:right w:val="none" w:sz="0" w:space="0" w:color="auto"/>
      </w:divBdr>
    </w:div>
    <w:div w:id="1652129203">
      <w:bodyDiv w:val="1"/>
      <w:marLeft w:val="0"/>
      <w:marRight w:val="0"/>
      <w:marTop w:val="0"/>
      <w:marBottom w:val="0"/>
      <w:divBdr>
        <w:top w:val="none" w:sz="0" w:space="0" w:color="auto"/>
        <w:left w:val="none" w:sz="0" w:space="0" w:color="auto"/>
        <w:bottom w:val="none" w:sz="0" w:space="0" w:color="auto"/>
        <w:right w:val="none" w:sz="0" w:space="0" w:color="auto"/>
      </w:divBdr>
    </w:div>
    <w:div w:id="1888031352">
      <w:bodyDiv w:val="1"/>
      <w:marLeft w:val="0"/>
      <w:marRight w:val="0"/>
      <w:marTop w:val="0"/>
      <w:marBottom w:val="0"/>
      <w:divBdr>
        <w:top w:val="none" w:sz="0" w:space="0" w:color="auto"/>
        <w:left w:val="none" w:sz="0" w:space="0" w:color="auto"/>
        <w:bottom w:val="none" w:sz="0" w:space="0" w:color="auto"/>
        <w:right w:val="none" w:sz="0" w:space="0" w:color="auto"/>
      </w:divBdr>
    </w:div>
    <w:div w:id="19491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n.frohner@vw.com.mx" TargetMode="External"/><Relationship Id="rId13" Type="http://schemas.openxmlformats.org/officeDocument/2006/relationships/hyperlink" Target="http://www.youtube.com/VolkswagenM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vw.com.mx/"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Volkswagen_MX" TargetMode="External"/><Relationship Id="rId5" Type="http://schemas.openxmlformats.org/officeDocument/2006/relationships/webSettings" Target="webSettings.xml"/><Relationship Id="rId15" Type="http://schemas.openxmlformats.org/officeDocument/2006/relationships/hyperlink" Target="http://www.instagram.com/volkswagenmexico"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cebook.com/VolkswagenMexico"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HNERM\AppData\Local\Microsoft\Windows\INetCache\Content.Outlook\JFGN8ZY8\Media%20Alert%20Torneo%20de%20Tenis%20Pueb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A4308-8708-4AF4-AFC8-B9DBFE3F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C:\Users\FROHNERM\AppData\Local\Microsoft\Windows\INetCache\Content.Outlook\JFGN8ZY8\Media Alert Torneo de Tenis Puebla.dotx</Template>
  <TotalTime>0</TotalTime>
  <Pages>2</Pages>
  <Words>722</Words>
  <Characters>3972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4685</CharactersWithSpaces>
  <SharedDoc>false</SharedDoc>
  <HLinks>
    <vt:vector size="132" baseType="variant">
      <vt:variant>
        <vt:i4>7536673</vt:i4>
      </vt:variant>
      <vt:variant>
        <vt:i4>63</vt:i4>
      </vt:variant>
      <vt:variant>
        <vt:i4>0</vt:i4>
      </vt:variant>
      <vt:variant>
        <vt:i4>5</vt:i4>
      </vt:variant>
      <vt:variant>
        <vt:lpwstr>https://www.vw.com.mx/</vt:lpwstr>
      </vt:variant>
      <vt:variant>
        <vt:lpwstr/>
      </vt:variant>
      <vt:variant>
        <vt:i4>5898324</vt:i4>
      </vt:variant>
      <vt:variant>
        <vt:i4>56</vt:i4>
      </vt:variant>
      <vt:variant>
        <vt:i4>0</vt:i4>
      </vt:variant>
      <vt:variant>
        <vt:i4>5</vt:i4>
      </vt:variant>
      <vt:variant>
        <vt:lpwstr>http://www.instagram.com/volkswagenmexico</vt:lpwstr>
      </vt:variant>
      <vt:variant>
        <vt:lpwstr/>
      </vt:variant>
      <vt:variant>
        <vt:i4>5898324</vt:i4>
      </vt:variant>
      <vt:variant>
        <vt:i4>54</vt:i4>
      </vt:variant>
      <vt:variant>
        <vt:i4>0</vt:i4>
      </vt:variant>
      <vt:variant>
        <vt:i4>5</vt:i4>
      </vt:variant>
      <vt:variant>
        <vt:lpwstr>http://www.instagram.com/volkswagenmexico</vt:lpwstr>
      </vt:variant>
      <vt:variant>
        <vt:lpwstr/>
      </vt:variant>
      <vt:variant>
        <vt:i4>5898324</vt:i4>
      </vt:variant>
      <vt:variant>
        <vt:i4>52</vt:i4>
      </vt:variant>
      <vt:variant>
        <vt:i4>0</vt:i4>
      </vt:variant>
      <vt:variant>
        <vt:i4>5</vt:i4>
      </vt:variant>
      <vt:variant>
        <vt:lpwstr>http://www.instagram.com/volkswagenmexico</vt:lpwstr>
      </vt:variant>
      <vt:variant>
        <vt:lpwstr/>
      </vt:variant>
      <vt:variant>
        <vt:i4>5898324</vt:i4>
      </vt:variant>
      <vt:variant>
        <vt:i4>50</vt:i4>
      </vt:variant>
      <vt:variant>
        <vt:i4>0</vt:i4>
      </vt:variant>
      <vt:variant>
        <vt:i4>5</vt:i4>
      </vt:variant>
      <vt:variant>
        <vt:lpwstr>http://www.instagram.com/volkswagenmexico</vt:lpwstr>
      </vt:variant>
      <vt:variant>
        <vt:lpwstr/>
      </vt:variant>
      <vt:variant>
        <vt:i4>5898324</vt:i4>
      </vt:variant>
      <vt:variant>
        <vt:i4>48</vt:i4>
      </vt:variant>
      <vt:variant>
        <vt:i4>0</vt:i4>
      </vt:variant>
      <vt:variant>
        <vt:i4>5</vt:i4>
      </vt:variant>
      <vt:variant>
        <vt:lpwstr>http://www.instagram.com/volkswagenmexico</vt:lpwstr>
      </vt:variant>
      <vt:variant>
        <vt:lpwstr/>
      </vt:variant>
      <vt:variant>
        <vt:i4>3735613</vt:i4>
      </vt:variant>
      <vt:variant>
        <vt:i4>41</vt:i4>
      </vt:variant>
      <vt:variant>
        <vt:i4>0</vt:i4>
      </vt:variant>
      <vt:variant>
        <vt:i4>5</vt:i4>
      </vt:variant>
      <vt:variant>
        <vt:lpwstr>http://www.youtube.com/VolkswagenMx</vt:lpwstr>
      </vt:variant>
      <vt:variant>
        <vt:lpwstr/>
      </vt:variant>
      <vt:variant>
        <vt:i4>3735613</vt:i4>
      </vt:variant>
      <vt:variant>
        <vt:i4>39</vt:i4>
      </vt:variant>
      <vt:variant>
        <vt:i4>0</vt:i4>
      </vt:variant>
      <vt:variant>
        <vt:i4>5</vt:i4>
      </vt:variant>
      <vt:variant>
        <vt:lpwstr>http://www.youtube.com/VolkswagenMx</vt:lpwstr>
      </vt:variant>
      <vt:variant>
        <vt:lpwstr/>
      </vt:variant>
      <vt:variant>
        <vt:i4>3735613</vt:i4>
      </vt:variant>
      <vt:variant>
        <vt:i4>37</vt:i4>
      </vt:variant>
      <vt:variant>
        <vt:i4>0</vt:i4>
      </vt:variant>
      <vt:variant>
        <vt:i4>5</vt:i4>
      </vt:variant>
      <vt:variant>
        <vt:lpwstr>http://www.youtube.com/VolkswagenMx</vt:lpwstr>
      </vt:variant>
      <vt:variant>
        <vt:lpwstr/>
      </vt:variant>
      <vt:variant>
        <vt:i4>3735613</vt:i4>
      </vt:variant>
      <vt:variant>
        <vt:i4>35</vt:i4>
      </vt:variant>
      <vt:variant>
        <vt:i4>0</vt:i4>
      </vt:variant>
      <vt:variant>
        <vt:i4>5</vt:i4>
      </vt:variant>
      <vt:variant>
        <vt:lpwstr>http://www.youtube.com/VolkswagenMx</vt:lpwstr>
      </vt:variant>
      <vt:variant>
        <vt:lpwstr/>
      </vt:variant>
      <vt:variant>
        <vt:i4>3735613</vt:i4>
      </vt:variant>
      <vt:variant>
        <vt:i4>33</vt:i4>
      </vt:variant>
      <vt:variant>
        <vt:i4>0</vt:i4>
      </vt:variant>
      <vt:variant>
        <vt:i4>5</vt:i4>
      </vt:variant>
      <vt:variant>
        <vt:lpwstr>http://www.youtube.com/VolkswagenMx</vt:lpwstr>
      </vt:variant>
      <vt:variant>
        <vt:lpwstr/>
      </vt:variant>
      <vt:variant>
        <vt:i4>7602255</vt:i4>
      </vt:variant>
      <vt:variant>
        <vt:i4>26</vt:i4>
      </vt:variant>
      <vt:variant>
        <vt:i4>0</vt:i4>
      </vt:variant>
      <vt:variant>
        <vt:i4>5</vt:i4>
      </vt:variant>
      <vt:variant>
        <vt:lpwstr>http://www.twitter.com/Volkswagen_MX</vt:lpwstr>
      </vt:variant>
      <vt:variant>
        <vt:lpwstr/>
      </vt:variant>
      <vt:variant>
        <vt:i4>7602255</vt:i4>
      </vt:variant>
      <vt:variant>
        <vt:i4>24</vt:i4>
      </vt:variant>
      <vt:variant>
        <vt:i4>0</vt:i4>
      </vt:variant>
      <vt:variant>
        <vt:i4>5</vt:i4>
      </vt:variant>
      <vt:variant>
        <vt:lpwstr>http://www.twitter.com/Volkswagen_MX</vt:lpwstr>
      </vt:variant>
      <vt:variant>
        <vt:lpwstr/>
      </vt:variant>
      <vt:variant>
        <vt:i4>7602255</vt:i4>
      </vt:variant>
      <vt:variant>
        <vt:i4>22</vt:i4>
      </vt:variant>
      <vt:variant>
        <vt:i4>0</vt:i4>
      </vt:variant>
      <vt:variant>
        <vt:i4>5</vt:i4>
      </vt:variant>
      <vt:variant>
        <vt:lpwstr>http://www.twitter.com/Volkswagen_MX</vt:lpwstr>
      </vt:variant>
      <vt:variant>
        <vt:lpwstr/>
      </vt:variant>
      <vt:variant>
        <vt:i4>7602255</vt:i4>
      </vt:variant>
      <vt:variant>
        <vt:i4>20</vt:i4>
      </vt:variant>
      <vt:variant>
        <vt:i4>0</vt:i4>
      </vt:variant>
      <vt:variant>
        <vt:i4>5</vt:i4>
      </vt:variant>
      <vt:variant>
        <vt:lpwstr>http://www.twitter.com/Volkswagen_MX</vt:lpwstr>
      </vt:variant>
      <vt:variant>
        <vt:lpwstr/>
      </vt:variant>
      <vt:variant>
        <vt:i4>7602255</vt:i4>
      </vt:variant>
      <vt:variant>
        <vt:i4>18</vt:i4>
      </vt:variant>
      <vt:variant>
        <vt:i4>0</vt:i4>
      </vt:variant>
      <vt:variant>
        <vt:i4>5</vt:i4>
      </vt:variant>
      <vt:variant>
        <vt:lpwstr>http://www.twitter.com/Volkswagen_MX</vt:lpwstr>
      </vt:variant>
      <vt:variant>
        <vt:lpwstr/>
      </vt:variant>
      <vt:variant>
        <vt:i4>5505093</vt:i4>
      </vt:variant>
      <vt:variant>
        <vt:i4>11</vt:i4>
      </vt:variant>
      <vt:variant>
        <vt:i4>0</vt:i4>
      </vt:variant>
      <vt:variant>
        <vt:i4>5</vt:i4>
      </vt:variant>
      <vt:variant>
        <vt:lpwstr>http://www.facebook.com/VolkswagenMexico</vt:lpwstr>
      </vt:variant>
      <vt:variant>
        <vt:lpwstr/>
      </vt:variant>
      <vt:variant>
        <vt:i4>5505093</vt:i4>
      </vt:variant>
      <vt:variant>
        <vt:i4>9</vt:i4>
      </vt:variant>
      <vt:variant>
        <vt:i4>0</vt:i4>
      </vt:variant>
      <vt:variant>
        <vt:i4>5</vt:i4>
      </vt:variant>
      <vt:variant>
        <vt:lpwstr>http://www.facebook.com/VolkswagenMexico</vt:lpwstr>
      </vt:variant>
      <vt:variant>
        <vt:lpwstr/>
      </vt:variant>
      <vt:variant>
        <vt:i4>5505093</vt:i4>
      </vt:variant>
      <vt:variant>
        <vt:i4>7</vt:i4>
      </vt:variant>
      <vt:variant>
        <vt:i4>0</vt:i4>
      </vt:variant>
      <vt:variant>
        <vt:i4>5</vt:i4>
      </vt:variant>
      <vt:variant>
        <vt:lpwstr>http://www.facebook.com/VolkswagenMexico</vt:lpwstr>
      </vt:variant>
      <vt:variant>
        <vt:lpwstr/>
      </vt:variant>
      <vt:variant>
        <vt:i4>5505093</vt:i4>
      </vt:variant>
      <vt:variant>
        <vt:i4>5</vt:i4>
      </vt:variant>
      <vt:variant>
        <vt:i4>0</vt:i4>
      </vt:variant>
      <vt:variant>
        <vt:i4>5</vt:i4>
      </vt:variant>
      <vt:variant>
        <vt:lpwstr>http://www.facebook.com/VolkswagenMexico</vt:lpwstr>
      </vt:variant>
      <vt:variant>
        <vt:lpwstr/>
      </vt:variant>
      <vt:variant>
        <vt:i4>5505093</vt:i4>
      </vt:variant>
      <vt:variant>
        <vt:i4>3</vt:i4>
      </vt:variant>
      <vt:variant>
        <vt:i4>0</vt:i4>
      </vt:variant>
      <vt:variant>
        <vt:i4>5</vt:i4>
      </vt:variant>
      <vt:variant>
        <vt:lpwstr>http://www.facebook.com/VolkswagenMexico</vt:lpwstr>
      </vt:variant>
      <vt:variant>
        <vt:lpwstr/>
      </vt:variant>
      <vt:variant>
        <vt:i4>1507360</vt:i4>
      </vt:variant>
      <vt:variant>
        <vt:i4>0</vt:i4>
      </vt:variant>
      <vt:variant>
        <vt:i4>0</vt:i4>
      </vt:variant>
      <vt:variant>
        <vt:i4>5</vt:i4>
      </vt:variant>
      <vt:variant>
        <vt:lpwstr>mailto:marion.frohner@vw.com.mx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2022-07-15T20:07:00Z</dcterms:created>
  <dcterms:modified xsi:type="dcterms:W3CDTF">2022-07-15T20:07:00Z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1c9b508-7c6e-42bd-bedf-808292653d6c_Enabled">
    <vt:lpwstr>true</vt:lpwstr>
  </property>
  <property fmtid="{D5CDD505-2E9C-101B-9397-08002B2CF9AE}" pid="4" name="MSIP_Label_b1c9b508-7c6e-42bd-bedf-808292653d6c_SetDate">
    <vt:lpwstr>2022-07-11T18:45:57Z</vt:lpwstr>
  </property>
  <property fmtid="{D5CDD505-2E9C-101B-9397-08002B2CF9AE}" pid="5" name="MSIP_Label_b1c9b508-7c6e-42bd-bedf-808292653d6c_Method">
    <vt:lpwstr>Standard</vt:lpwstr>
  </property>
  <property fmtid="{D5CDD505-2E9C-101B-9397-08002B2CF9AE}" pid="6" name="MSIP_Label_b1c9b508-7c6e-42bd-bedf-808292653d6c_Name">
    <vt:lpwstr>b1c9b508-7c6e-42bd-bedf-808292653d6c</vt:lpwstr>
  </property>
  <property fmtid="{D5CDD505-2E9C-101B-9397-08002B2CF9AE}" pid="7" name="MSIP_Label_b1c9b508-7c6e-42bd-bedf-808292653d6c_SiteId">
    <vt:lpwstr>2882be50-2012-4d88-ac86-544124e120c8</vt:lpwstr>
  </property>
  <property fmtid="{D5CDD505-2E9C-101B-9397-08002B2CF9AE}" pid="8" name="MSIP_Label_b1c9b508-7c6e-42bd-bedf-808292653d6c_ActionId">
    <vt:lpwstr>54918c8f-a5af-48c6-aea2-0b7fe5c3288e</vt:lpwstr>
  </property>
  <property fmtid="{D5CDD505-2E9C-101B-9397-08002B2CF9AE}" pid="9" name="MSIP_Label_b1c9b508-7c6e-42bd-bedf-808292653d6c_ContentBits">
    <vt:lpwstr>3</vt:lpwstr>
  </property>
</Properties>
</file>