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3E3" w:rsidRPr="00DD1C7F" w:rsidRDefault="00ED03E3" w:rsidP="00ED03E3">
      <w:pPr>
        <w:rPr>
          <w:i/>
          <w:sz w:val="32"/>
          <w:szCs w:val="32"/>
        </w:rPr>
      </w:pPr>
      <w:r w:rsidRPr="00DD1C7F">
        <w:rPr>
          <w:i/>
          <w:sz w:val="32"/>
          <w:szCs w:val="32"/>
        </w:rPr>
        <w:t>Over de Belgische euthanasiewet</w:t>
      </w:r>
      <w:bookmarkStart w:id="0" w:name="_GoBack"/>
      <w:bookmarkEnd w:id="0"/>
    </w:p>
    <w:p w:rsidR="00ED03E3" w:rsidRPr="000F1027" w:rsidRDefault="00ED03E3" w:rsidP="00ED03E3">
      <w:pPr>
        <w:rPr>
          <w:rFonts w:cstheme="minorHAnsi"/>
          <w:sz w:val="20"/>
          <w:szCs w:val="20"/>
        </w:rPr>
      </w:pPr>
      <w:r w:rsidRPr="000F1027">
        <w:rPr>
          <w:rFonts w:cstheme="minorHAnsi"/>
          <w:sz w:val="20"/>
          <w:szCs w:val="20"/>
        </w:rPr>
        <w:t xml:space="preserve">De Belgische euthanasiewet dateert van 2002 en omschrijft euthanasie als </w:t>
      </w:r>
      <w:r w:rsidRPr="000F1027">
        <w:rPr>
          <w:rFonts w:cstheme="minorHAnsi"/>
          <w:i/>
          <w:sz w:val="20"/>
          <w:szCs w:val="20"/>
        </w:rPr>
        <w:t>‘actieve levensbeëindiging, verricht door een arts, op een handelings- en wilsbekwame meerderjarige persoon, op diens vrijwillige en herhaalde vraag, in geval van een medisch uitzichtloze situatie van aanhoudend en ondraaglijk psychisch en/of fysiek lijden dat niet gelenigd kan worden en het gevolg is van een ernstige en ongeneeslijke, door ongeval of ziekte veroorzaakte aandoening.’</w:t>
      </w:r>
      <w:r w:rsidRPr="000F1027">
        <w:rPr>
          <w:rFonts w:cstheme="minorHAnsi"/>
          <w:sz w:val="20"/>
          <w:szCs w:val="20"/>
        </w:rPr>
        <w:t xml:space="preserve"> Sinds 2014 kunnen ook mindrejarige personen in België om euthanasie verzoeken, maar enkel op basis van ondraaglijk fysiek lijden en onder nog meer strikte voorwaarden. </w:t>
      </w:r>
    </w:p>
    <w:p w:rsidR="00ED03E3" w:rsidRDefault="00ED03E3" w:rsidP="00ED03E3">
      <w:pPr>
        <w:rPr>
          <w:rFonts w:cstheme="minorHAnsi"/>
          <w:sz w:val="20"/>
          <w:szCs w:val="20"/>
        </w:rPr>
      </w:pPr>
      <w:r w:rsidRPr="000F1027">
        <w:rPr>
          <w:rFonts w:cstheme="minorHAnsi"/>
          <w:sz w:val="20"/>
          <w:szCs w:val="20"/>
        </w:rPr>
        <w:t xml:space="preserve">Een </w:t>
      </w:r>
      <w:r>
        <w:rPr>
          <w:rFonts w:cstheme="minorHAnsi"/>
          <w:sz w:val="20"/>
          <w:szCs w:val="20"/>
        </w:rPr>
        <w:t xml:space="preserve">niet-terminale </w:t>
      </w:r>
      <w:r w:rsidRPr="000F1027">
        <w:rPr>
          <w:rFonts w:cstheme="minorHAnsi"/>
          <w:sz w:val="20"/>
          <w:szCs w:val="20"/>
        </w:rPr>
        <w:t>volwassen patiënt die</w:t>
      </w:r>
      <w:r>
        <w:rPr>
          <w:rFonts w:cstheme="minorHAnsi"/>
          <w:sz w:val="20"/>
          <w:szCs w:val="20"/>
        </w:rPr>
        <w:t xml:space="preserve"> </w:t>
      </w:r>
      <w:r w:rsidRPr="000F1027">
        <w:rPr>
          <w:rFonts w:cstheme="minorHAnsi"/>
          <w:sz w:val="20"/>
          <w:szCs w:val="20"/>
        </w:rPr>
        <w:t xml:space="preserve">een euthanasiewens heeft, moet die schriftelijk kenbaar maken. </w:t>
      </w:r>
      <w:r>
        <w:rPr>
          <w:rFonts w:cstheme="minorHAnsi"/>
          <w:sz w:val="20"/>
          <w:szCs w:val="20"/>
        </w:rPr>
        <w:t xml:space="preserve">Daarnaast moet deze patiënt minstens 2 formele adviezen inwinnen bij 2 artsen, onder wie minstens 1 </w:t>
      </w:r>
      <w:r w:rsidRPr="000F1027">
        <w:rPr>
          <w:rFonts w:cstheme="minorHAnsi"/>
          <w:sz w:val="20"/>
          <w:szCs w:val="20"/>
        </w:rPr>
        <w:t xml:space="preserve">specialist. Dat kan een psychiater zijn of een arts die gespecialiseerd is in de pathologie waaraan de patiënt lijdt. </w:t>
      </w:r>
      <w:r>
        <w:rPr>
          <w:rFonts w:cstheme="minorHAnsi"/>
          <w:sz w:val="20"/>
          <w:szCs w:val="20"/>
        </w:rPr>
        <w:t xml:space="preserve">De aard van deze adviezen (positief of negatief) is niet bindend. </w:t>
      </w:r>
    </w:p>
    <w:p w:rsidR="00ED03E3" w:rsidRDefault="00ED03E3" w:rsidP="00ED03E3">
      <w:pPr>
        <w:rPr>
          <w:rFonts w:cstheme="minorHAnsi"/>
          <w:sz w:val="20"/>
          <w:szCs w:val="20"/>
        </w:rPr>
      </w:pPr>
      <w:r w:rsidRPr="000F1027">
        <w:rPr>
          <w:rFonts w:cstheme="minorHAnsi"/>
          <w:sz w:val="20"/>
          <w:szCs w:val="20"/>
        </w:rPr>
        <w:t>Volgens de</w:t>
      </w:r>
      <w:r>
        <w:rPr>
          <w:rFonts w:cstheme="minorHAnsi"/>
          <w:sz w:val="20"/>
          <w:szCs w:val="20"/>
        </w:rPr>
        <w:t xml:space="preserve"> adviestekst van de </w:t>
      </w:r>
      <w:r w:rsidRPr="0039173E">
        <w:rPr>
          <w:rFonts w:cstheme="minorHAnsi"/>
          <w:sz w:val="20"/>
          <w:szCs w:val="20"/>
        </w:rPr>
        <w:t>Vlaamse Vereniging voor Psychiatrie alsook volgens de Deontologische Code van de Orde der Artsen moet een EPA-patiënt (een patiënt die met een Ernstige Psychiatrische Aandoening) niet alleen minstens 3 artsen (2 adviserende en 1 uitvoerende) raadplegen, maar moet 2 van de 3 artsen ook psychiater zijn. Voorts wordt gepleit om (minstens) 2 positieve adviezen in te winnen.</w:t>
      </w:r>
      <w:r w:rsidRPr="000F1027">
        <w:rPr>
          <w:rFonts w:cstheme="minorHAnsi"/>
          <w:sz w:val="20"/>
          <w:szCs w:val="20"/>
        </w:rPr>
        <w:t xml:space="preserve"> </w:t>
      </w:r>
    </w:p>
    <w:p w:rsidR="00ED03E3" w:rsidRPr="000F1027" w:rsidRDefault="00ED03E3" w:rsidP="00ED03E3">
      <w:pPr>
        <w:rPr>
          <w:rFonts w:cstheme="minorHAnsi"/>
          <w:sz w:val="20"/>
          <w:szCs w:val="20"/>
          <w:lang w:val="nl-NL"/>
        </w:rPr>
      </w:pPr>
      <w:r w:rsidRPr="000F1027">
        <w:rPr>
          <w:rFonts w:cstheme="minorHAnsi"/>
          <w:sz w:val="20"/>
          <w:szCs w:val="20"/>
        </w:rPr>
        <w:t xml:space="preserve">Geen enkele arts kan verplicht worden om </w:t>
      </w:r>
      <w:r>
        <w:rPr>
          <w:rFonts w:cstheme="minorHAnsi"/>
          <w:sz w:val="20"/>
          <w:szCs w:val="20"/>
        </w:rPr>
        <w:t xml:space="preserve">op een </w:t>
      </w:r>
      <w:r w:rsidRPr="000F1027">
        <w:rPr>
          <w:rFonts w:cstheme="minorHAnsi"/>
          <w:sz w:val="20"/>
          <w:szCs w:val="20"/>
        </w:rPr>
        <w:t xml:space="preserve">euthanasieverzoeken </w:t>
      </w:r>
      <w:r>
        <w:rPr>
          <w:rFonts w:cstheme="minorHAnsi"/>
          <w:sz w:val="20"/>
          <w:szCs w:val="20"/>
        </w:rPr>
        <w:t>in te</w:t>
      </w:r>
      <w:r w:rsidRPr="000F1027">
        <w:rPr>
          <w:rFonts w:cstheme="minorHAnsi"/>
          <w:sz w:val="20"/>
          <w:szCs w:val="20"/>
        </w:rPr>
        <w:t xml:space="preserve"> te gaan. Wel zijn artsen wettelijk verplicht om de patiënt tijdig op de hoogte te brengen van deze weigering en moeten ze, op verzoek van de</w:t>
      </w:r>
      <w:r>
        <w:rPr>
          <w:rFonts w:cstheme="minorHAnsi"/>
          <w:sz w:val="20"/>
          <w:szCs w:val="20"/>
        </w:rPr>
        <w:t xml:space="preserve"> </w:t>
      </w:r>
      <w:r w:rsidRPr="000F1027">
        <w:rPr>
          <w:rFonts w:cstheme="minorHAnsi"/>
          <w:sz w:val="20"/>
          <w:szCs w:val="20"/>
        </w:rPr>
        <w:t xml:space="preserve">patiënt of diens vertrouwenspersoon, het </w:t>
      </w:r>
      <w:r w:rsidRPr="000F1027">
        <w:rPr>
          <w:rFonts w:cstheme="minorHAnsi"/>
          <w:sz w:val="20"/>
          <w:szCs w:val="20"/>
          <w:lang w:val="nl-NL"/>
        </w:rPr>
        <w:t>medisch dossier</w:t>
      </w:r>
      <w:r w:rsidRPr="000F1027">
        <w:rPr>
          <w:rFonts w:cstheme="minorHAnsi"/>
          <w:sz w:val="20"/>
          <w:szCs w:val="20"/>
        </w:rPr>
        <w:t xml:space="preserve"> overdragen aan de collega-arts</w:t>
      </w:r>
      <w:r w:rsidRPr="000F1027">
        <w:rPr>
          <w:rFonts w:cstheme="minorHAnsi"/>
          <w:sz w:val="20"/>
          <w:szCs w:val="20"/>
          <w:lang w:val="nl-NL"/>
        </w:rPr>
        <w:t xml:space="preserve"> die de uitklaring van het euthanasieverzoek verder opneemt.</w:t>
      </w:r>
    </w:p>
    <w:p w:rsidR="00ED03E3" w:rsidRPr="000F1027" w:rsidRDefault="00ED03E3" w:rsidP="00ED03E3">
      <w:pPr>
        <w:rPr>
          <w:rFonts w:cstheme="minorHAnsi"/>
          <w:sz w:val="20"/>
          <w:szCs w:val="20"/>
        </w:rPr>
      </w:pPr>
      <w:r w:rsidRPr="000F1027">
        <w:rPr>
          <w:rFonts w:cstheme="minorHAnsi"/>
          <w:sz w:val="20"/>
          <w:szCs w:val="20"/>
        </w:rPr>
        <w:t>Elke euthanasie moet ook gemeld worden bij de Federale Controle en Evaluatie Commissie Euthanasie (FCECE). Het aantal patiënten dat via euthanasie overlijdt, n</w:t>
      </w:r>
      <w:r>
        <w:rPr>
          <w:rFonts w:cstheme="minorHAnsi"/>
          <w:sz w:val="20"/>
          <w:szCs w:val="20"/>
        </w:rPr>
        <w:t>eemt</w:t>
      </w:r>
      <w:r w:rsidRPr="000F1027">
        <w:rPr>
          <w:rFonts w:cstheme="minorHAnsi"/>
          <w:sz w:val="20"/>
          <w:szCs w:val="20"/>
        </w:rPr>
        <w:t xml:space="preserve"> jaarlijks toe</w:t>
      </w:r>
      <w:r>
        <w:rPr>
          <w:rFonts w:cstheme="minorHAnsi"/>
          <w:sz w:val="20"/>
          <w:szCs w:val="20"/>
        </w:rPr>
        <w:t>. Ook het aantal patiënten dat omwille van een psychiatrische aandoening via euthanasie overlijdt, nam jaarlijks toe</w:t>
      </w:r>
      <w:r w:rsidRPr="000F1027">
        <w:rPr>
          <w:rFonts w:cstheme="minorHAnsi"/>
          <w:sz w:val="20"/>
          <w:szCs w:val="20"/>
        </w:rPr>
        <w:t xml:space="preserve"> tot het cijfer in 2015 stagneerde en vanaf 2016 zelfs een lichte daling kende. Volgens de meeste recente cijfers stierven in 2017 26 psychiatrische patiënten via euthanasie (1.1% van het totale aantal overlijdens via euthanasie).</w:t>
      </w:r>
    </w:p>
    <w:p w:rsidR="002D20E7" w:rsidRDefault="00C722A1"/>
    <w:sectPr w:rsidR="002D20E7" w:rsidSect="00E04A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FC"/>
    <w:rsid w:val="000F2251"/>
    <w:rsid w:val="00193FF8"/>
    <w:rsid w:val="001A2D58"/>
    <w:rsid w:val="002E102F"/>
    <w:rsid w:val="005C1527"/>
    <w:rsid w:val="00B86FA8"/>
    <w:rsid w:val="00C722A1"/>
    <w:rsid w:val="00D10014"/>
    <w:rsid w:val="00D865FC"/>
    <w:rsid w:val="00E04AEB"/>
    <w:rsid w:val="00ED03E3"/>
    <w:rsid w:val="00F53EE7"/>
    <w:rsid w:val="00F8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E587"/>
  <w14:defaultImageDpi w14:val="32767"/>
  <w15:chartTrackingRefBased/>
  <w15:docId w15:val="{F4E9172D-FE49-D84F-9A7E-EE3DEB79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03E3"/>
    <w:pPr>
      <w:spacing w:after="200" w:line="276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3E3"/>
    <w:pPr>
      <w:spacing w:after="0" w:line="240" w:lineRule="auto"/>
    </w:pPr>
    <w:rPr>
      <w:rFonts w:ascii="Times New Roman" w:hAnsi="Times New Roman" w:cs="Times New Roman"/>
      <w:sz w:val="18"/>
      <w:szCs w:val="18"/>
      <w:lang w:val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E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VERHOFSTADT</dc:creator>
  <cp:keywords/>
  <dc:description/>
  <cp:lastModifiedBy>Sicco Wittermans</cp:lastModifiedBy>
  <cp:revision>3</cp:revision>
  <dcterms:created xsi:type="dcterms:W3CDTF">2020-08-10T15:45:00Z</dcterms:created>
  <dcterms:modified xsi:type="dcterms:W3CDTF">2020-08-11T08:35:00Z</dcterms:modified>
</cp:coreProperties>
</file>