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Fonts w:ascii="Open Sans" w:cs="Open Sans" w:eastAsia="Open Sans" w:hAnsi="Open Sans"/>
          <w:b w:val="1"/>
          <w:sz w:val="36"/>
          <w:szCs w:val="36"/>
          <w:rtl w:val="0"/>
        </w:rPr>
        <w:t xml:space="preserve">Organiza una cita romántica </w:t>
        <w:br w:type="textWrapping"/>
        <w:t xml:space="preserve">con juegos y sin salir de casa</w:t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Open Sans" w:cs="Open Sans" w:eastAsia="Open Sans" w:hAnsi="Open Sans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jc w:val="both"/>
        <w:rPr>
          <w:rFonts w:ascii="Open Sans" w:cs="Open Sans" w:eastAsia="Open Sans" w:hAnsi="Open Sans"/>
          <w:i w:val="1"/>
          <w:sz w:val="20"/>
          <w:szCs w:val="20"/>
          <w:u w:val="none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Conmemora el Día del Amor y la Amistad con tu persona favorita en la comodidad del hogar y averigua las ventajas de divertirse juntos. </w:t>
      </w:r>
    </w:p>
    <w:p w:rsidR="00000000" w:rsidDel="00000000" w:rsidP="00000000" w:rsidRDefault="00000000" w:rsidRPr="00000000" w14:paraId="00000004">
      <w:pPr>
        <w:ind w:left="720" w:firstLine="0"/>
        <w:jc w:val="both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Ciudad de México, 12 de febrero de 2021.-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Con la mayoría de los restaurantes y otros espacios públicos que se consideran románticos cerrados o limitados por aforo, habrá que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ponerse creativo para celebrar el 14 de febrero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Por seguridad y salud, lo más recomendable es festejarlo desde casa.</w:t>
      </w:r>
    </w:p>
    <w:p w:rsidR="00000000" w:rsidDel="00000000" w:rsidP="00000000" w:rsidRDefault="00000000" w:rsidRPr="00000000" w14:paraId="00000006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Siempre podrás escoger las clásicas actividades: un maratón de películas en pijama o una cena casera de cinco estrellas con vino. Pero, ¿qué tal suena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una cita más interactiva? Una donde haya competencia amistosa, tácticas, mañas, dinámicas y, por supuesto, diversión.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Hablamos de una velada con juegos. </w:t>
      </w:r>
    </w:p>
    <w:p w:rsidR="00000000" w:rsidDel="00000000" w:rsidP="00000000" w:rsidRDefault="00000000" w:rsidRPr="00000000" w14:paraId="0000000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Una relación sentimental más saludable</w:t>
      </w:r>
    </w:p>
    <w:p w:rsidR="00000000" w:rsidDel="00000000" w:rsidP="00000000" w:rsidRDefault="00000000" w:rsidRPr="00000000" w14:paraId="0000000A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Si jamás has jugado con tu pareja, te pierdes de muchos beneficios. En 2011, la Universidad de Utah publicó el estudio </w:t>
      </w:r>
      <w:hyperlink r:id="rId6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sz w:val="20"/>
            <w:szCs w:val="20"/>
            <w:u w:val="single"/>
            <w:rtl w:val="0"/>
          </w:rPr>
          <w:t xml:space="preserve">¡Diviértete! La importancia del juego en las relaciones de pareja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en el que concluyó que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los juegos ayudan a las parejas a mejorar su comunicación, crear vínculos más fuertes y resolver conflictos con más rapidez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Por otro lado, Arthur Aron, psicólogo experto en relaciones interpersonales de la Universidad Estatal de Nueva York, descubrió, en una investigación de campo titulada </w:t>
      </w:r>
      <w:hyperlink r:id="rId7">
        <w:r w:rsidDel="00000000" w:rsidR="00000000" w:rsidRPr="00000000">
          <w:rPr>
            <w:rFonts w:ascii="Open Sans" w:cs="Open Sans" w:eastAsia="Open Sans" w:hAnsi="Open Sans"/>
            <w:i w:val="1"/>
            <w:color w:val="1155cc"/>
            <w:sz w:val="20"/>
            <w:szCs w:val="20"/>
            <w:u w:val="single"/>
            <w:rtl w:val="0"/>
          </w:rPr>
          <w:t xml:space="preserve">La participación compartida de las parejas en actividades novedosas y excitantes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que las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parejas tienen un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mayor nivel de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calidad en su relación cuando realizan tareas entretenidas juntos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E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Una fecha para el recuerdo</w:t>
      </w:r>
    </w:p>
    <w:p w:rsidR="00000000" w:rsidDel="00000000" w:rsidP="00000000" w:rsidRDefault="00000000" w:rsidRPr="00000000" w14:paraId="00000010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Si te convenciste de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organizar una noche de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retas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y juegos, cualquier categoría cuenta, lo realmente importante es hacerlo en pareja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juegos de mesa, videojuegos, o de rol. Aunque nuestra recomendación especial son los juegos de azar, ya que son rápidos de aprender, en cualquier casa hay recursos a la mano para jugar, como barajas o dados y además existen cientos de modalidades. </w:t>
      </w:r>
    </w:p>
    <w:p w:rsidR="00000000" w:rsidDel="00000000" w:rsidP="00000000" w:rsidRDefault="00000000" w:rsidRPr="00000000" w14:paraId="00000012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Strip poker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para los más atrevidos, bingo o lotería para ver quién es más atento, y backgammon para una partida de estrategia . Si no cuentas con las herramientas para jugar, internet te salva. </w:t>
      </w:r>
      <w:hyperlink r:id="rId8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Visita Strendus,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la plataforma de entretenimiento en línea más segura y confiable de México, para que disfruten de una ludoteca digital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 más de cuatro mil títulos para un San Valentín memorable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4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Los que juegan juntos, permanecen juntos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rutina puede ser el “asesino silencioso” de una relación estable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 Jugar como hábito creará un lazo emocional saludable. </w:t>
      </w:r>
    </w:p>
    <w:p w:rsidR="00000000" w:rsidDel="00000000" w:rsidP="00000000" w:rsidRDefault="00000000" w:rsidRPr="00000000" w14:paraId="00000018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Las uniones duraderas siempre tienen algo nuevo que hacer. El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juego correcto puede hacer que tú y tu pareja se 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conecten</w:t>
      </w: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 con emociones que no habían experimentado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con ninguna otra actividad. </w:t>
      </w:r>
    </w:p>
    <w:p w:rsidR="00000000" w:rsidDel="00000000" w:rsidP="00000000" w:rsidRDefault="00000000" w:rsidRPr="00000000" w14:paraId="0000001A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Conquista el juego desde tu computadora, tablet o </w:t>
      </w:r>
      <w:r w:rsidDel="00000000" w:rsidR="00000000" w:rsidRPr="00000000">
        <w:rPr>
          <w:rFonts w:ascii="Open Sans" w:cs="Open Sans" w:eastAsia="Open Sans" w:hAnsi="Open Sans"/>
          <w:i w:val="1"/>
          <w:sz w:val="20"/>
          <w:szCs w:val="20"/>
          <w:rtl w:val="0"/>
        </w:rPr>
        <w:t xml:space="preserve">smartphone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en una de las plataformas de entretenimiento en línea más importantes y seguras del país. Descarga gratis Strendus en sistemas </w:t>
      </w:r>
      <w:hyperlink r:id="rId9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IOS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o </w:t>
      </w:r>
      <w:hyperlink r:id="rId10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Android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, o visita la </w:t>
      </w:r>
      <w:hyperlink r:id="rId11">
        <w:r w:rsidDel="00000000" w:rsidR="00000000" w:rsidRPr="00000000">
          <w:rPr>
            <w:rFonts w:ascii="Open Sans" w:cs="Open Sans" w:eastAsia="Open Sans" w:hAnsi="Open Sans"/>
            <w:color w:val="0000ff"/>
            <w:sz w:val="20"/>
            <w:szCs w:val="20"/>
            <w:u w:val="single"/>
            <w:rtl w:val="0"/>
          </w:rPr>
          <w:t xml:space="preserve">página</w:t>
        </w:r>
      </w:hyperlink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Open Sans" w:cs="Open Sans" w:eastAsia="Open Sans" w:hAnsi="Open Sans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###</w:t>
      </w:r>
    </w:p>
    <w:p w:rsidR="00000000" w:rsidDel="00000000" w:rsidP="00000000" w:rsidRDefault="00000000" w:rsidRPr="00000000" w14:paraId="00000020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Acerca de Strendus</w:t>
      </w:r>
    </w:p>
    <w:p w:rsidR="00000000" w:rsidDel="00000000" w:rsidP="00000000" w:rsidRDefault="00000000" w:rsidRPr="00000000" w14:paraId="00000023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Strendus es la plataforma de entretenimiento en línea más segura y confiable. Con la misión de ser el líder en la creación de experiencias únicas y emocionantes que superen las expectativas de sus clientes, colaboradores y la comunidad en la industria del juego y entretenimiento, Strendus ofrece más de 4,000 juegos de las categorías de slots, video bingo, virtuals, casino, lotería y sportsbooks en un plano 100% digital y seguro.</w:t>
      </w:r>
    </w:p>
    <w:p w:rsidR="00000000" w:rsidDel="00000000" w:rsidP="00000000" w:rsidRDefault="00000000" w:rsidRPr="00000000" w14:paraId="00000024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SÍGUENOS EN REDES SOCIALES</w:t>
      </w:r>
    </w:p>
    <w:p w:rsidR="00000000" w:rsidDel="00000000" w:rsidP="00000000" w:rsidRDefault="00000000" w:rsidRPr="00000000" w14:paraId="00000026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Twitter: </w:t>
      </w:r>
      <w:hyperlink r:id="rId12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Facebook: </w:t>
      </w: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Instagram: </w:t>
      </w:r>
      <w:hyperlink r:id="rId14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@StrendusOficial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Youtube: </w:t>
      </w:r>
      <w:hyperlink r:id="rId15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StrendusOficial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SITIO WEB</w:t>
      </w:r>
    </w:p>
    <w:p w:rsidR="00000000" w:rsidDel="00000000" w:rsidP="00000000" w:rsidRDefault="00000000" w:rsidRPr="00000000" w14:paraId="0000002D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6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https://www.strendus.com.mx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b w:val="1"/>
          <w:sz w:val="18"/>
          <w:szCs w:val="18"/>
          <w:rtl w:val="0"/>
        </w:rPr>
        <w:t xml:space="preserve">CONTACTO</w:t>
      </w:r>
    </w:p>
    <w:p w:rsidR="00000000" w:rsidDel="00000000" w:rsidP="00000000" w:rsidRDefault="00000000" w:rsidRPr="00000000" w14:paraId="00000030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Alejandro Rodríguez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</w:r>
    </w:p>
    <w:p w:rsidR="00000000" w:rsidDel="00000000" w:rsidP="00000000" w:rsidRDefault="00000000" w:rsidRPr="00000000" w14:paraId="00000032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7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alejandro.rodriguez@another.co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Open Sans" w:cs="Open Sans" w:eastAsia="Open Sans" w:hAnsi="Open Sans"/>
          <w:b w:val="1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</w:t>
      </w: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13883330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Míchel Torres</w:t>
      </w:r>
    </w:p>
    <w:p w:rsidR="00000000" w:rsidDel="00000000" w:rsidP="00000000" w:rsidRDefault="00000000" w:rsidRPr="00000000" w14:paraId="00000036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Another Company</w:t>
      </w:r>
    </w:p>
    <w:p w:rsidR="00000000" w:rsidDel="00000000" w:rsidP="00000000" w:rsidRDefault="00000000" w:rsidRPr="00000000" w14:paraId="00000037">
      <w:pPr>
        <w:jc w:val="both"/>
        <w:rPr>
          <w:rFonts w:ascii="Open Sans" w:cs="Open Sans" w:eastAsia="Open Sans" w:hAnsi="Open Sans"/>
          <w:sz w:val="18"/>
          <w:szCs w:val="18"/>
        </w:rPr>
      </w:pPr>
      <w:hyperlink r:id="rId18">
        <w:r w:rsidDel="00000000" w:rsidR="00000000" w:rsidRPr="00000000">
          <w:rPr>
            <w:rFonts w:ascii="Open Sans" w:cs="Open Sans" w:eastAsia="Open Sans" w:hAnsi="Open Sans"/>
            <w:color w:val="1155cc"/>
            <w:sz w:val="18"/>
            <w:szCs w:val="18"/>
            <w:u w:val="single"/>
            <w:rtl w:val="0"/>
          </w:rPr>
          <w:t xml:space="preserve">axl.torres@another.co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Open Sans" w:cs="Open Sans" w:eastAsia="Open Sans" w:hAnsi="Open Sans"/>
          <w:sz w:val="18"/>
          <w:szCs w:val="18"/>
        </w:rPr>
      </w:pPr>
      <w:r w:rsidDel="00000000" w:rsidR="00000000" w:rsidRPr="00000000">
        <w:rPr>
          <w:rFonts w:ascii="Open Sans" w:cs="Open Sans" w:eastAsia="Open Sans" w:hAnsi="Open Sans"/>
          <w:sz w:val="18"/>
          <w:szCs w:val="18"/>
          <w:rtl w:val="0"/>
        </w:rPr>
        <w:t xml:space="preserve">55 3085 5438</w:t>
      </w:r>
    </w:p>
    <w:sectPr>
      <w:headerReference r:id="rId19" w:type="default"/>
      <w:headerReference r:id="rId20" w:type="first"/>
      <w:footerReference r:id="rId21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jc w:val="both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89326" cy="147161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653" r="4653" t="0"/>
                  <a:stretch>
                    <a:fillRect/>
                  </a:stretch>
                </pic:blipFill>
                <pic:spPr>
                  <a:xfrm>
                    <a:off x="0" y="0"/>
                    <a:ext cx="2089326" cy="14716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085975" cy="1076325"/>
          <wp:effectExtent b="0" l="0" r="0" t="0"/>
          <wp:docPr descr="Ubisoft+Stacked+Logo_black.png" id="2" name="image2.jpg"/>
          <a:graphic>
            <a:graphicData uri="http://schemas.openxmlformats.org/drawingml/2006/picture">
              <pic:pic>
                <pic:nvPicPr>
                  <pic:cNvPr descr="Ubisoft+Stacked+Logo_black.png" id="0" name="image2.jpg"/>
                  <pic:cNvPicPr preferRelativeResize="0"/>
                </pic:nvPicPr>
                <pic:blipFill>
                  <a:blip r:embed="rId1"/>
                  <a:srcRect b="12903" l="4653" r="4653" t="14193"/>
                  <a:stretch>
                    <a:fillRect/>
                  </a:stretch>
                </pic:blipFill>
                <pic:spPr>
                  <a:xfrm>
                    <a:off x="0" y="0"/>
                    <a:ext cx="2085975" cy="1076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2.xml"/><Relationship Id="rId11" Type="http://schemas.openxmlformats.org/officeDocument/2006/relationships/hyperlink" Target="https://www.strendus.com.mx/" TargetMode="External"/><Relationship Id="rId10" Type="http://schemas.openxmlformats.org/officeDocument/2006/relationships/hyperlink" Target="https://www.strendus.com.mx/apps-playstore/" TargetMode="External"/><Relationship Id="rId21" Type="http://schemas.openxmlformats.org/officeDocument/2006/relationships/footer" Target="footer1.xml"/><Relationship Id="rId13" Type="http://schemas.openxmlformats.org/officeDocument/2006/relationships/hyperlink" Target="https://www.facebook.com/strendusmx" TargetMode="External"/><Relationship Id="rId12" Type="http://schemas.openxmlformats.org/officeDocument/2006/relationships/hyperlink" Target="https://twitter.com/strendusoficia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s.apple.com/mx/app/strendus/id1429016886" TargetMode="External"/><Relationship Id="rId15" Type="http://schemas.openxmlformats.org/officeDocument/2006/relationships/hyperlink" Target="https://www.youtube.com/strendusoficial" TargetMode="External"/><Relationship Id="rId14" Type="http://schemas.openxmlformats.org/officeDocument/2006/relationships/hyperlink" Target="https://www.instagram.com/strendusoficial/" TargetMode="External"/><Relationship Id="rId17" Type="http://schemas.openxmlformats.org/officeDocument/2006/relationships/hyperlink" Target="mailto:alejandro.rodriguez@another.co" TargetMode="External"/><Relationship Id="rId16" Type="http://schemas.openxmlformats.org/officeDocument/2006/relationships/hyperlink" Target="https://www.strendus.com.mx/" TargetMode="External"/><Relationship Id="rId5" Type="http://schemas.openxmlformats.org/officeDocument/2006/relationships/styles" Target="styles.xml"/><Relationship Id="rId19" Type="http://schemas.openxmlformats.org/officeDocument/2006/relationships/header" Target="header1.xml"/><Relationship Id="rId6" Type="http://schemas.openxmlformats.org/officeDocument/2006/relationships/hyperlink" Target="https://www.semanticscholar.org/paper/Have-Fun!-The-Importance-of-Play-in-Couple-Brower/83587b502784a5b63c3027d7ed3a0765371bf1d4" TargetMode="External"/><Relationship Id="rId18" Type="http://schemas.openxmlformats.org/officeDocument/2006/relationships/hyperlink" Target="mailto:axl.torres@another.co" TargetMode="External"/><Relationship Id="rId7" Type="http://schemas.openxmlformats.org/officeDocument/2006/relationships/hyperlink" Target="https://pubmed.ncbi.nlm.nih.gov/10707334/" TargetMode="External"/><Relationship Id="rId8" Type="http://schemas.openxmlformats.org/officeDocument/2006/relationships/hyperlink" Target="https://www.strendus.com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