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C9CDF" w14:textId="77777777" w:rsidR="00751371" w:rsidRDefault="00751371" w:rsidP="00F93FE2">
      <w:pPr>
        <w:jc w:val="center"/>
        <w:rPr>
          <w:b/>
          <w:lang w:val="fr-FR"/>
        </w:rPr>
      </w:pPr>
      <w:r>
        <w:rPr>
          <w:b/>
          <w:noProof/>
          <w:lang w:val="en-GB" w:eastAsia="en-GB"/>
        </w:rPr>
        <w:drawing>
          <wp:anchor distT="0" distB="0" distL="114300" distR="114300" simplePos="0" relativeHeight="251658240" behindDoc="1" locked="0" layoutInCell="1" allowOverlap="1" wp14:anchorId="14BA3AFC" wp14:editId="477585E0">
            <wp:simplePos x="0" y="0"/>
            <wp:positionH relativeFrom="column">
              <wp:posOffset>6350</wp:posOffset>
            </wp:positionH>
            <wp:positionV relativeFrom="paragraph">
              <wp:posOffset>-406400</wp:posOffset>
            </wp:positionV>
            <wp:extent cx="1898650" cy="768350"/>
            <wp:effectExtent l="0" t="0" r="0" b="0"/>
            <wp:wrapThrough wrapText="bothSides">
              <wp:wrapPolygon edited="0">
                <wp:start x="3251" y="3749"/>
                <wp:lineTo x="1734" y="8569"/>
                <wp:lineTo x="1734" y="10711"/>
                <wp:lineTo x="2601" y="13388"/>
                <wp:lineTo x="2601" y="14995"/>
                <wp:lineTo x="9102" y="17137"/>
                <wp:lineTo x="19938" y="17137"/>
                <wp:lineTo x="20372" y="13924"/>
                <wp:lineTo x="18638" y="13388"/>
                <wp:lineTo x="13437" y="13388"/>
                <wp:lineTo x="13437" y="7498"/>
                <wp:lineTo x="4985" y="3749"/>
                <wp:lineTo x="3251" y="374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ifl_lg_rgb_tl_dkgry.png"/>
                    <pic:cNvPicPr/>
                  </pic:nvPicPr>
                  <pic:blipFill>
                    <a:blip r:embed="rId11">
                      <a:extLst>
                        <a:ext uri="{28A0092B-C50C-407E-A947-70E740481C1C}">
                          <a14:useLocalDpi xmlns:a14="http://schemas.microsoft.com/office/drawing/2010/main" val="0"/>
                        </a:ext>
                      </a:extLst>
                    </a:blip>
                    <a:stretch>
                      <a:fillRect/>
                    </a:stretch>
                  </pic:blipFill>
                  <pic:spPr>
                    <a:xfrm>
                      <a:off x="0" y="0"/>
                      <a:ext cx="1898650" cy="768350"/>
                    </a:xfrm>
                    <a:prstGeom prst="rect">
                      <a:avLst/>
                    </a:prstGeom>
                  </pic:spPr>
                </pic:pic>
              </a:graphicData>
            </a:graphic>
            <wp14:sizeRelH relativeFrom="page">
              <wp14:pctWidth>0</wp14:pctWidth>
            </wp14:sizeRelH>
            <wp14:sizeRelV relativeFrom="page">
              <wp14:pctHeight>0</wp14:pctHeight>
            </wp14:sizeRelV>
          </wp:anchor>
        </w:drawing>
      </w:r>
    </w:p>
    <w:p w14:paraId="4A6AE9E2" w14:textId="77777777" w:rsidR="00751371" w:rsidRDefault="00751371" w:rsidP="00F93FE2">
      <w:pPr>
        <w:jc w:val="center"/>
        <w:rPr>
          <w:b/>
          <w:lang w:val="fr-FR"/>
        </w:rPr>
      </w:pPr>
    </w:p>
    <w:p w14:paraId="029B58E6" w14:textId="77777777" w:rsidR="00751371" w:rsidRDefault="00751371" w:rsidP="00F93FE2">
      <w:pPr>
        <w:jc w:val="center"/>
        <w:rPr>
          <w:b/>
          <w:lang w:val="fr-FR"/>
        </w:rPr>
      </w:pPr>
    </w:p>
    <w:p w14:paraId="1CAE2235" w14:textId="77777777" w:rsidR="00751371" w:rsidRDefault="00751371" w:rsidP="00F93FE2">
      <w:pPr>
        <w:jc w:val="center"/>
        <w:rPr>
          <w:b/>
          <w:lang w:val="fr-FR"/>
        </w:rPr>
      </w:pPr>
    </w:p>
    <w:p w14:paraId="5F631D00" w14:textId="77777777" w:rsidR="00734C50" w:rsidRPr="00751371" w:rsidRDefault="008F2B37" w:rsidP="00F93FE2">
      <w:pPr>
        <w:jc w:val="center"/>
        <w:rPr>
          <w:b/>
          <w:sz w:val="28"/>
          <w:lang w:val="fr-FR"/>
        </w:rPr>
      </w:pPr>
      <w:r w:rsidRPr="00751371">
        <w:rPr>
          <w:b/>
          <w:sz w:val="28"/>
          <w:lang w:val="fr-FR"/>
        </w:rPr>
        <w:t>MSD ONCO AWARD</w:t>
      </w:r>
      <w:r w:rsidR="00376839" w:rsidRPr="00751371">
        <w:rPr>
          <w:b/>
          <w:sz w:val="28"/>
          <w:lang w:val="fr-FR"/>
        </w:rPr>
        <w:t xml:space="preserve"> </w:t>
      </w:r>
      <w:r w:rsidR="00323471" w:rsidRPr="00751371">
        <w:rPr>
          <w:b/>
          <w:sz w:val="28"/>
          <w:lang w:val="fr-FR"/>
        </w:rPr>
        <w:t>2017</w:t>
      </w:r>
    </w:p>
    <w:p w14:paraId="785C805C" w14:textId="77777777" w:rsidR="008F2B37" w:rsidRDefault="008F2B37" w:rsidP="00F93FE2">
      <w:pPr>
        <w:jc w:val="center"/>
        <w:rPr>
          <w:b/>
          <w:lang w:val="fr-FR"/>
        </w:rPr>
      </w:pPr>
    </w:p>
    <w:p w14:paraId="0FB530D4" w14:textId="77777777" w:rsidR="008F2B37" w:rsidRPr="00217A1D" w:rsidRDefault="008F2B37" w:rsidP="00751371">
      <w:pPr>
        <w:pStyle w:val="Default"/>
        <w:jc w:val="center"/>
        <w:rPr>
          <w:sz w:val="23"/>
          <w:szCs w:val="23"/>
          <w:lang w:val="fr-BE"/>
        </w:rPr>
      </w:pPr>
      <w:r w:rsidRPr="00952D01">
        <w:rPr>
          <w:b/>
          <w:bCs/>
          <w:sz w:val="23"/>
          <w:szCs w:val="23"/>
          <w:lang w:val="fr-BE"/>
        </w:rPr>
        <w:t xml:space="preserve">Prix récompensant la prise en charge des patients dans le cadre du </w:t>
      </w:r>
      <w:r w:rsidR="00217A1D" w:rsidRPr="00217A1D">
        <w:rPr>
          <w:b/>
          <w:bCs/>
          <w:sz w:val="23"/>
          <w:szCs w:val="23"/>
          <w:lang w:val="fr-BE"/>
        </w:rPr>
        <w:t>carcinome </w:t>
      </w:r>
      <w:proofErr w:type="spellStart"/>
      <w:r w:rsidR="00217A1D" w:rsidRPr="00217A1D">
        <w:rPr>
          <w:b/>
          <w:bCs/>
          <w:sz w:val="23"/>
          <w:szCs w:val="23"/>
          <w:lang w:val="fr-BE"/>
        </w:rPr>
        <w:t>urothélial</w:t>
      </w:r>
      <w:proofErr w:type="spellEnd"/>
    </w:p>
    <w:p w14:paraId="351EDB9B" w14:textId="77777777" w:rsidR="008F2B37" w:rsidRDefault="008F2B37" w:rsidP="00751371">
      <w:pPr>
        <w:pStyle w:val="Default"/>
        <w:jc w:val="center"/>
        <w:rPr>
          <w:b/>
          <w:bCs/>
          <w:i/>
          <w:iCs/>
          <w:sz w:val="23"/>
          <w:szCs w:val="23"/>
          <w:lang w:val="fr-BE"/>
        </w:rPr>
      </w:pPr>
      <w:r w:rsidRPr="00952D01">
        <w:rPr>
          <w:b/>
          <w:bCs/>
          <w:i/>
          <w:iCs/>
          <w:sz w:val="23"/>
          <w:szCs w:val="23"/>
          <w:lang w:val="fr-BE"/>
        </w:rPr>
        <w:t xml:space="preserve">La </w:t>
      </w:r>
      <w:r>
        <w:rPr>
          <w:b/>
          <w:bCs/>
          <w:i/>
          <w:iCs/>
          <w:sz w:val="23"/>
          <w:szCs w:val="23"/>
          <w:lang w:val="fr-BE"/>
        </w:rPr>
        <w:t>quatrièm</w:t>
      </w:r>
      <w:r w:rsidRPr="00952D01">
        <w:rPr>
          <w:b/>
          <w:bCs/>
          <w:i/>
          <w:iCs/>
          <w:sz w:val="23"/>
          <w:szCs w:val="23"/>
          <w:lang w:val="fr-BE"/>
        </w:rPr>
        <w:t xml:space="preserve">e édition du prix MSD </w:t>
      </w:r>
      <w:proofErr w:type="spellStart"/>
      <w:r w:rsidRPr="00952D01">
        <w:rPr>
          <w:b/>
          <w:bCs/>
          <w:i/>
          <w:iCs/>
          <w:sz w:val="23"/>
          <w:szCs w:val="23"/>
          <w:lang w:val="fr-BE"/>
        </w:rPr>
        <w:t>Onco</w:t>
      </w:r>
      <w:proofErr w:type="spellEnd"/>
      <w:r w:rsidRPr="00952D01">
        <w:rPr>
          <w:b/>
          <w:bCs/>
          <w:i/>
          <w:iCs/>
          <w:sz w:val="23"/>
          <w:szCs w:val="23"/>
          <w:lang w:val="fr-BE"/>
        </w:rPr>
        <w:t xml:space="preserve"> </w:t>
      </w:r>
      <w:proofErr w:type="spellStart"/>
      <w:r w:rsidRPr="00952D01">
        <w:rPr>
          <w:b/>
          <w:bCs/>
          <w:i/>
          <w:iCs/>
          <w:sz w:val="23"/>
          <w:szCs w:val="23"/>
          <w:lang w:val="fr-BE"/>
        </w:rPr>
        <w:t>Award</w:t>
      </w:r>
      <w:proofErr w:type="spellEnd"/>
      <w:r w:rsidRPr="00952D01">
        <w:rPr>
          <w:b/>
          <w:bCs/>
          <w:i/>
          <w:iCs/>
          <w:sz w:val="23"/>
          <w:szCs w:val="23"/>
          <w:lang w:val="fr-BE"/>
        </w:rPr>
        <w:t xml:space="preserve"> est maintenant ouverte aux soumissions de candidatures</w:t>
      </w:r>
    </w:p>
    <w:p w14:paraId="7BDB91B0" w14:textId="77777777" w:rsidR="008F2B37" w:rsidRPr="00952D01" w:rsidRDefault="008F2B37" w:rsidP="008F2B37">
      <w:pPr>
        <w:pStyle w:val="Default"/>
        <w:rPr>
          <w:sz w:val="23"/>
          <w:szCs w:val="23"/>
          <w:lang w:val="fr-BE"/>
        </w:rPr>
      </w:pPr>
    </w:p>
    <w:p w14:paraId="3170F89C" w14:textId="77777777" w:rsidR="008F2B37" w:rsidRDefault="008F2B37" w:rsidP="008F2B37">
      <w:pPr>
        <w:pStyle w:val="Default"/>
        <w:rPr>
          <w:sz w:val="22"/>
          <w:szCs w:val="22"/>
          <w:lang w:val="fr-BE"/>
        </w:rPr>
      </w:pPr>
      <w:r w:rsidRPr="00952D01">
        <w:rPr>
          <w:b/>
          <w:bCs/>
          <w:sz w:val="22"/>
          <w:szCs w:val="22"/>
          <w:lang w:val="fr-BE"/>
        </w:rPr>
        <w:t>Bruxelles –</w:t>
      </w:r>
      <w:r w:rsidR="00DC2CD3">
        <w:rPr>
          <w:b/>
          <w:bCs/>
          <w:i/>
          <w:iCs/>
          <w:sz w:val="22"/>
          <w:szCs w:val="22"/>
          <w:lang w:val="fr-BE"/>
        </w:rPr>
        <w:t xml:space="preserve"> le 22</w:t>
      </w:r>
      <w:r>
        <w:rPr>
          <w:b/>
          <w:bCs/>
          <w:i/>
          <w:iCs/>
          <w:sz w:val="22"/>
          <w:szCs w:val="22"/>
          <w:lang w:val="fr-BE"/>
        </w:rPr>
        <w:t xml:space="preserve"> juin 2017 </w:t>
      </w:r>
      <w:r w:rsidRPr="00952D01">
        <w:rPr>
          <w:sz w:val="22"/>
          <w:szCs w:val="22"/>
          <w:lang w:val="fr-BE"/>
        </w:rPr>
        <w:t xml:space="preserve">– Forte du succès de l’édition de l’année dernière, MSD Belgique annonce aujourd’hui l’ouverture de la </w:t>
      </w:r>
      <w:r>
        <w:rPr>
          <w:sz w:val="22"/>
          <w:szCs w:val="22"/>
          <w:lang w:val="fr-BE"/>
        </w:rPr>
        <w:t>quatriè</w:t>
      </w:r>
      <w:r w:rsidRPr="00952D01">
        <w:rPr>
          <w:sz w:val="22"/>
          <w:szCs w:val="22"/>
          <w:lang w:val="fr-BE"/>
        </w:rPr>
        <w:t xml:space="preserve">me édition du prix MSD </w:t>
      </w:r>
      <w:proofErr w:type="spellStart"/>
      <w:r w:rsidRPr="00952D01">
        <w:rPr>
          <w:sz w:val="22"/>
          <w:szCs w:val="22"/>
          <w:lang w:val="fr-BE"/>
        </w:rPr>
        <w:t>Onco</w:t>
      </w:r>
      <w:proofErr w:type="spellEnd"/>
      <w:r w:rsidRPr="00952D01">
        <w:rPr>
          <w:sz w:val="22"/>
          <w:szCs w:val="22"/>
          <w:lang w:val="fr-BE"/>
        </w:rPr>
        <w:t xml:space="preserve"> </w:t>
      </w:r>
      <w:proofErr w:type="spellStart"/>
      <w:r w:rsidRPr="00952D01">
        <w:rPr>
          <w:sz w:val="22"/>
          <w:szCs w:val="22"/>
          <w:lang w:val="fr-BE"/>
        </w:rPr>
        <w:t>Award</w:t>
      </w:r>
      <w:proofErr w:type="spellEnd"/>
      <w:r w:rsidRPr="00952D01">
        <w:rPr>
          <w:sz w:val="22"/>
          <w:szCs w:val="22"/>
          <w:lang w:val="fr-BE"/>
        </w:rPr>
        <w:t xml:space="preserve">, une initiative visant à encourager, reconnaître et soutenir des projets améliorant la prise en charge des patients dans le domaine de l’oncologie. Il est conçu pour une période de </w:t>
      </w:r>
      <w:r w:rsidR="00761E62">
        <w:rPr>
          <w:sz w:val="22"/>
          <w:szCs w:val="22"/>
          <w:lang w:val="fr-BE"/>
        </w:rPr>
        <w:t xml:space="preserve">quatre </w:t>
      </w:r>
      <w:r w:rsidRPr="00952D01">
        <w:rPr>
          <w:sz w:val="22"/>
          <w:szCs w:val="22"/>
          <w:lang w:val="fr-BE"/>
        </w:rPr>
        <w:t>ans, avec un sujet différent chaque année. Le thème de 201</w:t>
      </w:r>
      <w:r>
        <w:rPr>
          <w:sz w:val="22"/>
          <w:szCs w:val="22"/>
          <w:lang w:val="fr-BE"/>
        </w:rPr>
        <w:t>7</w:t>
      </w:r>
      <w:r w:rsidRPr="00952D01">
        <w:rPr>
          <w:sz w:val="22"/>
          <w:szCs w:val="22"/>
          <w:lang w:val="fr-BE"/>
        </w:rPr>
        <w:t xml:space="preserve"> est</w:t>
      </w:r>
      <w:r w:rsidR="00217A1D">
        <w:rPr>
          <w:sz w:val="22"/>
          <w:szCs w:val="22"/>
          <w:lang w:val="fr-BE"/>
        </w:rPr>
        <w:t xml:space="preserve"> </w:t>
      </w:r>
      <w:r w:rsidR="00217A1D" w:rsidRPr="00853944">
        <w:rPr>
          <w:b/>
          <w:sz w:val="22"/>
          <w:szCs w:val="22"/>
          <w:lang w:val="fr-BE"/>
        </w:rPr>
        <w:t>«</w:t>
      </w:r>
      <w:r w:rsidRPr="00853944">
        <w:rPr>
          <w:b/>
          <w:sz w:val="22"/>
          <w:szCs w:val="22"/>
          <w:lang w:val="fr-BE"/>
        </w:rPr>
        <w:t>la prise en charg</w:t>
      </w:r>
      <w:r w:rsidR="00217A1D" w:rsidRPr="00853944">
        <w:rPr>
          <w:b/>
          <w:sz w:val="22"/>
          <w:szCs w:val="22"/>
          <w:lang w:val="fr-BE"/>
        </w:rPr>
        <w:t>e des patients dans le cadre d’un</w:t>
      </w:r>
      <w:r w:rsidR="00761E62" w:rsidRPr="00853944">
        <w:rPr>
          <w:b/>
          <w:sz w:val="22"/>
          <w:szCs w:val="22"/>
          <w:lang w:val="fr-BE"/>
        </w:rPr>
        <w:t xml:space="preserve"> cancer</w:t>
      </w:r>
      <w:r w:rsidR="00217A1D" w:rsidRPr="00853944">
        <w:rPr>
          <w:b/>
          <w:sz w:val="22"/>
          <w:szCs w:val="22"/>
          <w:lang w:val="fr-BE"/>
        </w:rPr>
        <w:t> </w:t>
      </w:r>
      <w:proofErr w:type="spellStart"/>
      <w:r w:rsidR="00217A1D" w:rsidRPr="00853944">
        <w:rPr>
          <w:b/>
          <w:sz w:val="22"/>
          <w:szCs w:val="22"/>
          <w:lang w:val="fr-BE"/>
        </w:rPr>
        <w:t>urothélial</w:t>
      </w:r>
      <w:proofErr w:type="spellEnd"/>
      <w:r w:rsidRPr="00853944">
        <w:rPr>
          <w:b/>
          <w:sz w:val="22"/>
          <w:szCs w:val="22"/>
          <w:lang w:val="fr-BE"/>
        </w:rPr>
        <w:t>»</w:t>
      </w:r>
      <w:r w:rsidRPr="00952D01">
        <w:rPr>
          <w:sz w:val="22"/>
          <w:szCs w:val="22"/>
          <w:lang w:val="fr-BE"/>
        </w:rPr>
        <w:t xml:space="preserve">. </w:t>
      </w:r>
    </w:p>
    <w:p w14:paraId="55FE5342" w14:textId="77777777" w:rsidR="00E118AD" w:rsidRPr="00952D01" w:rsidRDefault="00E118AD" w:rsidP="008F2B37">
      <w:pPr>
        <w:pStyle w:val="Default"/>
        <w:rPr>
          <w:sz w:val="22"/>
          <w:szCs w:val="22"/>
          <w:lang w:val="fr-BE"/>
        </w:rPr>
      </w:pPr>
    </w:p>
    <w:p w14:paraId="18CCFBF9" w14:textId="77777777" w:rsidR="008F2B37" w:rsidRDefault="008F2B37" w:rsidP="008F2B37">
      <w:pPr>
        <w:pStyle w:val="Default"/>
        <w:rPr>
          <w:sz w:val="22"/>
          <w:szCs w:val="22"/>
          <w:lang w:val="fr-BE"/>
        </w:rPr>
      </w:pPr>
      <w:r w:rsidRPr="00952D01">
        <w:rPr>
          <w:sz w:val="22"/>
          <w:szCs w:val="22"/>
          <w:lang w:val="fr-BE"/>
        </w:rPr>
        <w:t xml:space="preserve">« </w:t>
      </w:r>
      <w:r w:rsidRPr="00952D01">
        <w:rPr>
          <w:i/>
          <w:iCs/>
          <w:sz w:val="22"/>
          <w:szCs w:val="22"/>
          <w:lang w:val="fr-BE"/>
        </w:rPr>
        <w:t xml:space="preserve">Le prix MSD </w:t>
      </w:r>
      <w:proofErr w:type="spellStart"/>
      <w:r w:rsidRPr="00952D01">
        <w:rPr>
          <w:i/>
          <w:iCs/>
          <w:sz w:val="22"/>
          <w:szCs w:val="22"/>
          <w:lang w:val="fr-BE"/>
        </w:rPr>
        <w:t>Onco</w:t>
      </w:r>
      <w:proofErr w:type="spellEnd"/>
      <w:r w:rsidRPr="00952D01">
        <w:rPr>
          <w:i/>
          <w:iCs/>
          <w:sz w:val="22"/>
          <w:szCs w:val="22"/>
          <w:lang w:val="fr-BE"/>
        </w:rPr>
        <w:t xml:space="preserve"> </w:t>
      </w:r>
      <w:proofErr w:type="spellStart"/>
      <w:r w:rsidRPr="00952D01">
        <w:rPr>
          <w:i/>
          <w:iCs/>
          <w:sz w:val="22"/>
          <w:szCs w:val="22"/>
          <w:lang w:val="fr-BE"/>
        </w:rPr>
        <w:t>Award</w:t>
      </w:r>
      <w:proofErr w:type="spellEnd"/>
      <w:r w:rsidRPr="00952D01">
        <w:rPr>
          <w:i/>
          <w:iCs/>
          <w:sz w:val="22"/>
          <w:szCs w:val="22"/>
          <w:lang w:val="fr-BE"/>
        </w:rPr>
        <w:t xml:space="preserve"> est une initiative importante qui met en lumière le dévouement impressionnant, la créativité et la passion exprimés par des professionnels de la santé à tous les niveaux, afin d’améliorer la prise en charge des patients, atténuer la souffrance et optimiser les effets des traitement </w:t>
      </w:r>
      <w:r w:rsidRPr="00952D01">
        <w:rPr>
          <w:sz w:val="22"/>
          <w:szCs w:val="22"/>
          <w:lang w:val="fr-BE"/>
        </w:rPr>
        <w:t xml:space="preserve">», souligne Prof. </w:t>
      </w:r>
      <w:proofErr w:type="spellStart"/>
      <w:r w:rsidRPr="00952D01">
        <w:rPr>
          <w:sz w:val="22"/>
          <w:szCs w:val="22"/>
          <w:lang w:val="fr-BE"/>
        </w:rPr>
        <w:t>Baurain</w:t>
      </w:r>
      <w:proofErr w:type="spellEnd"/>
      <w:r w:rsidRPr="00952D01">
        <w:rPr>
          <w:sz w:val="22"/>
          <w:szCs w:val="22"/>
          <w:lang w:val="fr-BE"/>
        </w:rPr>
        <w:t xml:space="preserve">, Cliniques universitaires Saint-Luc Bruxelles, membre du jury du prix MSD </w:t>
      </w:r>
      <w:proofErr w:type="spellStart"/>
      <w:r w:rsidRPr="00952D01">
        <w:rPr>
          <w:sz w:val="22"/>
          <w:szCs w:val="22"/>
          <w:lang w:val="fr-BE"/>
        </w:rPr>
        <w:t>Onco</w:t>
      </w:r>
      <w:proofErr w:type="spellEnd"/>
      <w:r w:rsidRPr="00952D01">
        <w:rPr>
          <w:sz w:val="22"/>
          <w:szCs w:val="22"/>
          <w:lang w:val="fr-BE"/>
        </w:rPr>
        <w:t xml:space="preserve"> </w:t>
      </w:r>
      <w:proofErr w:type="spellStart"/>
      <w:r w:rsidRPr="00952D01">
        <w:rPr>
          <w:sz w:val="22"/>
          <w:szCs w:val="22"/>
          <w:lang w:val="fr-BE"/>
        </w:rPr>
        <w:t>Award</w:t>
      </w:r>
      <w:proofErr w:type="spellEnd"/>
      <w:r w:rsidRPr="00952D01">
        <w:rPr>
          <w:sz w:val="22"/>
          <w:szCs w:val="22"/>
          <w:lang w:val="fr-BE"/>
        </w:rPr>
        <w:t xml:space="preserve">. </w:t>
      </w:r>
    </w:p>
    <w:p w14:paraId="0AEB2FA4" w14:textId="77777777" w:rsidR="00E118AD" w:rsidRPr="00952D01" w:rsidRDefault="00E118AD" w:rsidP="008F2B37">
      <w:pPr>
        <w:pStyle w:val="Default"/>
        <w:rPr>
          <w:sz w:val="22"/>
          <w:szCs w:val="22"/>
          <w:lang w:val="fr-BE"/>
        </w:rPr>
      </w:pPr>
    </w:p>
    <w:p w14:paraId="7B8F522F" w14:textId="77777777" w:rsidR="008F2B37" w:rsidRDefault="008F2B37" w:rsidP="008F2B37">
      <w:pPr>
        <w:pStyle w:val="Default"/>
        <w:rPr>
          <w:sz w:val="22"/>
          <w:szCs w:val="22"/>
          <w:lang w:val="fr-BE"/>
        </w:rPr>
      </w:pPr>
      <w:r w:rsidRPr="00952D01">
        <w:rPr>
          <w:sz w:val="22"/>
          <w:szCs w:val="22"/>
          <w:lang w:val="fr-BE"/>
        </w:rPr>
        <w:t>Le prix est ouvert à toute personne active au sein d’une institution hospitalière en Belgique, ayant un projet collectif en cours de réalisation ou à réaliser dans l’année suivant la remise du prix et qui vise à améliorer la prise en</w:t>
      </w:r>
      <w:r w:rsidR="00217A1D">
        <w:rPr>
          <w:sz w:val="22"/>
          <w:szCs w:val="22"/>
          <w:lang w:val="fr-BE"/>
        </w:rPr>
        <w:t xml:space="preserve"> charge des patients atteints d’un</w:t>
      </w:r>
      <w:r w:rsidR="00EC7950">
        <w:rPr>
          <w:sz w:val="22"/>
          <w:szCs w:val="22"/>
          <w:lang w:val="fr-BE"/>
        </w:rPr>
        <w:t xml:space="preserve"> </w:t>
      </w:r>
      <w:r w:rsidR="00761E62">
        <w:rPr>
          <w:sz w:val="22"/>
          <w:szCs w:val="22"/>
          <w:lang w:val="fr-BE"/>
        </w:rPr>
        <w:t>cancer</w:t>
      </w:r>
      <w:r w:rsidR="00217A1D" w:rsidRPr="00217A1D">
        <w:rPr>
          <w:sz w:val="22"/>
          <w:szCs w:val="22"/>
          <w:lang w:val="fr-BE"/>
        </w:rPr>
        <w:t> </w:t>
      </w:r>
      <w:proofErr w:type="spellStart"/>
      <w:r w:rsidR="00217A1D" w:rsidRPr="00217A1D">
        <w:rPr>
          <w:sz w:val="22"/>
          <w:szCs w:val="22"/>
          <w:lang w:val="fr-BE"/>
        </w:rPr>
        <w:t>urothélial</w:t>
      </w:r>
      <w:proofErr w:type="spellEnd"/>
      <w:r w:rsidRPr="00952D01">
        <w:rPr>
          <w:sz w:val="22"/>
          <w:szCs w:val="22"/>
          <w:lang w:val="fr-BE"/>
        </w:rPr>
        <w:t xml:space="preserve">. Le terme de « prise en charge » couvre l’ensemble des aspects médicaux, techniques, infirmiers ou pharmacologiques qui peuvent être mis en place en plus des traitements de référence du cancer, quel que soit le stade de la maladie. Il englobe également les initiatives visant à fournir un soutien psychosocial aux patients. </w:t>
      </w:r>
    </w:p>
    <w:p w14:paraId="4450CA56" w14:textId="77777777" w:rsidR="00E118AD" w:rsidRPr="00952D01" w:rsidRDefault="00E118AD" w:rsidP="008F2B37">
      <w:pPr>
        <w:pStyle w:val="Default"/>
        <w:rPr>
          <w:sz w:val="22"/>
          <w:szCs w:val="22"/>
          <w:lang w:val="fr-BE"/>
        </w:rPr>
      </w:pPr>
    </w:p>
    <w:p w14:paraId="6A6F296B" w14:textId="77777777" w:rsidR="008F2B37" w:rsidRDefault="008F2B37" w:rsidP="008F2B37">
      <w:pPr>
        <w:pStyle w:val="Default"/>
        <w:rPr>
          <w:sz w:val="22"/>
          <w:szCs w:val="22"/>
          <w:lang w:val="fr-BE"/>
        </w:rPr>
      </w:pPr>
      <w:r w:rsidRPr="00952D01">
        <w:rPr>
          <w:sz w:val="22"/>
          <w:szCs w:val="22"/>
          <w:lang w:val="fr-BE"/>
        </w:rPr>
        <w:t xml:space="preserve">Le prix « MSD </w:t>
      </w:r>
      <w:proofErr w:type="spellStart"/>
      <w:r w:rsidRPr="00952D01">
        <w:rPr>
          <w:sz w:val="22"/>
          <w:szCs w:val="22"/>
          <w:lang w:val="fr-BE"/>
        </w:rPr>
        <w:t>Onco</w:t>
      </w:r>
      <w:proofErr w:type="spellEnd"/>
      <w:r w:rsidRPr="00952D01">
        <w:rPr>
          <w:sz w:val="22"/>
          <w:szCs w:val="22"/>
          <w:lang w:val="fr-BE"/>
        </w:rPr>
        <w:t xml:space="preserve"> </w:t>
      </w:r>
      <w:proofErr w:type="spellStart"/>
      <w:r w:rsidRPr="00952D01">
        <w:rPr>
          <w:sz w:val="22"/>
          <w:szCs w:val="22"/>
          <w:lang w:val="fr-BE"/>
        </w:rPr>
        <w:t>Award</w:t>
      </w:r>
      <w:proofErr w:type="spellEnd"/>
      <w:r w:rsidRPr="00952D01">
        <w:rPr>
          <w:sz w:val="22"/>
          <w:szCs w:val="22"/>
          <w:lang w:val="fr-BE"/>
        </w:rPr>
        <w:t xml:space="preserve"> » ne sera remis que pour un projet réalisable dans un cadre hospitalier. Pour être éligible, le projet doit satisfaire aux conditions suivantes : </w:t>
      </w:r>
    </w:p>
    <w:p w14:paraId="4594E874" w14:textId="77777777" w:rsidR="00973F7B" w:rsidRPr="00952D01" w:rsidRDefault="00973F7B" w:rsidP="008F2B37">
      <w:pPr>
        <w:pStyle w:val="Default"/>
        <w:rPr>
          <w:sz w:val="22"/>
          <w:szCs w:val="22"/>
          <w:lang w:val="fr-BE"/>
        </w:rPr>
      </w:pPr>
    </w:p>
    <w:p w14:paraId="7CA68A45" w14:textId="77777777" w:rsidR="00973F7B" w:rsidRDefault="008F2B37" w:rsidP="00EC7950">
      <w:pPr>
        <w:pStyle w:val="Default"/>
        <w:numPr>
          <w:ilvl w:val="0"/>
          <w:numId w:val="6"/>
        </w:numPr>
        <w:rPr>
          <w:sz w:val="22"/>
          <w:szCs w:val="22"/>
          <w:lang w:val="fr-BE"/>
        </w:rPr>
      </w:pPr>
      <w:r w:rsidRPr="00952D01">
        <w:rPr>
          <w:sz w:val="22"/>
          <w:szCs w:val="22"/>
          <w:lang w:val="fr-BE"/>
        </w:rPr>
        <w:t xml:space="preserve">Être démarré indépendamment et viser à améliorer la </w:t>
      </w:r>
      <w:r w:rsidR="00973F7B">
        <w:rPr>
          <w:sz w:val="22"/>
          <w:szCs w:val="22"/>
          <w:lang w:val="fr-BE"/>
        </w:rPr>
        <w:t>prise en charge des patients ;</w:t>
      </w:r>
    </w:p>
    <w:p w14:paraId="1C137AFF" w14:textId="77777777" w:rsidR="008F2B37" w:rsidRPr="00952D01" w:rsidRDefault="008F2B37" w:rsidP="00EC7950">
      <w:pPr>
        <w:pStyle w:val="Default"/>
        <w:numPr>
          <w:ilvl w:val="0"/>
          <w:numId w:val="6"/>
        </w:numPr>
        <w:rPr>
          <w:sz w:val="22"/>
          <w:szCs w:val="22"/>
          <w:lang w:val="fr-BE"/>
        </w:rPr>
      </w:pPr>
      <w:r w:rsidRPr="00952D01">
        <w:rPr>
          <w:sz w:val="22"/>
          <w:szCs w:val="22"/>
          <w:lang w:val="fr-BE"/>
        </w:rPr>
        <w:t xml:space="preserve">Être démarré au cours d’une période d’un an à compter de la date de la cérémonie ou être déjà en cours ; </w:t>
      </w:r>
    </w:p>
    <w:p w14:paraId="32623AEA" w14:textId="77777777" w:rsidR="008F2B37" w:rsidRPr="00952D01" w:rsidRDefault="008F2B37" w:rsidP="00EC7950">
      <w:pPr>
        <w:pStyle w:val="Default"/>
        <w:numPr>
          <w:ilvl w:val="0"/>
          <w:numId w:val="6"/>
        </w:numPr>
        <w:rPr>
          <w:sz w:val="22"/>
          <w:szCs w:val="22"/>
          <w:lang w:val="fr-BE"/>
        </w:rPr>
      </w:pPr>
      <w:r w:rsidRPr="00952D01">
        <w:rPr>
          <w:sz w:val="22"/>
          <w:szCs w:val="22"/>
          <w:lang w:val="fr-BE"/>
        </w:rPr>
        <w:t xml:space="preserve">Être mené au sein ou conjointement avec un hôpital en Belgique. Avoir reçu une approbation écrite de la part de la direction de l’hôpital ; </w:t>
      </w:r>
    </w:p>
    <w:p w14:paraId="7D7AF846" w14:textId="77777777" w:rsidR="008F2B37" w:rsidRPr="00952D01" w:rsidRDefault="008F2B37" w:rsidP="00EC7950">
      <w:pPr>
        <w:pStyle w:val="Default"/>
        <w:numPr>
          <w:ilvl w:val="0"/>
          <w:numId w:val="6"/>
        </w:numPr>
        <w:rPr>
          <w:sz w:val="22"/>
          <w:szCs w:val="22"/>
          <w:lang w:val="fr-BE"/>
        </w:rPr>
      </w:pPr>
      <w:r w:rsidRPr="00952D01">
        <w:rPr>
          <w:sz w:val="22"/>
          <w:szCs w:val="22"/>
          <w:lang w:val="fr-BE"/>
        </w:rPr>
        <w:t xml:space="preserve">Ne doit pas avoir reçu d’autres prix belges ou européens. </w:t>
      </w:r>
    </w:p>
    <w:p w14:paraId="71938A64" w14:textId="77777777" w:rsidR="008F2B37" w:rsidRPr="00952D01" w:rsidRDefault="008F2B37" w:rsidP="008F2B37">
      <w:pPr>
        <w:pStyle w:val="Default"/>
        <w:rPr>
          <w:sz w:val="22"/>
          <w:szCs w:val="22"/>
          <w:lang w:val="fr-BE"/>
        </w:rPr>
      </w:pPr>
    </w:p>
    <w:p w14:paraId="44310CFF" w14:textId="77777777" w:rsidR="008F2B37" w:rsidRDefault="008F2B37" w:rsidP="008F2B37">
      <w:pPr>
        <w:pStyle w:val="Default"/>
        <w:rPr>
          <w:sz w:val="22"/>
          <w:szCs w:val="22"/>
          <w:lang w:val="fr-BE"/>
        </w:rPr>
      </w:pPr>
      <w:r w:rsidRPr="00952D01">
        <w:rPr>
          <w:sz w:val="22"/>
          <w:szCs w:val="22"/>
          <w:lang w:val="fr-BE"/>
        </w:rPr>
        <w:t xml:space="preserve">Un jury composé de représentants de la communauté scientifique actifs dans le domaine de l’oncologie évaluera les candidatures selon les critères suivantes : </w:t>
      </w:r>
    </w:p>
    <w:p w14:paraId="28CC776B" w14:textId="77777777" w:rsidR="00973F7B" w:rsidRPr="00952D01" w:rsidRDefault="00973F7B" w:rsidP="008F2B37">
      <w:pPr>
        <w:pStyle w:val="Default"/>
        <w:rPr>
          <w:sz w:val="22"/>
          <w:szCs w:val="22"/>
          <w:lang w:val="fr-BE"/>
        </w:rPr>
      </w:pPr>
    </w:p>
    <w:p w14:paraId="470E031C" w14:textId="77777777" w:rsidR="008F2B37" w:rsidRPr="00952D01" w:rsidRDefault="008F2B37" w:rsidP="00EC7950">
      <w:pPr>
        <w:pStyle w:val="Default"/>
        <w:numPr>
          <w:ilvl w:val="0"/>
          <w:numId w:val="4"/>
        </w:numPr>
        <w:rPr>
          <w:sz w:val="22"/>
          <w:szCs w:val="22"/>
          <w:lang w:val="fr-BE"/>
        </w:rPr>
      </w:pPr>
      <w:r w:rsidRPr="00952D01">
        <w:rPr>
          <w:sz w:val="22"/>
          <w:szCs w:val="22"/>
          <w:lang w:val="fr-BE"/>
        </w:rPr>
        <w:t xml:space="preserve">Innovation (30 %) : Dans quelle mesure ce projet se différencie-t-il des outils déjà en place en Belgique pour la prise en charge des patients cancéreux ? </w:t>
      </w:r>
    </w:p>
    <w:p w14:paraId="7F9A2EB2" w14:textId="77777777" w:rsidR="008F2B37" w:rsidRPr="00952D01" w:rsidRDefault="008F2B37" w:rsidP="00EC7950">
      <w:pPr>
        <w:pStyle w:val="Default"/>
        <w:numPr>
          <w:ilvl w:val="0"/>
          <w:numId w:val="4"/>
        </w:numPr>
        <w:rPr>
          <w:sz w:val="22"/>
          <w:szCs w:val="22"/>
          <w:lang w:val="fr-BE"/>
        </w:rPr>
      </w:pPr>
      <w:r w:rsidRPr="00952D01">
        <w:rPr>
          <w:sz w:val="22"/>
          <w:szCs w:val="22"/>
          <w:lang w:val="fr-BE"/>
        </w:rPr>
        <w:t xml:space="preserve">Faisabilité (20 %) : Dans quelle mesure les principales étapes du projet </w:t>
      </w:r>
      <w:proofErr w:type="spellStart"/>
      <w:r w:rsidRPr="00952D01">
        <w:rPr>
          <w:sz w:val="22"/>
          <w:szCs w:val="22"/>
          <w:lang w:val="fr-BE"/>
        </w:rPr>
        <w:t>ont-elles</w:t>
      </w:r>
      <w:proofErr w:type="spellEnd"/>
      <w:r w:rsidRPr="00952D01">
        <w:rPr>
          <w:sz w:val="22"/>
          <w:szCs w:val="22"/>
          <w:lang w:val="fr-BE"/>
        </w:rPr>
        <w:t xml:space="preserve"> été décrites dans le dossier de candidature pour en assurer le succès ainsi que les ressources nécessaires à sa réalisation ? </w:t>
      </w:r>
    </w:p>
    <w:p w14:paraId="58FE6796" w14:textId="77777777" w:rsidR="008F2B37" w:rsidRPr="00952D01" w:rsidRDefault="008F2B37" w:rsidP="00EC7950">
      <w:pPr>
        <w:pStyle w:val="Default"/>
        <w:numPr>
          <w:ilvl w:val="0"/>
          <w:numId w:val="4"/>
        </w:numPr>
        <w:rPr>
          <w:sz w:val="22"/>
          <w:szCs w:val="22"/>
          <w:lang w:val="fr-BE"/>
        </w:rPr>
      </w:pPr>
      <w:r w:rsidRPr="00952D01">
        <w:rPr>
          <w:sz w:val="22"/>
          <w:szCs w:val="22"/>
          <w:lang w:val="fr-BE"/>
        </w:rPr>
        <w:t xml:space="preserve">Reproductibilité (10 %) : Le projet peut-il être facilement reproduit dans d’autres institutions hospitalières ? </w:t>
      </w:r>
    </w:p>
    <w:p w14:paraId="32D8C853" w14:textId="77777777" w:rsidR="008F2B37" w:rsidRPr="00952D01" w:rsidRDefault="008F2B37" w:rsidP="00EC7950">
      <w:pPr>
        <w:pStyle w:val="Default"/>
        <w:numPr>
          <w:ilvl w:val="0"/>
          <w:numId w:val="4"/>
        </w:numPr>
        <w:rPr>
          <w:sz w:val="22"/>
          <w:szCs w:val="22"/>
          <w:lang w:val="fr-BE"/>
        </w:rPr>
      </w:pPr>
      <w:r w:rsidRPr="00952D01">
        <w:rPr>
          <w:sz w:val="22"/>
          <w:szCs w:val="22"/>
          <w:lang w:val="fr-BE"/>
        </w:rPr>
        <w:lastRenderedPageBreak/>
        <w:t xml:space="preserve">Multidisciplinarité (10 %) : Dans quelle mesure et comment d’autres services ou prestataires de soins sont-ils impliqués lors de l’élaboration ou de la mise en pratique du projet ? </w:t>
      </w:r>
    </w:p>
    <w:p w14:paraId="4189E208" w14:textId="77777777" w:rsidR="008F2B37" w:rsidRPr="00952D01" w:rsidRDefault="008F2B37" w:rsidP="00EC7950">
      <w:pPr>
        <w:pStyle w:val="Default"/>
        <w:numPr>
          <w:ilvl w:val="0"/>
          <w:numId w:val="4"/>
        </w:numPr>
        <w:rPr>
          <w:sz w:val="22"/>
          <w:szCs w:val="22"/>
          <w:lang w:val="fr-BE"/>
        </w:rPr>
      </w:pPr>
      <w:r w:rsidRPr="00952D01">
        <w:rPr>
          <w:sz w:val="22"/>
          <w:szCs w:val="22"/>
          <w:lang w:val="fr-BE"/>
        </w:rPr>
        <w:t xml:space="preserve">Impact sur la pratique quotidienne (30 %) : Le projet fait-il, ou </w:t>
      </w:r>
      <w:proofErr w:type="spellStart"/>
      <w:r w:rsidRPr="00952D01">
        <w:rPr>
          <w:sz w:val="22"/>
          <w:szCs w:val="22"/>
          <w:lang w:val="fr-BE"/>
        </w:rPr>
        <w:t>fera-t-il</w:t>
      </w:r>
      <w:proofErr w:type="spellEnd"/>
      <w:r w:rsidRPr="00952D01">
        <w:rPr>
          <w:sz w:val="22"/>
          <w:szCs w:val="22"/>
          <w:lang w:val="fr-BE"/>
        </w:rPr>
        <w:t xml:space="preserve">, une différence pour le groupe ciblé ? </w:t>
      </w:r>
    </w:p>
    <w:p w14:paraId="61B12A7D" w14:textId="77777777" w:rsidR="008F2B37" w:rsidRDefault="008F2B37" w:rsidP="008F2B37">
      <w:pPr>
        <w:pStyle w:val="Default"/>
        <w:rPr>
          <w:sz w:val="22"/>
          <w:szCs w:val="22"/>
          <w:lang w:val="fr-BE"/>
        </w:rPr>
      </w:pPr>
    </w:p>
    <w:p w14:paraId="64B7F897" w14:textId="77777777" w:rsidR="00751371" w:rsidRPr="00952D01" w:rsidRDefault="00751371" w:rsidP="008F2B37">
      <w:pPr>
        <w:pStyle w:val="Default"/>
        <w:rPr>
          <w:sz w:val="22"/>
          <w:szCs w:val="22"/>
          <w:lang w:val="fr-BE"/>
        </w:rPr>
      </w:pPr>
    </w:p>
    <w:p w14:paraId="00C8AA60" w14:textId="77777777" w:rsidR="008F2B37" w:rsidRPr="00952D01" w:rsidRDefault="008F2B37" w:rsidP="008F2B37">
      <w:pPr>
        <w:pStyle w:val="Default"/>
        <w:rPr>
          <w:sz w:val="22"/>
          <w:szCs w:val="22"/>
          <w:lang w:val="fr-BE"/>
        </w:rPr>
      </w:pPr>
      <w:r w:rsidRPr="00952D01">
        <w:rPr>
          <w:sz w:val="22"/>
          <w:szCs w:val="22"/>
          <w:lang w:val="fr-BE"/>
        </w:rPr>
        <w:t xml:space="preserve">Pour déposer votre candidature, rendez-vous sur le site web </w:t>
      </w:r>
      <w:r w:rsidRPr="00973F7B">
        <w:rPr>
          <w:b/>
          <w:sz w:val="22"/>
          <w:szCs w:val="22"/>
          <w:lang w:val="fr-BE"/>
        </w:rPr>
        <w:t>www.msd-oncoaward.be</w:t>
      </w:r>
      <w:r w:rsidRPr="00952D01">
        <w:rPr>
          <w:sz w:val="22"/>
          <w:szCs w:val="22"/>
          <w:lang w:val="fr-BE"/>
        </w:rPr>
        <w:t xml:space="preserve"> et enregistrez-vous pour recevoir le formulaire de candidature. </w:t>
      </w:r>
      <w:r w:rsidR="00BD65B5">
        <w:rPr>
          <w:sz w:val="22"/>
          <w:szCs w:val="22"/>
          <w:lang w:val="fr-BE"/>
        </w:rPr>
        <w:t xml:space="preserve">La date limite pour déposer les </w:t>
      </w:r>
      <w:r w:rsidRPr="00952D01">
        <w:rPr>
          <w:sz w:val="22"/>
          <w:szCs w:val="22"/>
          <w:lang w:val="fr-BE"/>
        </w:rPr>
        <w:t xml:space="preserve">candidatures est le </w:t>
      </w:r>
      <w:r w:rsidR="00973F7B">
        <w:rPr>
          <w:b/>
          <w:bCs/>
          <w:sz w:val="22"/>
          <w:szCs w:val="22"/>
          <w:lang w:val="fr-BE"/>
        </w:rPr>
        <w:t>3</w:t>
      </w:r>
      <w:r w:rsidR="00F649EC">
        <w:rPr>
          <w:b/>
          <w:bCs/>
          <w:sz w:val="22"/>
          <w:szCs w:val="22"/>
          <w:lang w:val="fr-BE"/>
        </w:rPr>
        <w:t>1</w:t>
      </w:r>
      <w:r w:rsidR="00973F7B">
        <w:rPr>
          <w:b/>
          <w:bCs/>
          <w:sz w:val="22"/>
          <w:szCs w:val="22"/>
          <w:lang w:val="fr-BE"/>
        </w:rPr>
        <w:t xml:space="preserve"> </w:t>
      </w:r>
      <w:r w:rsidR="00761E62">
        <w:rPr>
          <w:b/>
          <w:bCs/>
          <w:sz w:val="22"/>
          <w:szCs w:val="22"/>
          <w:lang w:val="fr-BE"/>
        </w:rPr>
        <w:t>octobre</w:t>
      </w:r>
      <w:r w:rsidR="00BD65B5">
        <w:rPr>
          <w:b/>
          <w:bCs/>
          <w:sz w:val="22"/>
          <w:szCs w:val="22"/>
          <w:lang w:val="fr-BE"/>
        </w:rPr>
        <w:t xml:space="preserve"> </w:t>
      </w:r>
      <w:r w:rsidR="00973F7B">
        <w:rPr>
          <w:b/>
          <w:bCs/>
          <w:sz w:val="22"/>
          <w:szCs w:val="22"/>
          <w:lang w:val="fr-BE"/>
        </w:rPr>
        <w:t>2017</w:t>
      </w:r>
      <w:r w:rsidRPr="00952D01">
        <w:rPr>
          <w:b/>
          <w:bCs/>
          <w:sz w:val="22"/>
          <w:szCs w:val="22"/>
          <w:lang w:val="fr-BE"/>
        </w:rPr>
        <w:t>, à 17 h</w:t>
      </w:r>
      <w:r w:rsidRPr="00952D01">
        <w:rPr>
          <w:sz w:val="22"/>
          <w:szCs w:val="22"/>
          <w:lang w:val="fr-BE"/>
        </w:rPr>
        <w:t>. La cérémonie de remise du prix aura lieu lors du Symposium annuel de la Société Belge d’Oncologie Médicale (</w:t>
      </w:r>
      <w:proofErr w:type="spellStart"/>
      <w:r w:rsidRPr="00952D01">
        <w:rPr>
          <w:sz w:val="22"/>
          <w:szCs w:val="22"/>
          <w:lang w:val="fr-BE"/>
        </w:rPr>
        <w:t>Belgian</w:t>
      </w:r>
      <w:proofErr w:type="spellEnd"/>
      <w:r w:rsidRPr="00952D01">
        <w:rPr>
          <w:sz w:val="22"/>
          <w:szCs w:val="22"/>
          <w:lang w:val="fr-BE"/>
        </w:rPr>
        <w:t xml:space="preserve"> Society for </w:t>
      </w:r>
      <w:proofErr w:type="spellStart"/>
      <w:r w:rsidRPr="00952D01">
        <w:rPr>
          <w:sz w:val="22"/>
          <w:szCs w:val="22"/>
          <w:lang w:val="fr-BE"/>
        </w:rPr>
        <w:t>Medical</w:t>
      </w:r>
      <w:proofErr w:type="spellEnd"/>
      <w:r w:rsidRPr="00952D01">
        <w:rPr>
          <w:sz w:val="22"/>
          <w:szCs w:val="22"/>
          <w:lang w:val="fr-BE"/>
        </w:rPr>
        <w:t xml:space="preserve"> </w:t>
      </w:r>
      <w:proofErr w:type="spellStart"/>
      <w:r w:rsidRPr="00952D01">
        <w:rPr>
          <w:sz w:val="22"/>
          <w:szCs w:val="22"/>
          <w:lang w:val="fr-BE"/>
        </w:rPr>
        <w:t>Oncology</w:t>
      </w:r>
      <w:proofErr w:type="spellEnd"/>
      <w:r w:rsidRPr="00952D01">
        <w:rPr>
          <w:sz w:val="22"/>
          <w:szCs w:val="22"/>
          <w:lang w:val="fr-BE"/>
        </w:rPr>
        <w:t xml:space="preserve">, BMSO) en </w:t>
      </w:r>
      <w:r w:rsidR="00761E62">
        <w:rPr>
          <w:sz w:val="22"/>
          <w:szCs w:val="22"/>
          <w:lang w:val="fr-BE"/>
        </w:rPr>
        <w:t>f</w:t>
      </w:r>
      <w:r w:rsidR="00BD65B5">
        <w:rPr>
          <w:sz w:val="22"/>
          <w:szCs w:val="22"/>
          <w:lang w:val="fr-BE"/>
        </w:rPr>
        <w:t>é</w:t>
      </w:r>
      <w:r w:rsidR="00761E62">
        <w:rPr>
          <w:sz w:val="22"/>
          <w:szCs w:val="22"/>
          <w:lang w:val="fr-BE"/>
        </w:rPr>
        <w:t xml:space="preserve">vrier </w:t>
      </w:r>
      <w:r w:rsidRPr="00952D01">
        <w:rPr>
          <w:sz w:val="22"/>
          <w:szCs w:val="22"/>
          <w:lang w:val="fr-BE"/>
        </w:rPr>
        <w:t>201</w:t>
      </w:r>
      <w:r w:rsidR="00973F7B">
        <w:rPr>
          <w:sz w:val="22"/>
          <w:szCs w:val="22"/>
          <w:lang w:val="fr-BE"/>
        </w:rPr>
        <w:t>8</w:t>
      </w:r>
      <w:r w:rsidRPr="00952D01">
        <w:rPr>
          <w:sz w:val="22"/>
          <w:szCs w:val="22"/>
          <w:lang w:val="fr-BE"/>
        </w:rPr>
        <w:t xml:space="preserve">. </w:t>
      </w:r>
    </w:p>
    <w:p w14:paraId="2D3CDF78" w14:textId="77777777" w:rsidR="008F2B37" w:rsidRDefault="008F2B37" w:rsidP="008F2B37">
      <w:pPr>
        <w:pStyle w:val="Default"/>
        <w:rPr>
          <w:sz w:val="22"/>
          <w:szCs w:val="22"/>
          <w:lang w:val="fr-BE"/>
        </w:rPr>
      </w:pPr>
    </w:p>
    <w:p w14:paraId="1355DA16" w14:textId="77777777" w:rsidR="00751371" w:rsidRDefault="00751371" w:rsidP="008F2B37">
      <w:pPr>
        <w:pStyle w:val="Default"/>
        <w:rPr>
          <w:sz w:val="22"/>
          <w:szCs w:val="22"/>
          <w:lang w:val="fr-BE"/>
        </w:rPr>
      </w:pPr>
    </w:p>
    <w:p w14:paraId="5F9C34A7" w14:textId="77777777" w:rsidR="00751371" w:rsidRPr="00952D01" w:rsidRDefault="00751371" w:rsidP="008F2B37">
      <w:pPr>
        <w:pStyle w:val="Default"/>
        <w:rPr>
          <w:sz w:val="22"/>
          <w:szCs w:val="22"/>
          <w:lang w:val="fr-BE"/>
        </w:rPr>
      </w:pPr>
    </w:p>
    <w:p w14:paraId="069CC4C6" w14:textId="77777777" w:rsidR="008F2B37" w:rsidRPr="00952D01" w:rsidRDefault="008F2B37" w:rsidP="008F2B37">
      <w:pPr>
        <w:pStyle w:val="Default"/>
        <w:rPr>
          <w:sz w:val="22"/>
          <w:szCs w:val="22"/>
          <w:lang w:val="fr-BE"/>
        </w:rPr>
      </w:pPr>
    </w:p>
    <w:p w14:paraId="4735907C" w14:textId="77777777" w:rsidR="008F2B37" w:rsidRPr="00952D01" w:rsidRDefault="00973F7B" w:rsidP="008F2B37">
      <w:pPr>
        <w:pStyle w:val="Default"/>
        <w:rPr>
          <w:sz w:val="22"/>
          <w:szCs w:val="22"/>
          <w:lang w:val="fr-BE"/>
        </w:rPr>
      </w:pPr>
      <w:r>
        <w:rPr>
          <w:b/>
          <w:bCs/>
          <w:sz w:val="22"/>
          <w:szCs w:val="22"/>
          <w:lang w:val="fr-BE"/>
        </w:rPr>
        <w:t>Pour plus de renseignements, veuillez contacter :</w:t>
      </w:r>
    </w:p>
    <w:p w14:paraId="0296EFCC" w14:textId="77777777" w:rsidR="008F2B37" w:rsidRPr="00952D01" w:rsidRDefault="008F2B37" w:rsidP="008F2B37">
      <w:pPr>
        <w:pStyle w:val="Default"/>
        <w:rPr>
          <w:sz w:val="22"/>
          <w:szCs w:val="22"/>
          <w:lang w:val="fr-BE"/>
        </w:rPr>
      </w:pPr>
      <w:bookmarkStart w:id="0" w:name="_GoBack"/>
      <w:bookmarkEnd w:id="0"/>
      <w:r w:rsidRPr="00952D01">
        <w:rPr>
          <w:sz w:val="22"/>
          <w:szCs w:val="22"/>
          <w:lang w:val="fr-BE"/>
        </w:rPr>
        <w:t xml:space="preserve">Barbara Talpe </w:t>
      </w:r>
    </w:p>
    <w:p w14:paraId="737A24DF" w14:textId="77777777" w:rsidR="008F2B37" w:rsidRPr="00952D01" w:rsidRDefault="008F2B37" w:rsidP="008F2B37">
      <w:pPr>
        <w:pStyle w:val="Default"/>
        <w:rPr>
          <w:sz w:val="22"/>
          <w:szCs w:val="22"/>
          <w:lang w:val="fr-BE"/>
        </w:rPr>
      </w:pPr>
      <w:r w:rsidRPr="00952D01">
        <w:rPr>
          <w:sz w:val="22"/>
          <w:szCs w:val="22"/>
          <w:lang w:val="fr-BE"/>
        </w:rPr>
        <w:t xml:space="preserve">Chef de projet du prix MSD </w:t>
      </w:r>
      <w:proofErr w:type="spellStart"/>
      <w:r w:rsidRPr="00952D01">
        <w:rPr>
          <w:sz w:val="22"/>
          <w:szCs w:val="22"/>
          <w:lang w:val="fr-BE"/>
        </w:rPr>
        <w:t>Onco</w:t>
      </w:r>
      <w:proofErr w:type="spellEnd"/>
      <w:r w:rsidRPr="00952D01">
        <w:rPr>
          <w:sz w:val="22"/>
          <w:szCs w:val="22"/>
          <w:lang w:val="fr-BE"/>
        </w:rPr>
        <w:t xml:space="preserve"> </w:t>
      </w:r>
      <w:proofErr w:type="spellStart"/>
      <w:r w:rsidRPr="00952D01">
        <w:rPr>
          <w:sz w:val="22"/>
          <w:szCs w:val="22"/>
          <w:lang w:val="fr-BE"/>
        </w:rPr>
        <w:t>Award</w:t>
      </w:r>
      <w:proofErr w:type="spellEnd"/>
      <w:r w:rsidRPr="00952D01">
        <w:rPr>
          <w:sz w:val="22"/>
          <w:szCs w:val="22"/>
          <w:lang w:val="fr-BE"/>
        </w:rPr>
        <w:t xml:space="preserve">, MSD </w:t>
      </w:r>
      <w:proofErr w:type="spellStart"/>
      <w:r w:rsidR="00973F7B">
        <w:rPr>
          <w:sz w:val="22"/>
          <w:szCs w:val="22"/>
          <w:lang w:val="fr-BE"/>
        </w:rPr>
        <w:t>Belgium</w:t>
      </w:r>
      <w:proofErr w:type="spellEnd"/>
    </w:p>
    <w:p w14:paraId="2FE56EF5" w14:textId="77777777" w:rsidR="008F2B37" w:rsidRPr="00DC2CD3" w:rsidRDefault="008F2B37" w:rsidP="008F2B37">
      <w:pPr>
        <w:pStyle w:val="Default"/>
        <w:rPr>
          <w:sz w:val="22"/>
          <w:szCs w:val="22"/>
          <w:lang w:val="fr-BE"/>
        </w:rPr>
      </w:pPr>
      <w:r w:rsidRPr="00DC2CD3">
        <w:rPr>
          <w:sz w:val="22"/>
          <w:szCs w:val="22"/>
          <w:lang w:val="fr-BE"/>
        </w:rPr>
        <w:t xml:space="preserve">barbara_talpe@merck.com </w:t>
      </w:r>
    </w:p>
    <w:p w14:paraId="0FDE85CC" w14:textId="77777777" w:rsidR="005822FD" w:rsidRPr="00761E62" w:rsidRDefault="00973F7B" w:rsidP="00973F7B">
      <w:pPr>
        <w:pStyle w:val="Default"/>
        <w:rPr>
          <w:sz w:val="22"/>
          <w:szCs w:val="22"/>
        </w:rPr>
      </w:pPr>
      <w:proofErr w:type="gramStart"/>
      <w:r w:rsidRPr="00761E62">
        <w:rPr>
          <w:sz w:val="22"/>
          <w:szCs w:val="22"/>
        </w:rPr>
        <w:t>GSM :</w:t>
      </w:r>
      <w:proofErr w:type="gramEnd"/>
      <w:r w:rsidRPr="00761E62">
        <w:rPr>
          <w:sz w:val="22"/>
          <w:szCs w:val="22"/>
        </w:rPr>
        <w:t xml:space="preserve"> +32478249856 </w:t>
      </w:r>
    </w:p>
    <w:p w14:paraId="66BF9FF3" w14:textId="77777777" w:rsidR="005822FD" w:rsidRPr="00761E62" w:rsidRDefault="005822FD" w:rsidP="005822FD">
      <w:pPr>
        <w:rPr>
          <w:sz w:val="22"/>
          <w:szCs w:val="22"/>
        </w:rPr>
      </w:pPr>
    </w:p>
    <w:p w14:paraId="606819FF" w14:textId="77777777" w:rsidR="007A30AC" w:rsidRPr="00761E62" w:rsidRDefault="007A30AC">
      <w:pPr>
        <w:rPr>
          <w:sz w:val="22"/>
          <w:szCs w:val="22"/>
        </w:rPr>
      </w:pPr>
    </w:p>
    <w:sectPr w:rsidR="007A30AC" w:rsidRPr="00761E62" w:rsidSect="00973F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4E8D6" w14:textId="77777777" w:rsidR="008338AC" w:rsidRDefault="008338AC" w:rsidP="00713571">
      <w:r>
        <w:separator/>
      </w:r>
    </w:p>
  </w:endnote>
  <w:endnote w:type="continuationSeparator" w:id="0">
    <w:p w14:paraId="70353FFF" w14:textId="77777777" w:rsidR="008338AC" w:rsidRDefault="008338AC" w:rsidP="0071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28F7" w14:textId="77777777" w:rsidR="008338AC" w:rsidRDefault="008338AC" w:rsidP="00713571">
      <w:r>
        <w:separator/>
      </w:r>
    </w:p>
  </w:footnote>
  <w:footnote w:type="continuationSeparator" w:id="0">
    <w:p w14:paraId="6FB0B8B7" w14:textId="77777777" w:rsidR="008338AC" w:rsidRDefault="008338AC" w:rsidP="007135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073D6"/>
    <w:multiLevelType w:val="hybridMultilevel"/>
    <w:tmpl w:val="3AE8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57BAF"/>
    <w:multiLevelType w:val="hybridMultilevel"/>
    <w:tmpl w:val="1AAC7CF6"/>
    <w:lvl w:ilvl="0" w:tplc="1B46C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42608"/>
    <w:multiLevelType w:val="hybridMultilevel"/>
    <w:tmpl w:val="A1DAD89E"/>
    <w:lvl w:ilvl="0" w:tplc="1B46C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27F45"/>
    <w:multiLevelType w:val="hybridMultilevel"/>
    <w:tmpl w:val="C89CB2DE"/>
    <w:lvl w:ilvl="0" w:tplc="33408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A4875"/>
    <w:multiLevelType w:val="hybridMultilevel"/>
    <w:tmpl w:val="CBBA5930"/>
    <w:lvl w:ilvl="0" w:tplc="1B46C0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673C7"/>
    <w:multiLevelType w:val="hybridMultilevel"/>
    <w:tmpl w:val="CEFE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E2"/>
    <w:rsid w:val="00004D03"/>
    <w:rsid w:val="000117C6"/>
    <w:rsid w:val="00014D8F"/>
    <w:rsid w:val="0002280A"/>
    <w:rsid w:val="00067418"/>
    <w:rsid w:val="0006795B"/>
    <w:rsid w:val="00072AE9"/>
    <w:rsid w:val="0007392B"/>
    <w:rsid w:val="0008632C"/>
    <w:rsid w:val="000911C1"/>
    <w:rsid w:val="000D5407"/>
    <w:rsid w:val="000D6312"/>
    <w:rsid w:val="000F137D"/>
    <w:rsid w:val="000F4919"/>
    <w:rsid w:val="000F76C3"/>
    <w:rsid w:val="00106F67"/>
    <w:rsid w:val="0011553E"/>
    <w:rsid w:val="00115652"/>
    <w:rsid w:val="001242C8"/>
    <w:rsid w:val="00126E75"/>
    <w:rsid w:val="00127208"/>
    <w:rsid w:val="001353FF"/>
    <w:rsid w:val="001377F7"/>
    <w:rsid w:val="001419F6"/>
    <w:rsid w:val="00155EC5"/>
    <w:rsid w:val="001610ED"/>
    <w:rsid w:val="00166442"/>
    <w:rsid w:val="00171E8D"/>
    <w:rsid w:val="00175059"/>
    <w:rsid w:val="00177870"/>
    <w:rsid w:val="00182A62"/>
    <w:rsid w:val="0019202E"/>
    <w:rsid w:val="00192F65"/>
    <w:rsid w:val="001B4EA2"/>
    <w:rsid w:val="001C210B"/>
    <w:rsid w:val="001C4C7C"/>
    <w:rsid w:val="001C5A6B"/>
    <w:rsid w:val="001D3E1F"/>
    <w:rsid w:val="001F013D"/>
    <w:rsid w:val="001F06AF"/>
    <w:rsid w:val="001F3416"/>
    <w:rsid w:val="001F41E5"/>
    <w:rsid w:val="001F4814"/>
    <w:rsid w:val="001F6D97"/>
    <w:rsid w:val="00205D90"/>
    <w:rsid w:val="00211265"/>
    <w:rsid w:val="00215FB5"/>
    <w:rsid w:val="00217A1D"/>
    <w:rsid w:val="00234531"/>
    <w:rsid w:val="002555C8"/>
    <w:rsid w:val="00262906"/>
    <w:rsid w:val="00271743"/>
    <w:rsid w:val="002A2F53"/>
    <w:rsid w:val="002A494D"/>
    <w:rsid w:val="002B0417"/>
    <w:rsid w:val="002B5B92"/>
    <w:rsid w:val="002B7A56"/>
    <w:rsid w:val="002D1005"/>
    <w:rsid w:val="002D1C3E"/>
    <w:rsid w:val="002E059B"/>
    <w:rsid w:val="002E6E23"/>
    <w:rsid w:val="00300480"/>
    <w:rsid w:val="003102DB"/>
    <w:rsid w:val="003151E8"/>
    <w:rsid w:val="00323471"/>
    <w:rsid w:val="003327B8"/>
    <w:rsid w:val="00344F87"/>
    <w:rsid w:val="0034764C"/>
    <w:rsid w:val="003545B0"/>
    <w:rsid w:val="0036516E"/>
    <w:rsid w:val="00371E19"/>
    <w:rsid w:val="00376839"/>
    <w:rsid w:val="00380FDE"/>
    <w:rsid w:val="0039632F"/>
    <w:rsid w:val="003B28F7"/>
    <w:rsid w:val="003B6D97"/>
    <w:rsid w:val="003C1276"/>
    <w:rsid w:val="003C2165"/>
    <w:rsid w:val="003C3E52"/>
    <w:rsid w:val="003C4D65"/>
    <w:rsid w:val="003D2D13"/>
    <w:rsid w:val="003E45F0"/>
    <w:rsid w:val="003F3882"/>
    <w:rsid w:val="003F50E2"/>
    <w:rsid w:val="003F53EC"/>
    <w:rsid w:val="003F7EB5"/>
    <w:rsid w:val="0040603F"/>
    <w:rsid w:val="004102E1"/>
    <w:rsid w:val="00411BA6"/>
    <w:rsid w:val="00415481"/>
    <w:rsid w:val="00453131"/>
    <w:rsid w:val="00453B7F"/>
    <w:rsid w:val="00457631"/>
    <w:rsid w:val="0046039D"/>
    <w:rsid w:val="00462CBD"/>
    <w:rsid w:val="00490E4A"/>
    <w:rsid w:val="004A504E"/>
    <w:rsid w:val="004A78AB"/>
    <w:rsid w:val="004C3753"/>
    <w:rsid w:val="004D2EC1"/>
    <w:rsid w:val="004D2FF2"/>
    <w:rsid w:val="004D3F77"/>
    <w:rsid w:val="004F19F1"/>
    <w:rsid w:val="004F425D"/>
    <w:rsid w:val="004F79DD"/>
    <w:rsid w:val="004F7EC4"/>
    <w:rsid w:val="00513757"/>
    <w:rsid w:val="005237B7"/>
    <w:rsid w:val="00525858"/>
    <w:rsid w:val="00527EEF"/>
    <w:rsid w:val="0053077E"/>
    <w:rsid w:val="005403FD"/>
    <w:rsid w:val="00542312"/>
    <w:rsid w:val="005449E6"/>
    <w:rsid w:val="005467F9"/>
    <w:rsid w:val="005728AE"/>
    <w:rsid w:val="00576DE9"/>
    <w:rsid w:val="005822FD"/>
    <w:rsid w:val="00587CB3"/>
    <w:rsid w:val="00592D58"/>
    <w:rsid w:val="00594695"/>
    <w:rsid w:val="005A5D09"/>
    <w:rsid w:val="005D3641"/>
    <w:rsid w:val="005E2BE7"/>
    <w:rsid w:val="005E6ABD"/>
    <w:rsid w:val="005E7F43"/>
    <w:rsid w:val="005F6638"/>
    <w:rsid w:val="00612AB0"/>
    <w:rsid w:val="00626E61"/>
    <w:rsid w:val="00650596"/>
    <w:rsid w:val="00672DC4"/>
    <w:rsid w:val="006757BD"/>
    <w:rsid w:val="00684398"/>
    <w:rsid w:val="00684CE5"/>
    <w:rsid w:val="00691EEE"/>
    <w:rsid w:val="00694ADA"/>
    <w:rsid w:val="006B5664"/>
    <w:rsid w:val="006C7B34"/>
    <w:rsid w:val="006E7DF2"/>
    <w:rsid w:val="006F6918"/>
    <w:rsid w:val="007008BF"/>
    <w:rsid w:val="0070421B"/>
    <w:rsid w:val="0070626F"/>
    <w:rsid w:val="00706335"/>
    <w:rsid w:val="00713571"/>
    <w:rsid w:val="00714957"/>
    <w:rsid w:val="00726DD9"/>
    <w:rsid w:val="00734C50"/>
    <w:rsid w:val="00751371"/>
    <w:rsid w:val="007519D9"/>
    <w:rsid w:val="00756564"/>
    <w:rsid w:val="007603BB"/>
    <w:rsid w:val="00761E62"/>
    <w:rsid w:val="00765170"/>
    <w:rsid w:val="0076702F"/>
    <w:rsid w:val="00772E4F"/>
    <w:rsid w:val="00774F14"/>
    <w:rsid w:val="00786408"/>
    <w:rsid w:val="007934F9"/>
    <w:rsid w:val="007A30AC"/>
    <w:rsid w:val="007B1CA0"/>
    <w:rsid w:val="007B5C79"/>
    <w:rsid w:val="007E4DDB"/>
    <w:rsid w:val="00821C3A"/>
    <w:rsid w:val="00822CEA"/>
    <w:rsid w:val="00832935"/>
    <w:rsid w:val="008338AC"/>
    <w:rsid w:val="00844C49"/>
    <w:rsid w:val="00850CE4"/>
    <w:rsid w:val="0085244C"/>
    <w:rsid w:val="00853944"/>
    <w:rsid w:val="008A7322"/>
    <w:rsid w:val="008D0FCF"/>
    <w:rsid w:val="008D3085"/>
    <w:rsid w:val="008D4847"/>
    <w:rsid w:val="008E7DEF"/>
    <w:rsid w:val="008F1A72"/>
    <w:rsid w:val="008F2B37"/>
    <w:rsid w:val="00901383"/>
    <w:rsid w:val="00903D3A"/>
    <w:rsid w:val="00903E93"/>
    <w:rsid w:val="00917A17"/>
    <w:rsid w:val="00926107"/>
    <w:rsid w:val="0095180C"/>
    <w:rsid w:val="0096068A"/>
    <w:rsid w:val="00967206"/>
    <w:rsid w:val="009703A2"/>
    <w:rsid w:val="00973F7B"/>
    <w:rsid w:val="009763E2"/>
    <w:rsid w:val="009907AD"/>
    <w:rsid w:val="00994C71"/>
    <w:rsid w:val="009A37FA"/>
    <w:rsid w:val="009B5563"/>
    <w:rsid w:val="009C2E34"/>
    <w:rsid w:val="009D0D4C"/>
    <w:rsid w:val="009D58C3"/>
    <w:rsid w:val="009E5C54"/>
    <w:rsid w:val="00A05C75"/>
    <w:rsid w:val="00A126BA"/>
    <w:rsid w:val="00A201ED"/>
    <w:rsid w:val="00A25716"/>
    <w:rsid w:val="00A479EA"/>
    <w:rsid w:val="00A9510C"/>
    <w:rsid w:val="00AA17D3"/>
    <w:rsid w:val="00AA30DB"/>
    <w:rsid w:val="00AB3707"/>
    <w:rsid w:val="00AC6074"/>
    <w:rsid w:val="00AC795C"/>
    <w:rsid w:val="00AD335C"/>
    <w:rsid w:val="00B1012D"/>
    <w:rsid w:val="00B1030B"/>
    <w:rsid w:val="00B132CB"/>
    <w:rsid w:val="00B152A3"/>
    <w:rsid w:val="00B17005"/>
    <w:rsid w:val="00B213C0"/>
    <w:rsid w:val="00B51F83"/>
    <w:rsid w:val="00B5432D"/>
    <w:rsid w:val="00B63E5C"/>
    <w:rsid w:val="00B75D2A"/>
    <w:rsid w:val="00B86182"/>
    <w:rsid w:val="00B86351"/>
    <w:rsid w:val="00BA124C"/>
    <w:rsid w:val="00BB355F"/>
    <w:rsid w:val="00BB6C5F"/>
    <w:rsid w:val="00BD65B5"/>
    <w:rsid w:val="00BE401B"/>
    <w:rsid w:val="00C31760"/>
    <w:rsid w:val="00C40518"/>
    <w:rsid w:val="00C4052C"/>
    <w:rsid w:val="00C51649"/>
    <w:rsid w:val="00C62A2F"/>
    <w:rsid w:val="00C70943"/>
    <w:rsid w:val="00C73696"/>
    <w:rsid w:val="00C74E1C"/>
    <w:rsid w:val="00C84D8B"/>
    <w:rsid w:val="00CB4EE3"/>
    <w:rsid w:val="00CC1582"/>
    <w:rsid w:val="00CD03B2"/>
    <w:rsid w:val="00CD7144"/>
    <w:rsid w:val="00CE55BA"/>
    <w:rsid w:val="00D0229A"/>
    <w:rsid w:val="00D101FA"/>
    <w:rsid w:val="00D10F06"/>
    <w:rsid w:val="00D12BCD"/>
    <w:rsid w:val="00D13B55"/>
    <w:rsid w:val="00D244E0"/>
    <w:rsid w:val="00D3218C"/>
    <w:rsid w:val="00D36B33"/>
    <w:rsid w:val="00D535AC"/>
    <w:rsid w:val="00D63E69"/>
    <w:rsid w:val="00D67AEE"/>
    <w:rsid w:val="00D722E9"/>
    <w:rsid w:val="00D932CA"/>
    <w:rsid w:val="00D97C4B"/>
    <w:rsid w:val="00DA20BC"/>
    <w:rsid w:val="00DB095E"/>
    <w:rsid w:val="00DC2CD3"/>
    <w:rsid w:val="00DD50D3"/>
    <w:rsid w:val="00DF7EE4"/>
    <w:rsid w:val="00E0174A"/>
    <w:rsid w:val="00E02433"/>
    <w:rsid w:val="00E108EF"/>
    <w:rsid w:val="00E118AD"/>
    <w:rsid w:val="00E43FF9"/>
    <w:rsid w:val="00E7287F"/>
    <w:rsid w:val="00E81267"/>
    <w:rsid w:val="00E932B6"/>
    <w:rsid w:val="00E97C99"/>
    <w:rsid w:val="00EB3561"/>
    <w:rsid w:val="00EC15F7"/>
    <w:rsid w:val="00EC7950"/>
    <w:rsid w:val="00EE3048"/>
    <w:rsid w:val="00EE64C3"/>
    <w:rsid w:val="00F13DD9"/>
    <w:rsid w:val="00F155F9"/>
    <w:rsid w:val="00F21F57"/>
    <w:rsid w:val="00F40E5A"/>
    <w:rsid w:val="00F42464"/>
    <w:rsid w:val="00F56C79"/>
    <w:rsid w:val="00F649EC"/>
    <w:rsid w:val="00F66463"/>
    <w:rsid w:val="00F837A9"/>
    <w:rsid w:val="00F8575D"/>
    <w:rsid w:val="00F865C3"/>
    <w:rsid w:val="00F93FE2"/>
    <w:rsid w:val="00FB079C"/>
    <w:rsid w:val="00FB49EF"/>
    <w:rsid w:val="00FB5647"/>
    <w:rsid w:val="00FD55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920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7B7"/>
    <w:rPr>
      <w:rFonts w:ascii="Lucida Grande" w:hAnsi="Lucida Grande" w:cs="Lucida Grande"/>
      <w:sz w:val="18"/>
      <w:szCs w:val="18"/>
    </w:rPr>
  </w:style>
  <w:style w:type="paragraph" w:styleId="Header">
    <w:name w:val="header"/>
    <w:basedOn w:val="Normal"/>
    <w:link w:val="HeaderChar"/>
    <w:uiPriority w:val="99"/>
    <w:unhideWhenUsed/>
    <w:rsid w:val="00713571"/>
    <w:pPr>
      <w:tabs>
        <w:tab w:val="center" w:pos="4320"/>
        <w:tab w:val="right" w:pos="8640"/>
      </w:tabs>
    </w:pPr>
  </w:style>
  <w:style w:type="character" w:customStyle="1" w:styleId="HeaderChar">
    <w:name w:val="Header Char"/>
    <w:basedOn w:val="DefaultParagraphFont"/>
    <w:link w:val="Header"/>
    <w:uiPriority w:val="99"/>
    <w:rsid w:val="00713571"/>
  </w:style>
  <w:style w:type="paragraph" w:styleId="Footer">
    <w:name w:val="footer"/>
    <w:basedOn w:val="Normal"/>
    <w:link w:val="FooterChar"/>
    <w:uiPriority w:val="99"/>
    <w:unhideWhenUsed/>
    <w:rsid w:val="00713571"/>
    <w:pPr>
      <w:tabs>
        <w:tab w:val="center" w:pos="4320"/>
        <w:tab w:val="right" w:pos="8640"/>
      </w:tabs>
    </w:pPr>
  </w:style>
  <w:style w:type="character" w:customStyle="1" w:styleId="FooterChar">
    <w:name w:val="Footer Char"/>
    <w:basedOn w:val="DefaultParagraphFont"/>
    <w:link w:val="Footer"/>
    <w:uiPriority w:val="99"/>
    <w:rsid w:val="00713571"/>
  </w:style>
  <w:style w:type="character" w:styleId="Hyperlink">
    <w:name w:val="Hyperlink"/>
    <w:basedOn w:val="DefaultParagraphFont"/>
    <w:uiPriority w:val="99"/>
    <w:unhideWhenUsed/>
    <w:rsid w:val="005822FD"/>
    <w:rPr>
      <w:color w:val="0000FF" w:themeColor="hyperlink"/>
      <w:u w:val="single"/>
    </w:rPr>
  </w:style>
  <w:style w:type="character" w:customStyle="1" w:styleId="apple-converted-space">
    <w:name w:val="apple-converted-space"/>
    <w:basedOn w:val="DefaultParagraphFont"/>
    <w:rsid w:val="005822FD"/>
  </w:style>
  <w:style w:type="character" w:styleId="CommentReference">
    <w:name w:val="annotation reference"/>
    <w:basedOn w:val="DefaultParagraphFont"/>
    <w:uiPriority w:val="99"/>
    <w:semiHidden/>
    <w:unhideWhenUsed/>
    <w:rsid w:val="00E0174A"/>
    <w:rPr>
      <w:sz w:val="16"/>
      <w:szCs w:val="16"/>
    </w:rPr>
  </w:style>
  <w:style w:type="paragraph" w:styleId="CommentText">
    <w:name w:val="annotation text"/>
    <w:basedOn w:val="Normal"/>
    <w:link w:val="CommentTextChar"/>
    <w:uiPriority w:val="99"/>
    <w:semiHidden/>
    <w:unhideWhenUsed/>
    <w:rsid w:val="00E0174A"/>
    <w:rPr>
      <w:sz w:val="20"/>
      <w:szCs w:val="20"/>
    </w:rPr>
  </w:style>
  <w:style w:type="character" w:customStyle="1" w:styleId="CommentTextChar">
    <w:name w:val="Comment Text Char"/>
    <w:basedOn w:val="DefaultParagraphFont"/>
    <w:link w:val="CommentText"/>
    <w:uiPriority w:val="99"/>
    <w:semiHidden/>
    <w:rsid w:val="00E0174A"/>
    <w:rPr>
      <w:sz w:val="20"/>
      <w:szCs w:val="20"/>
    </w:rPr>
  </w:style>
  <w:style w:type="paragraph" w:styleId="CommentSubject">
    <w:name w:val="annotation subject"/>
    <w:basedOn w:val="CommentText"/>
    <w:next w:val="CommentText"/>
    <w:link w:val="CommentSubjectChar"/>
    <w:uiPriority w:val="99"/>
    <w:semiHidden/>
    <w:unhideWhenUsed/>
    <w:rsid w:val="00E0174A"/>
    <w:rPr>
      <w:b/>
      <w:bCs/>
    </w:rPr>
  </w:style>
  <w:style w:type="character" w:customStyle="1" w:styleId="CommentSubjectChar">
    <w:name w:val="Comment Subject Char"/>
    <w:basedOn w:val="CommentTextChar"/>
    <w:link w:val="CommentSubject"/>
    <w:uiPriority w:val="99"/>
    <w:semiHidden/>
    <w:rsid w:val="00E0174A"/>
    <w:rPr>
      <w:b/>
      <w:bCs/>
      <w:sz w:val="20"/>
      <w:szCs w:val="20"/>
    </w:rPr>
  </w:style>
  <w:style w:type="paragraph" w:styleId="FootnoteText">
    <w:name w:val="footnote text"/>
    <w:basedOn w:val="Normal"/>
    <w:link w:val="FootnoteTextChar"/>
    <w:uiPriority w:val="99"/>
    <w:unhideWhenUsed/>
    <w:rsid w:val="00262906"/>
  </w:style>
  <w:style w:type="character" w:customStyle="1" w:styleId="FootnoteTextChar">
    <w:name w:val="Footnote Text Char"/>
    <w:basedOn w:val="DefaultParagraphFont"/>
    <w:link w:val="FootnoteText"/>
    <w:uiPriority w:val="99"/>
    <w:rsid w:val="00262906"/>
  </w:style>
  <w:style w:type="character" w:styleId="FootnoteReference">
    <w:name w:val="footnote reference"/>
    <w:basedOn w:val="DefaultParagraphFont"/>
    <w:uiPriority w:val="99"/>
    <w:unhideWhenUsed/>
    <w:rsid w:val="00262906"/>
    <w:rPr>
      <w:vertAlign w:val="superscript"/>
    </w:rPr>
  </w:style>
  <w:style w:type="paragraph" w:styleId="ListParagraph">
    <w:name w:val="List Paragraph"/>
    <w:basedOn w:val="Normal"/>
    <w:uiPriority w:val="34"/>
    <w:qFormat/>
    <w:rsid w:val="00C4052C"/>
    <w:pPr>
      <w:ind w:left="720"/>
      <w:contextualSpacing/>
    </w:pPr>
  </w:style>
  <w:style w:type="paragraph" w:customStyle="1" w:styleId="Default">
    <w:name w:val="Default"/>
    <w:rsid w:val="008F2B37"/>
    <w:pPr>
      <w:autoSpaceDE w:val="0"/>
      <w:autoSpaceDN w:val="0"/>
      <w:adjustRightInd w:val="0"/>
    </w:pPr>
    <w:rPr>
      <w:rFonts w:ascii="Calibri" w:eastAsiaTheme="minorHAnsi" w:hAnsi="Calibri" w:cs="Calibri"/>
      <w:color w:val="000000"/>
    </w:rPr>
  </w:style>
  <w:style w:type="character" w:styleId="Emphasis">
    <w:name w:val="Emphasis"/>
    <w:basedOn w:val="DefaultParagraphFont"/>
    <w:uiPriority w:val="20"/>
    <w:qFormat/>
    <w:rsid w:val="00217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6913">
      <w:bodyDiv w:val="1"/>
      <w:marLeft w:val="0"/>
      <w:marRight w:val="0"/>
      <w:marTop w:val="0"/>
      <w:marBottom w:val="0"/>
      <w:divBdr>
        <w:top w:val="none" w:sz="0" w:space="0" w:color="auto"/>
        <w:left w:val="none" w:sz="0" w:space="0" w:color="auto"/>
        <w:bottom w:val="none" w:sz="0" w:space="0" w:color="auto"/>
        <w:right w:val="none" w:sz="0" w:space="0" w:color="auto"/>
      </w:divBdr>
    </w:div>
    <w:div w:id="555238021">
      <w:bodyDiv w:val="1"/>
      <w:marLeft w:val="0"/>
      <w:marRight w:val="0"/>
      <w:marTop w:val="0"/>
      <w:marBottom w:val="0"/>
      <w:divBdr>
        <w:top w:val="none" w:sz="0" w:space="0" w:color="auto"/>
        <w:left w:val="none" w:sz="0" w:space="0" w:color="auto"/>
        <w:bottom w:val="none" w:sz="0" w:space="0" w:color="auto"/>
        <w:right w:val="none" w:sz="0" w:space="0" w:color="auto"/>
      </w:divBdr>
    </w:div>
    <w:div w:id="711343803">
      <w:bodyDiv w:val="1"/>
      <w:marLeft w:val="0"/>
      <w:marRight w:val="0"/>
      <w:marTop w:val="0"/>
      <w:marBottom w:val="0"/>
      <w:divBdr>
        <w:top w:val="none" w:sz="0" w:space="0" w:color="auto"/>
        <w:left w:val="none" w:sz="0" w:space="0" w:color="auto"/>
        <w:bottom w:val="none" w:sz="0" w:space="0" w:color="auto"/>
        <w:right w:val="none" w:sz="0" w:space="0" w:color="auto"/>
      </w:divBdr>
    </w:div>
    <w:div w:id="1566725169">
      <w:bodyDiv w:val="1"/>
      <w:marLeft w:val="0"/>
      <w:marRight w:val="0"/>
      <w:marTop w:val="0"/>
      <w:marBottom w:val="0"/>
      <w:divBdr>
        <w:top w:val="none" w:sz="0" w:space="0" w:color="auto"/>
        <w:left w:val="none" w:sz="0" w:space="0" w:color="auto"/>
        <w:bottom w:val="none" w:sz="0" w:space="0" w:color="auto"/>
        <w:right w:val="none" w:sz="0" w:space="0" w:color="auto"/>
      </w:divBdr>
    </w:div>
    <w:div w:id="1584336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1000-688A-4CEF-8263-2033B610FA98}"/>
</file>

<file path=customXml/itemProps2.xml><?xml version="1.0" encoding="utf-8"?>
<ds:datastoreItem xmlns:ds="http://schemas.openxmlformats.org/officeDocument/2006/customXml" ds:itemID="{637B8E9B-F554-4947-9AD3-10C7FB317D70}"/>
</file>

<file path=customXml/itemProps3.xml><?xml version="1.0" encoding="utf-8"?>
<ds:datastoreItem xmlns:ds="http://schemas.openxmlformats.org/officeDocument/2006/customXml" ds:itemID="{128AD0F0-5293-4D91-89EC-1C3D746246C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65AAEF9-4186-B142-B584-6F8D0F58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Pride</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Chapelle</dc:creator>
  <cp:lastModifiedBy>Microsoft Office User</cp:lastModifiedBy>
  <cp:revision>4</cp:revision>
  <cp:lastPrinted>2017-05-02T09:44:00Z</cp:lastPrinted>
  <dcterms:created xsi:type="dcterms:W3CDTF">2017-06-22T12:38:00Z</dcterms:created>
  <dcterms:modified xsi:type="dcterms:W3CDTF">2017-06-22T12:40:00Z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2b5b762c-5432-43f6-9ddf-5616c658fecf</vt:lpwstr>
  </property>
  <property fmtid="{D5CDD505-2E9C-101B-9397-08002B2CF9AE}" pid="3" name="bjSaver">
    <vt:lpwstr>t3UbfPmfgc2i+pA7soK/RatXEg+qDwmN</vt:lpwstr>
  </property>
  <property fmtid="{D5CDD505-2E9C-101B-9397-08002B2CF9AE}" pid="4" name="_AdHocReviewCycleID">
    <vt:i4>1842116458</vt:i4>
  </property>
  <property fmtid="{D5CDD505-2E9C-101B-9397-08002B2CF9AE}" pid="5" name="_NewReviewCycle">
    <vt:lpwstr/>
  </property>
  <property fmtid="{D5CDD505-2E9C-101B-9397-08002B2CF9AE}" pid="6" name="_EmailSubject">
    <vt:lpwstr>Communiqué de presse Onco Award 2017</vt:lpwstr>
  </property>
  <property fmtid="{D5CDD505-2E9C-101B-9397-08002B2CF9AE}" pid="7" name="_AuthorEmail">
    <vt:lpwstr>allan.matthys@merck.com</vt:lpwstr>
  </property>
  <property fmtid="{D5CDD505-2E9C-101B-9397-08002B2CF9AE}" pid="8" name="_AuthorEmailDisplayName">
    <vt:lpwstr>Matthys, Allan</vt:lpwstr>
  </property>
  <property fmtid="{D5CDD505-2E9C-101B-9397-08002B2CF9AE}" pid="9" name="_PreviousAdHocReviewCycleID">
    <vt:i4>-950154862</vt:i4>
  </property>
  <property fmtid="{D5CDD505-2E9C-101B-9397-08002B2CF9AE}" pid="10"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1" name="bjDocumentLabelXML-0">
    <vt:lpwstr>nternal/label"&gt;&lt;element uid="9920fcc9-9f43-4d43-9e3e-b98a219cfd55" value="" /&gt;&lt;/sisl&gt;</vt:lpwstr>
  </property>
  <property fmtid="{D5CDD505-2E9C-101B-9397-08002B2CF9AE}" pid="12" name="bjDocumentSecurityLabel">
    <vt:lpwstr>Not Classified</vt:lpwstr>
  </property>
</Properties>
</file>