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5942A" w14:textId="5EDA0C45" w:rsidR="00D56498" w:rsidRDefault="00D56498" w:rsidP="00135F47">
      <w:pPr>
        <w:pStyle w:val="Kop1"/>
        <w:rPr>
          <w:rFonts w:cs="AdihausDIN"/>
          <w:lang w:val="fr-BE"/>
        </w:rPr>
      </w:pPr>
      <w:r>
        <w:rPr>
          <w:rFonts w:cs="AdihausDIN"/>
          <w:noProof/>
          <w:lang w:val="nl-BE" w:eastAsia="nl-BE"/>
        </w:rPr>
        <w:drawing>
          <wp:inline distT="0" distB="0" distL="0" distR="0" wp14:anchorId="6E158962" wp14:editId="6F2ABD86">
            <wp:extent cx="1112108" cy="7496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of_sport_logo_bwp_v1.png"/>
                    <pic:cNvPicPr/>
                  </pic:nvPicPr>
                  <pic:blipFill>
                    <a:blip r:embed="rId9">
                      <a:extLst>
                        <a:ext uri="{28A0092B-C50C-407E-A947-70E740481C1C}">
                          <a14:useLocalDpi xmlns:a14="http://schemas.microsoft.com/office/drawing/2010/main" val="0"/>
                        </a:ext>
                      </a:extLst>
                    </a:blip>
                    <a:stretch>
                      <a:fillRect/>
                    </a:stretch>
                  </pic:blipFill>
                  <pic:spPr>
                    <a:xfrm>
                      <a:off x="0" y="0"/>
                      <a:ext cx="1118446" cy="753889"/>
                    </a:xfrm>
                    <a:prstGeom prst="rect">
                      <a:avLst/>
                    </a:prstGeom>
                  </pic:spPr>
                </pic:pic>
              </a:graphicData>
            </a:graphic>
          </wp:inline>
        </w:drawing>
      </w:r>
    </w:p>
    <w:p w14:paraId="6F220FAF" w14:textId="77777777" w:rsidR="00D56498" w:rsidRDefault="00D56498" w:rsidP="00135F47">
      <w:pPr>
        <w:pStyle w:val="Kop1"/>
        <w:rPr>
          <w:rFonts w:cs="AdihausDIN"/>
          <w:lang w:val="fr-BE"/>
        </w:rPr>
      </w:pPr>
    </w:p>
    <w:p w14:paraId="3AFC168C" w14:textId="0695B7A3" w:rsidR="00F22C1E" w:rsidRPr="00072166" w:rsidRDefault="00BD31CE" w:rsidP="00135F47">
      <w:pPr>
        <w:pStyle w:val="Kop1"/>
        <w:rPr>
          <w:rFonts w:cs="AdihausDIN"/>
          <w:lang w:val="fr-FR"/>
        </w:rPr>
      </w:pPr>
      <w:r>
        <w:rPr>
          <w:rFonts w:cs="AdihausDIN"/>
          <w:lang w:val="fr-BE"/>
        </w:rPr>
        <w:t>Plus léger encore</w:t>
      </w:r>
      <w:r w:rsidR="00955920">
        <w:rPr>
          <w:rFonts w:cs="AdihausDIN"/>
          <w:lang w:val="fr-BE"/>
        </w:rPr>
        <w:t xml:space="preserve">: adidas Sport eyewear lance le modèle </w:t>
      </w:r>
      <w:proofErr w:type="spellStart"/>
      <w:r w:rsidR="00955920">
        <w:rPr>
          <w:rFonts w:cs="AdihausDIN"/>
          <w:lang w:val="fr-BE"/>
        </w:rPr>
        <w:t>progressor</w:t>
      </w:r>
      <w:proofErr w:type="spellEnd"/>
      <w:r w:rsidR="00955920">
        <w:rPr>
          <w:rFonts w:cs="AdihausDIN"/>
          <w:lang w:val="fr-BE"/>
        </w:rPr>
        <w:t xml:space="preserve"> </w:t>
      </w:r>
      <w:proofErr w:type="spellStart"/>
      <w:r w:rsidR="00955920">
        <w:rPr>
          <w:rFonts w:cs="AdihausDIN"/>
          <w:lang w:val="fr-BE"/>
        </w:rPr>
        <w:t>splite</w:t>
      </w:r>
      <w:proofErr w:type="spellEnd"/>
    </w:p>
    <w:p w14:paraId="73F9DA7D" w14:textId="77777777" w:rsidR="00F22C1E" w:rsidRPr="00072166" w:rsidRDefault="00F22C1E" w:rsidP="00135F47">
      <w:pPr>
        <w:pStyle w:val="Kop1"/>
        <w:rPr>
          <w:rFonts w:cs="AdihausDIN"/>
          <w:lang w:val="fr-FR"/>
        </w:rPr>
      </w:pPr>
    </w:p>
    <w:p w14:paraId="533FE140" w14:textId="2BD6D0C6" w:rsidR="00F22C1E" w:rsidRPr="00072166" w:rsidRDefault="00F22C1E" w:rsidP="00135F47">
      <w:pPr>
        <w:pStyle w:val="Kop1"/>
        <w:rPr>
          <w:rFonts w:cs="AdihausDIN"/>
          <w:lang w:val="fr-FR"/>
        </w:rPr>
      </w:pPr>
      <w:r>
        <w:rPr>
          <w:rFonts w:cs="AdihausDIN"/>
          <w:lang w:val="fr-BE"/>
        </w:rPr>
        <w:t xml:space="preserve">– Le modèle </w:t>
      </w:r>
      <w:proofErr w:type="spellStart"/>
      <w:r>
        <w:rPr>
          <w:rFonts w:cs="AdihausDIN"/>
          <w:lang w:val="fr-BE"/>
        </w:rPr>
        <w:t>progressor</w:t>
      </w:r>
      <w:proofErr w:type="spellEnd"/>
      <w:r>
        <w:rPr>
          <w:rFonts w:cs="AdihausDIN"/>
          <w:lang w:val="fr-BE"/>
        </w:rPr>
        <w:t xml:space="preserve"> </w:t>
      </w:r>
      <w:proofErr w:type="spellStart"/>
      <w:r>
        <w:rPr>
          <w:rFonts w:cs="AdihausDIN"/>
          <w:lang w:val="fr-BE"/>
        </w:rPr>
        <w:t>splite</w:t>
      </w:r>
      <w:proofErr w:type="spellEnd"/>
      <w:r>
        <w:rPr>
          <w:rFonts w:cs="AdihausDIN"/>
          <w:lang w:val="fr-BE"/>
        </w:rPr>
        <w:t xml:space="preserve"> d’adidas Sport eyewear se distingue par une conception extrêmement légère, de moins de 80 grammes, parfaite pour le ski-alpinisme. –</w:t>
      </w:r>
    </w:p>
    <w:p w14:paraId="54B12732" w14:textId="782D2AEE" w:rsidR="00F22C1E" w:rsidRPr="00072166" w:rsidRDefault="00F22C1E" w:rsidP="00135F47">
      <w:pPr>
        <w:pStyle w:val="Kop1"/>
        <w:rPr>
          <w:rFonts w:cs="AdihausDIN"/>
          <w:lang w:val="fr-FR"/>
        </w:rPr>
      </w:pPr>
      <w:r>
        <w:rPr>
          <w:rFonts w:cs="AdihausDIN"/>
          <w:lang w:val="fr-BE"/>
        </w:rPr>
        <w:t>– Format très compact grâce à des matériaux de qualité supérieure et une structure particulièrement flexible –</w:t>
      </w:r>
    </w:p>
    <w:p w14:paraId="36293DB3" w14:textId="44E064C5" w:rsidR="00B84156" w:rsidRPr="00072166" w:rsidRDefault="00F22C1E" w:rsidP="00135F47">
      <w:pPr>
        <w:pStyle w:val="Kop1"/>
        <w:rPr>
          <w:rFonts w:cs="AdihausDIN"/>
          <w:lang w:val="fr-FR"/>
        </w:rPr>
      </w:pPr>
      <w:r>
        <w:rPr>
          <w:rFonts w:cs="AdihausDIN"/>
          <w:szCs w:val="22"/>
          <w:lang w:val="fr-BE"/>
        </w:rPr>
        <w:t xml:space="preserve">– Nouveau système de ventilation </w:t>
      </w:r>
      <w:r>
        <w:rPr>
          <w:rFonts w:cs="AdihausDIN"/>
          <w:lang w:val="fr-BE"/>
        </w:rPr>
        <w:t>climacool</w:t>
      </w:r>
      <w:r>
        <w:rPr>
          <w:rFonts w:cs="AdihausDIN"/>
          <w:b w:val="0"/>
          <w:bCs w:val="0"/>
          <w:vertAlign w:val="superscript"/>
          <w:lang w:val="fr-BE"/>
        </w:rPr>
        <w:t>®</w:t>
      </w:r>
      <w:r>
        <w:rPr>
          <w:rFonts w:cs="AdihausDIN"/>
          <w:szCs w:val="22"/>
          <w:lang w:val="fr-BE"/>
        </w:rPr>
        <w:t xml:space="preserve"> </w:t>
      </w:r>
      <w:r>
        <w:rPr>
          <w:rFonts w:cs="AdihausDIN"/>
          <w:lang w:val="fr-BE"/>
        </w:rPr>
        <w:t xml:space="preserve">avec structure nervurée intégrée pour la clarté de la vision </w:t>
      </w:r>
      <w:r>
        <w:rPr>
          <w:rFonts w:cs="AdihausDIN"/>
          <w:szCs w:val="22"/>
          <w:lang w:val="fr-BE"/>
        </w:rPr>
        <w:t>–</w:t>
      </w:r>
    </w:p>
    <w:p w14:paraId="3829E18A" w14:textId="2512E154" w:rsidR="00A83B59" w:rsidRPr="00072166" w:rsidRDefault="007419E3" w:rsidP="00111F5A">
      <w:pPr>
        <w:rPr>
          <w:lang w:val="fr-FR"/>
        </w:rPr>
      </w:pPr>
      <w:r>
        <w:rPr>
          <w:noProof/>
          <w:lang w:val="nl-BE" w:eastAsia="nl-BE"/>
        </w:rPr>
        <w:drawing>
          <wp:inline distT="0" distB="0" distL="0" distR="0" wp14:anchorId="605B26E9" wp14:editId="23F098DB">
            <wp:extent cx="5724524" cy="24098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frontal.jpg"/>
                    <pic:cNvPicPr/>
                  </pic:nvPicPr>
                  <pic:blipFill rotWithShape="1">
                    <a:blip r:embed="rId10">
                      <a:extLst>
                        <a:ext uri="{28A0092B-C50C-407E-A947-70E740481C1C}">
                          <a14:useLocalDpi xmlns:a14="http://schemas.microsoft.com/office/drawing/2010/main" val="0"/>
                        </a:ext>
                      </a:extLst>
                    </a:blip>
                    <a:srcRect t="14218" b="22676"/>
                    <a:stretch/>
                  </pic:blipFill>
                  <pic:spPr bwMode="auto">
                    <a:xfrm>
                      <a:off x="0" y="0"/>
                      <a:ext cx="5727700" cy="2411162"/>
                    </a:xfrm>
                    <a:prstGeom prst="rect">
                      <a:avLst/>
                    </a:prstGeom>
                    <a:ln>
                      <a:noFill/>
                    </a:ln>
                    <a:extLst>
                      <a:ext uri="{53640926-AAD7-44D8-BBD7-CCE9431645EC}">
                        <a14:shadowObscured xmlns:a14="http://schemas.microsoft.com/office/drawing/2010/main"/>
                      </a:ext>
                    </a:extLst>
                  </pic:spPr>
                </pic:pic>
              </a:graphicData>
            </a:graphic>
          </wp:inline>
        </w:drawing>
      </w:r>
    </w:p>
    <w:p w14:paraId="4A1ED34D" w14:textId="77777777" w:rsidR="00955920" w:rsidRPr="00072166" w:rsidRDefault="00F22C1E" w:rsidP="00F22C1E">
      <w:pPr>
        <w:rPr>
          <w:lang w:val="fr-FR"/>
        </w:rPr>
      </w:pPr>
      <w:r>
        <w:rPr>
          <w:b/>
          <w:bCs/>
          <w:lang w:val="fr-BE"/>
        </w:rPr>
        <w:t>Linz, 31 janvier 2017 :</w:t>
      </w:r>
      <w:r>
        <w:rPr>
          <w:lang w:val="fr-BE"/>
        </w:rPr>
        <w:t xml:space="preserve"> le nouveau modèle progressor splite d’adidas Sport eyewear se distingue par sa légèreté. </w:t>
      </w:r>
    </w:p>
    <w:p w14:paraId="75F359DB" w14:textId="77777777" w:rsidR="00955920" w:rsidRPr="00072166" w:rsidRDefault="00955920" w:rsidP="00F22C1E">
      <w:pPr>
        <w:rPr>
          <w:lang w:val="fr-FR"/>
        </w:rPr>
      </w:pPr>
    </w:p>
    <w:p w14:paraId="1876F427" w14:textId="77777777" w:rsidR="00955920" w:rsidRPr="00072166" w:rsidRDefault="00946ECE" w:rsidP="00F22C1E">
      <w:pPr>
        <w:rPr>
          <w:lang w:val="fr-FR"/>
        </w:rPr>
      </w:pPr>
      <w:r>
        <w:rPr>
          <w:lang w:val="fr-BE"/>
        </w:rPr>
        <w:t xml:space="preserve">Affichant moins de 80 grammes sur la balance, il s’agit de l’un des modèles de lunettes les plus légers au monde et du choix qui s’impose si vous cherchez à augmenter votre vitesse lorsque vous grimpez et dévalez les montagnes.  Moins de poids signifie moins de volume inutile sur votre visage, ce qui permet une liberté de mouvement sans précédent et un confort de port toute la journée durant. </w:t>
      </w:r>
    </w:p>
    <w:p w14:paraId="7A85144F" w14:textId="77777777" w:rsidR="009029EC" w:rsidRPr="00072166" w:rsidRDefault="009029EC" w:rsidP="00F22C1E">
      <w:pPr>
        <w:rPr>
          <w:lang w:val="fr-FR"/>
        </w:rPr>
      </w:pPr>
    </w:p>
    <w:p w14:paraId="19D3DCB7" w14:textId="77777777" w:rsidR="00E73109" w:rsidRPr="00072166" w:rsidRDefault="00E73109" w:rsidP="00E73109">
      <w:pPr>
        <w:rPr>
          <w:lang w:val="fr-FR"/>
        </w:rPr>
      </w:pPr>
      <w:r>
        <w:rPr>
          <w:lang w:val="fr-BE"/>
        </w:rPr>
        <w:t>La conception sans monture réduite et la liste de fonctionnalités complètes, comme le nouveau système de ventilation climacool</w:t>
      </w:r>
      <w:r>
        <w:rPr>
          <w:b/>
          <w:bCs/>
          <w:vertAlign w:val="superscript"/>
          <w:lang w:val="fr-BE"/>
        </w:rPr>
        <w:t>®</w:t>
      </w:r>
      <w:r>
        <w:rPr>
          <w:lang w:val="fr-BE"/>
        </w:rPr>
        <w:t xml:space="preserve"> ou le format très compact, s’adressent aux </w:t>
      </w:r>
      <w:r>
        <w:rPr>
          <w:lang w:val="fr-BE"/>
        </w:rPr>
        <w:lastRenderedPageBreak/>
        <w:t>skieurs-alpinistes qui cherchent à gagner de l’avance à l’entraînement, en compétition ou au-delà.</w:t>
      </w:r>
    </w:p>
    <w:p w14:paraId="6364FEA3" w14:textId="77777777" w:rsidR="00955920" w:rsidRPr="00072166" w:rsidRDefault="00955920" w:rsidP="00727520">
      <w:pPr>
        <w:rPr>
          <w:lang w:val="fr-FR"/>
        </w:rPr>
      </w:pPr>
    </w:p>
    <w:p w14:paraId="0953370F" w14:textId="77777777" w:rsidR="00E73109" w:rsidRPr="00072166" w:rsidRDefault="00E73109" w:rsidP="00E73109">
      <w:pPr>
        <w:widowControl w:val="0"/>
        <w:autoSpaceDE w:val="0"/>
        <w:autoSpaceDN w:val="0"/>
        <w:adjustRightInd w:val="0"/>
        <w:rPr>
          <w:lang w:val="fr-FR"/>
        </w:rPr>
      </w:pPr>
      <w:r>
        <w:rPr>
          <w:lang w:val="fr-BE"/>
        </w:rPr>
        <w:t>Le filtre double sphérique antibuée offre un champ de vision exceptionnellement large, vous permettant de voir les moindres détails du paysage d’hiver qui vous entoure. L’association au système de ventilation climacool</w:t>
      </w:r>
      <w:r>
        <w:rPr>
          <w:b/>
          <w:bCs/>
          <w:vertAlign w:val="superscript"/>
          <w:lang w:val="fr-BE"/>
        </w:rPr>
        <w:t>®</w:t>
      </w:r>
      <w:r>
        <w:rPr>
          <w:lang w:val="fr-BE"/>
        </w:rPr>
        <w:t xml:space="preserve"> repensé, qui utilise désormais une structure nervurée intégrée pour une circulation optimale de l’air dans les lunettes, permet de réduire au minimum la formation de buée au niveau des lunettes, même lorsque l’ascension jusqu’au sommet se fait difficile.</w:t>
      </w:r>
    </w:p>
    <w:p w14:paraId="74727822" w14:textId="77777777" w:rsidR="00E73109" w:rsidRPr="00072166" w:rsidRDefault="00E73109" w:rsidP="00E73109">
      <w:pPr>
        <w:widowControl w:val="0"/>
        <w:autoSpaceDE w:val="0"/>
        <w:autoSpaceDN w:val="0"/>
        <w:adjustRightInd w:val="0"/>
        <w:rPr>
          <w:lang w:val="fr-FR"/>
        </w:rPr>
      </w:pPr>
    </w:p>
    <w:p w14:paraId="5873FB09" w14:textId="427AC3D0" w:rsidR="00E73109" w:rsidRPr="00072166" w:rsidRDefault="00E73109" w:rsidP="00E73109">
      <w:pPr>
        <w:widowControl w:val="0"/>
        <w:autoSpaceDE w:val="0"/>
        <w:autoSpaceDN w:val="0"/>
        <w:adjustRightInd w:val="0"/>
        <w:rPr>
          <w:lang w:val="fr-FR"/>
        </w:rPr>
      </w:pPr>
      <w:r>
        <w:rPr>
          <w:lang w:val="fr-BE"/>
        </w:rPr>
        <w:t>Une parfaite stabilité est essentielle lorsqu’il faut se concentrer sur ce qui se trouve devant nous. La mousse faciale climacool</w:t>
      </w:r>
      <w:r>
        <w:rPr>
          <w:b/>
          <w:bCs/>
          <w:vertAlign w:val="superscript"/>
          <w:lang w:val="fr-BE"/>
        </w:rPr>
        <w:t>®</w:t>
      </w:r>
      <w:r>
        <w:rPr>
          <w:lang w:val="fr-BE"/>
        </w:rPr>
        <w:t xml:space="preserve"> à deux couches avec partie pour le nez réglable automatiquement s’adapte parfaitement à la forme du visage et offre une grande respirabilité tandis que le protège-nez moulé se révèle très efficace. Que vous portiez un bonnet ou un casque ou passiez de l’un à l’autre, les boucles de forme ergonomique de l’attache en silicone anti-glisse des lunettes vous permettent un réglage facile et rapide sur quasiment toutes les surfaces ou tailles de tête.</w:t>
      </w:r>
    </w:p>
    <w:p w14:paraId="51BD9D0D" w14:textId="77777777" w:rsidR="004E15BC" w:rsidRPr="00072166" w:rsidRDefault="004E15BC" w:rsidP="00727520">
      <w:pPr>
        <w:rPr>
          <w:lang w:val="fr-FR"/>
        </w:rPr>
      </w:pPr>
    </w:p>
    <w:p w14:paraId="229A5ECD" w14:textId="3A156F8B" w:rsidR="00727520" w:rsidRPr="00072166" w:rsidRDefault="00002BF8" w:rsidP="00727520">
      <w:pPr>
        <w:rPr>
          <w:lang w:val="fr-FR"/>
        </w:rPr>
      </w:pPr>
      <w:r>
        <w:rPr>
          <w:lang w:val="fr-BE"/>
        </w:rPr>
        <w:t>L’association de matériaux de qualité supérieure et d’une conception particulièrement réduite a permis de faire passer le poids des lunettes progressor splite, un modèle unique au sein de la collection progressor, sous la barre des 80 grammes, sans compromettre les performances.</w:t>
      </w:r>
    </w:p>
    <w:p w14:paraId="34899692" w14:textId="77777777" w:rsidR="00955920" w:rsidRPr="00072166" w:rsidRDefault="00955920" w:rsidP="00727520">
      <w:pPr>
        <w:rPr>
          <w:lang w:val="fr-FR"/>
        </w:rPr>
      </w:pPr>
    </w:p>
    <w:p w14:paraId="3D6BB0C9" w14:textId="0B14727D" w:rsidR="00946ECE" w:rsidRPr="00072166" w:rsidRDefault="003C6CF3" w:rsidP="00727520">
      <w:pPr>
        <w:rPr>
          <w:lang w:val="fr-FR"/>
        </w:rPr>
      </w:pPr>
      <w:r>
        <w:rPr>
          <w:lang w:val="fr-BE"/>
        </w:rPr>
        <w:t xml:space="preserve">« Dans notre sport, il n’est pas toujours facile de trouver l’équilibre entre économie de poids et hautes fonctionnalités. Les lunettes progressor splite ont dépassé mes attentes », a déclaré Anton Palzer, médaillé de bronze lors de la Coupe du monde de ski-alpinisme. </w:t>
      </w:r>
    </w:p>
    <w:p w14:paraId="3A62AF3E" w14:textId="2B269BB4" w:rsidR="0049490B" w:rsidRPr="00072166" w:rsidRDefault="007419E3" w:rsidP="00794CF7">
      <w:pPr>
        <w:widowControl w:val="0"/>
        <w:tabs>
          <w:tab w:val="left" w:pos="1173"/>
        </w:tabs>
        <w:autoSpaceDE w:val="0"/>
        <w:autoSpaceDN w:val="0"/>
        <w:adjustRightInd w:val="0"/>
        <w:rPr>
          <w:lang w:val="fr-FR"/>
        </w:rPr>
      </w:pPr>
      <w:r>
        <w:rPr>
          <w:noProof/>
          <w:lang w:val="nl-BE" w:eastAsia="nl-BE"/>
        </w:rPr>
        <w:drawing>
          <wp:anchor distT="0" distB="0" distL="114300" distR="114300" simplePos="0" relativeHeight="251659264" behindDoc="0" locked="0" layoutInCell="1" allowOverlap="1" wp14:anchorId="1D82A673" wp14:editId="03D7F9F9">
            <wp:simplePos x="0" y="0"/>
            <wp:positionH relativeFrom="column">
              <wp:posOffset>3810</wp:posOffset>
            </wp:positionH>
            <wp:positionV relativeFrom="paragraph">
              <wp:posOffset>236220</wp:posOffset>
            </wp:positionV>
            <wp:extent cx="2527300" cy="1685925"/>
            <wp:effectExtent l="0" t="0" r="635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packability.jpg"/>
                    <pic:cNvPicPr/>
                  </pic:nvPicPr>
                  <pic:blipFill>
                    <a:blip r:embed="rId11">
                      <a:extLst>
                        <a:ext uri="{28A0092B-C50C-407E-A947-70E740481C1C}">
                          <a14:useLocalDpi xmlns:a14="http://schemas.microsoft.com/office/drawing/2010/main" val="0"/>
                        </a:ext>
                      </a:extLst>
                    </a:blip>
                    <a:stretch>
                      <a:fillRect/>
                    </a:stretch>
                  </pic:blipFill>
                  <pic:spPr>
                    <a:xfrm>
                      <a:off x="0" y="0"/>
                      <a:ext cx="2527300" cy="1685925"/>
                    </a:xfrm>
                    <a:prstGeom prst="rect">
                      <a:avLst/>
                    </a:prstGeom>
                  </pic:spPr>
                </pic:pic>
              </a:graphicData>
            </a:graphic>
            <wp14:sizeRelH relativeFrom="page">
              <wp14:pctWidth>0</wp14:pctWidth>
            </wp14:sizeRelH>
            <wp14:sizeRelV relativeFrom="page">
              <wp14:pctHeight>0</wp14:pctHeight>
            </wp14:sizeRelV>
          </wp:anchor>
        </w:drawing>
      </w:r>
    </w:p>
    <w:p w14:paraId="0062AE7E" w14:textId="2F8562A8" w:rsidR="0049490B" w:rsidRPr="00072166" w:rsidRDefault="0049490B" w:rsidP="0049490B">
      <w:pPr>
        <w:rPr>
          <w:lang w:val="fr-FR"/>
        </w:rPr>
      </w:pPr>
      <w:r>
        <w:rPr>
          <w:lang w:val="fr-BE"/>
        </w:rPr>
        <w:t>Les verres en polycarbonate Vision Advantage</w:t>
      </w:r>
      <w:r>
        <w:rPr>
          <w:vertAlign w:val="superscript"/>
          <w:lang w:val="fr-BE"/>
        </w:rPr>
        <w:t>TM</w:t>
      </w:r>
      <w:r>
        <w:rPr>
          <w:lang w:val="fr-BE"/>
        </w:rPr>
        <w:t xml:space="preserve"> base 6 sphériques excentrés du modèle progressor splite sont disponibles avec différentes options LST</w:t>
      </w:r>
      <w:r>
        <w:rPr>
          <w:b/>
          <w:bCs/>
          <w:vertAlign w:val="superscript"/>
          <w:lang w:val="fr-BE"/>
        </w:rPr>
        <w:t>®</w:t>
      </w:r>
      <w:r>
        <w:rPr>
          <w:lang w:val="fr-BE"/>
        </w:rPr>
        <w:t xml:space="preserve">, qui harmonisent les fluctuations de lumière et offrent une vision à contraste élevé, même en cas de faible </w:t>
      </w:r>
      <w:r>
        <w:rPr>
          <w:lang w:val="fr-BE"/>
        </w:rPr>
        <w:lastRenderedPageBreak/>
        <w:t>luminosité. Il existe par ailleurs toute une série de verres miroir à plusieurs couches pour un style sans compromis.</w:t>
      </w:r>
    </w:p>
    <w:p w14:paraId="1D79C2D9" w14:textId="77777777" w:rsidR="00056342" w:rsidRPr="00072166" w:rsidRDefault="00056342" w:rsidP="0049490B">
      <w:pPr>
        <w:rPr>
          <w:lang w:val="fr-FR"/>
        </w:rPr>
      </w:pPr>
    </w:p>
    <w:p w14:paraId="7ABE98FD" w14:textId="0DC01665" w:rsidR="00A46EE4" w:rsidRPr="00072166" w:rsidRDefault="008857DA" w:rsidP="0049490B">
      <w:pPr>
        <w:rPr>
          <w:lang w:val="fr-FR"/>
        </w:rPr>
      </w:pPr>
      <w:r>
        <w:rPr>
          <w:lang w:val="fr-BE"/>
        </w:rPr>
        <w:t>Certains coloris peuvent être associés aux lunettes de soleil correspondantes de la collection sport essentials. Jetez un œil aux modèles de lunettes de soleil adidas Sport wildcharge, whipstart et 3matic et faites votre choix.</w:t>
      </w:r>
    </w:p>
    <w:p w14:paraId="1E89BD44" w14:textId="1D27DD03" w:rsidR="00A012A3" w:rsidRDefault="007419E3" w:rsidP="00F22C1E">
      <w:pPr>
        <w:rPr>
          <w:lang w:val="fr-FR"/>
        </w:rPr>
      </w:pPr>
      <w:r w:rsidRPr="007419E3">
        <w:rPr>
          <w:lang w:val="fr-FR"/>
        </w:rPr>
        <w:drawing>
          <wp:anchor distT="0" distB="0" distL="114300" distR="114300" simplePos="0" relativeHeight="251661312" behindDoc="1" locked="0" layoutInCell="1" allowOverlap="1" wp14:anchorId="2ED7FFCD" wp14:editId="25391859">
            <wp:simplePos x="0" y="0"/>
            <wp:positionH relativeFrom="column">
              <wp:posOffset>2894965</wp:posOffset>
            </wp:positionH>
            <wp:positionV relativeFrom="paragraph">
              <wp:posOffset>170815</wp:posOffset>
            </wp:positionV>
            <wp:extent cx="3065145" cy="1031240"/>
            <wp:effectExtent l="0" t="0" r="1905" b="0"/>
            <wp:wrapTight wrapText="bothSides">
              <wp:wrapPolygon edited="0">
                <wp:start x="0" y="0"/>
                <wp:lineTo x="0" y="21148"/>
                <wp:lineTo x="21479" y="21148"/>
                <wp:lineTo x="2147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1500_mix&amp;match.jpg"/>
                    <pic:cNvPicPr/>
                  </pic:nvPicPr>
                  <pic:blipFill rotWithShape="1">
                    <a:blip r:embed="rId12">
                      <a:extLst>
                        <a:ext uri="{28A0092B-C50C-407E-A947-70E740481C1C}">
                          <a14:useLocalDpi xmlns:a14="http://schemas.microsoft.com/office/drawing/2010/main" val="0"/>
                        </a:ext>
                      </a:extLst>
                    </a:blip>
                    <a:srcRect l="7800" t="30432" r="3782" b="24920"/>
                    <a:stretch/>
                  </pic:blipFill>
                  <pic:spPr bwMode="auto">
                    <a:xfrm>
                      <a:off x="0" y="0"/>
                      <a:ext cx="306514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9E3">
        <w:rPr>
          <w:lang w:val="fr-FR"/>
        </w:rPr>
        <w:drawing>
          <wp:anchor distT="0" distB="0" distL="114300" distR="114300" simplePos="0" relativeHeight="251662336" behindDoc="1" locked="0" layoutInCell="1" allowOverlap="1" wp14:anchorId="71C38C1C" wp14:editId="6E53F05D">
            <wp:simplePos x="0" y="0"/>
            <wp:positionH relativeFrom="column">
              <wp:posOffset>-314325</wp:posOffset>
            </wp:positionH>
            <wp:positionV relativeFrom="paragraph">
              <wp:posOffset>164465</wp:posOffset>
            </wp:positionV>
            <wp:extent cx="3414395" cy="971550"/>
            <wp:effectExtent l="0" t="0" r="0" b="0"/>
            <wp:wrapTight wrapText="bothSides">
              <wp:wrapPolygon edited="0">
                <wp:start x="0" y="0"/>
                <wp:lineTo x="0" y="21176"/>
                <wp:lineTo x="21451" y="21176"/>
                <wp:lineTo x="2145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4600_mix&amp;match.jpg"/>
                    <pic:cNvPicPr/>
                  </pic:nvPicPr>
                  <pic:blipFill rotWithShape="1">
                    <a:blip r:embed="rId13">
                      <a:extLst>
                        <a:ext uri="{28A0092B-C50C-407E-A947-70E740481C1C}">
                          <a14:useLocalDpi xmlns:a14="http://schemas.microsoft.com/office/drawing/2010/main" val="0"/>
                        </a:ext>
                      </a:extLst>
                    </a:blip>
                    <a:srcRect t="29682" b="27665"/>
                    <a:stretch/>
                  </pic:blipFill>
                  <pic:spPr bwMode="auto">
                    <a:xfrm>
                      <a:off x="0" y="0"/>
                      <a:ext cx="341439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9E3">
        <w:rPr>
          <w:lang w:val="fr-FR"/>
        </w:rPr>
        <w:drawing>
          <wp:anchor distT="0" distB="0" distL="114300" distR="114300" simplePos="0" relativeHeight="251663360" behindDoc="1" locked="0" layoutInCell="1" allowOverlap="1" wp14:anchorId="228E8BEB" wp14:editId="1947B0BD">
            <wp:simplePos x="0" y="0"/>
            <wp:positionH relativeFrom="column">
              <wp:posOffset>-187960</wp:posOffset>
            </wp:positionH>
            <wp:positionV relativeFrom="paragraph">
              <wp:posOffset>1469390</wp:posOffset>
            </wp:positionV>
            <wp:extent cx="3283585" cy="952500"/>
            <wp:effectExtent l="0" t="0" r="0" b="0"/>
            <wp:wrapTight wrapText="bothSides">
              <wp:wrapPolygon edited="0">
                <wp:start x="0" y="0"/>
                <wp:lineTo x="0" y="21168"/>
                <wp:lineTo x="21429" y="21168"/>
                <wp:lineTo x="2142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mix&amp;match.jpg"/>
                    <pic:cNvPicPr/>
                  </pic:nvPicPr>
                  <pic:blipFill rotWithShape="1">
                    <a:blip r:embed="rId14">
                      <a:extLst>
                        <a:ext uri="{28A0092B-C50C-407E-A947-70E740481C1C}">
                          <a14:useLocalDpi xmlns:a14="http://schemas.microsoft.com/office/drawing/2010/main" val="0"/>
                        </a:ext>
                      </a:extLst>
                    </a:blip>
                    <a:srcRect t="30435" b="26087"/>
                    <a:stretch/>
                  </pic:blipFill>
                  <pic:spPr bwMode="auto">
                    <a:xfrm>
                      <a:off x="0" y="0"/>
                      <a:ext cx="328358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9E3">
        <w:rPr>
          <w:lang w:val="fr-FR"/>
        </w:rPr>
        <w:drawing>
          <wp:anchor distT="0" distB="0" distL="114300" distR="114300" simplePos="0" relativeHeight="251664384" behindDoc="1" locked="0" layoutInCell="1" allowOverlap="1" wp14:anchorId="2D45AB36" wp14:editId="1D567809">
            <wp:simplePos x="0" y="0"/>
            <wp:positionH relativeFrom="column">
              <wp:posOffset>3009900</wp:posOffset>
            </wp:positionH>
            <wp:positionV relativeFrom="paragraph">
              <wp:posOffset>1412240</wp:posOffset>
            </wp:positionV>
            <wp:extent cx="3187700" cy="1009650"/>
            <wp:effectExtent l="0" t="0" r="0" b="0"/>
            <wp:wrapTight wrapText="bothSides">
              <wp:wrapPolygon edited="0">
                <wp:start x="0" y="0"/>
                <wp:lineTo x="0" y="21192"/>
                <wp:lineTo x="21428" y="21192"/>
                <wp:lineTo x="2142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4500_mix&amp;match.jpg"/>
                    <pic:cNvPicPr/>
                  </pic:nvPicPr>
                  <pic:blipFill rotWithShape="1">
                    <a:blip r:embed="rId15">
                      <a:extLst>
                        <a:ext uri="{28A0092B-C50C-407E-A947-70E740481C1C}">
                          <a14:useLocalDpi xmlns:a14="http://schemas.microsoft.com/office/drawing/2010/main" val="0"/>
                        </a:ext>
                      </a:extLst>
                    </a:blip>
                    <a:srcRect t="29798" b="22727"/>
                    <a:stretch/>
                  </pic:blipFill>
                  <pic:spPr bwMode="auto">
                    <a:xfrm>
                      <a:off x="0" y="0"/>
                      <a:ext cx="31877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FED8B" w14:textId="77777777" w:rsidR="007419E3" w:rsidRPr="00072166" w:rsidRDefault="007419E3" w:rsidP="00F22C1E">
      <w:pPr>
        <w:rPr>
          <w:lang w:val="fr-FR"/>
        </w:rPr>
      </w:pPr>
      <w:bookmarkStart w:id="0" w:name="_GoBack"/>
      <w:bookmarkEnd w:id="0"/>
    </w:p>
    <w:p w14:paraId="1561C3E4" w14:textId="6C0E0816" w:rsidR="00A012A3" w:rsidRPr="00072166" w:rsidRDefault="00A012A3" w:rsidP="00A012A3">
      <w:pPr>
        <w:rPr>
          <w:lang w:val="fr-FR"/>
        </w:rPr>
      </w:pPr>
      <w:r>
        <w:rPr>
          <w:lang w:val="fr-BE"/>
        </w:rPr>
        <w:t xml:space="preserve">Les nouvelles lunettes </w:t>
      </w:r>
      <w:proofErr w:type="spellStart"/>
      <w:r>
        <w:rPr>
          <w:lang w:val="fr-BE"/>
        </w:rPr>
        <w:t>progressor</w:t>
      </w:r>
      <w:proofErr w:type="spellEnd"/>
      <w:r>
        <w:rPr>
          <w:lang w:val="fr-BE"/>
        </w:rPr>
        <w:t xml:space="preserve"> </w:t>
      </w:r>
      <w:proofErr w:type="spellStart"/>
      <w:r>
        <w:rPr>
          <w:lang w:val="fr-BE"/>
        </w:rPr>
        <w:t>splite</w:t>
      </w:r>
      <w:proofErr w:type="spellEnd"/>
      <w:r>
        <w:rPr>
          <w:lang w:val="fr-BE"/>
        </w:rPr>
        <w:t xml:space="preserve"> d’adidas Sport eyewear seront disponibles à l’automne 2017 en dix combinaisons de coloris et filtres, à partir de 79 euros. </w:t>
      </w:r>
    </w:p>
    <w:p w14:paraId="62A4AFFB" w14:textId="77777777" w:rsidR="00A012A3" w:rsidRPr="00072166" w:rsidRDefault="00A012A3" w:rsidP="00A012A3">
      <w:pPr>
        <w:rPr>
          <w:lang w:val="fr-FR"/>
        </w:rPr>
      </w:pPr>
    </w:p>
    <w:p w14:paraId="0EBDB581" w14:textId="52A4F73D" w:rsidR="00E45B5E" w:rsidRPr="00072166" w:rsidRDefault="00A012A3" w:rsidP="00F22C1E">
      <w:pPr>
        <w:rPr>
          <w:lang w:val="fr-FR"/>
        </w:rPr>
      </w:pPr>
      <w:r>
        <w:rPr>
          <w:lang w:val="fr-BE"/>
        </w:rPr>
        <w:t xml:space="preserve">Pour de plus amples informations, rendez-vous sur </w:t>
      </w:r>
      <w:r>
        <w:rPr>
          <w:b/>
          <w:bCs/>
          <w:lang w:val="fr-BE"/>
        </w:rPr>
        <w:t>adidassporteyewear.com</w:t>
      </w:r>
      <w:r>
        <w:rPr>
          <w:lang w:val="fr-BE"/>
        </w:rPr>
        <w:t xml:space="preserve"> ou consultez notre page </w:t>
      </w:r>
      <w:r>
        <w:rPr>
          <w:b/>
          <w:bCs/>
          <w:lang w:val="fr-BE"/>
        </w:rPr>
        <w:t>Facebook ou Instagram</w:t>
      </w:r>
      <w:r>
        <w:rPr>
          <w:lang w:val="fr-BE"/>
        </w:rPr>
        <w:t xml:space="preserve"> pour rejoindre la conversation.</w:t>
      </w:r>
    </w:p>
    <w:p w14:paraId="66D3B9FF" w14:textId="77777777" w:rsidR="00E45B5E" w:rsidRPr="00072166" w:rsidRDefault="00E45B5E" w:rsidP="00F22C1E">
      <w:pPr>
        <w:rPr>
          <w:lang w:val="fr-FR"/>
        </w:rPr>
      </w:pPr>
    </w:p>
    <w:p w14:paraId="62D25CB2" w14:textId="30CF9EA5" w:rsidR="00791B12" w:rsidRPr="00072166" w:rsidRDefault="00E45B5E" w:rsidP="00E45B5E">
      <w:pPr>
        <w:jc w:val="center"/>
        <w:rPr>
          <w:lang w:val="fr-FR"/>
        </w:rPr>
      </w:pPr>
      <w:r>
        <w:rPr>
          <w:b/>
          <w:bCs/>
          <w:lang w:val="fr-BE"/>
        </w:rPr>
        <w:t>– FIN –</w:t>
      </w:r>
    </w:p>
    <w:p w14:paraId="15BB864F" w14:textId="77777777" w:rsidR="00072166" w:rsidRDefault="00072166" w:rsidP="00072166">
      <w:pPr>
        <w:rPr>
          <w:rFonts w:ascii="Arial" w:hAnsi="Arial"/>
          <w:b/>
          <w:sz w:val="20"/>
          <w:bdr w:val="none" w:sz="0" w:space="0" w:color="auto" w:frame="1"/>
          <w:lang w:val="fr-FR"/>
        </w:rPr>
      </w:pPr>
      <w:r>
        <w:rPr>
          <w:rFonts w:ascii="Arial" w:hAnsi="Arial"/>
          <w:b/>
          <w:sz w:val="20"/>
          <w:bdr w:val="none" w:sz="0" w:space="0" w:color="auto" w:frame="1"/>
          <w:lang w:val="fr-FR"/>
        </w:rPr>
        <w:t xml:space="preserve">À propos du Groupe adidas </w:t>
      </w:r>
    </w:p>
    <w:p w14:paraId="561C4510" w14:textId="77777777" w:rsidR="00072166" w:rsidRDefault="00072166" w:rsidP="00072166">
      <w:pPr>
        <w:rPr>
          <w:rFonts w:ascii="Arial" w:hAnsi="Arial"/>
          <w:sz w:val="20"/>
          <w:bdr w:val="none" w:sz="0" w:space="0" w:color="auto" w:frame="1"/>
          <w:lang w:val="fr-FR"/>
        </w:rPr>
      </w:pPr>
      <w:r>
        <w:rPr>
          <w:rFonts w:ascii="Arial" w:hAnsi="Arial"/>
          <w:sz w:val="20"/>
          <w:bdr w:val="none" w:sz="0" w:space="0" w:color="auto" w:frame="1"/>
          <w:lang w:val="fr-FR"/>
        </w:rPr>
        <w:t xml:space="preserve">Figurant parmi les plus grands équipementiers sportifs au monde, le Groupe adidas offre un large portefeuille de chaussures, vêtements et articles de sport, centré sur les marques principales adidas, Reebok, </w:t>
      </w:r>
      <w:proofErr w:type="spellStart"/>
      <w:r>
        <w:rPr>
          <w:rFonts w:ascii="Arial" w:hAnsi="Arial"/>
          <w:sz w:val="20"/>
          <w:bdr w:val="none" w:sz="0" w:space="0" w:color="auto" w:frame="1"/>
          <w:lang w:val="fr-FR"/>
        </w:rPr>
        <w:t>TaylorMade</w:t>
      </w:r>
      <w:proofErr w:type="spellEnd"/>
      <w:r>
        <w:rPr>
          <w:rFonts w:ascii="Arial" w:hAnsi="Arial"/>
          <w:sz w:val="20"/>
          <w:bdr w:val="none" w:sz="0" w:space="0" w:color="auto" w:frame="1"/>
          <w:lang w:val="fr-FR"/>
        </w:rPr>
        <w:t xml:space="preserve"> et Reebok-CCM Hockey. Le Groupe, dont le siège social se situe à </w:t>
      </w:r>
      <w:proofErr w:type="spellStart"/>
      <w:r>
        <w:rPr>
          <w:rFonts w:ascii="Arial" w:hAnsi="Arial"/>
          <w:sz w:val="20"/>
          <w:bdr w:val="none" w:sz="0" w:space="0" w:color="auto" w:frame="1"/>
          <w:lang w:val="fr-FR"/>
        </w:rPr>
        <w:t>Herzogenaurach</w:t>
      </w:r>
      <w:proofErr w:type="spellEnd"/>
      <w:r>
        <w:rPr>
          <w:rFonts w:ascii="Arial" w:hAnsi="Arial"/>
          <w:sz w:val="20"/>
          <w:bdr w:val="none" w:sz="0" w:space="0" w:color="auto" w:frame="1"/>
          <w:lang w:val="fr-FR"/>
        </w:rPr>
        <w:t xml:space="preserve"> (Allemagne), emploie plus de 53 000 personnes à travers le monde et a généré un chiffre d’affaires de 14,5 milliards d’euros en 2014.</w:t>
      </w:r>
    </w:p>
    <w:p w14:paraId="5CF16477" w14:textId="77777777" w:rsidR="00F32051" w:rsidRDefault="00072166" w:rsidP="00F32051">
      <w:pPr>
        <w:jc w:val="left"/>
        <w:rPr>
          <w:rFonts w:ascii="Arial" w:hAnsi="Arial"/>
          <w:sz w:val="20"/>
        </w:rPr>
      </w:pPr>
      <w:r w:rsidRPr="007419E3">
        <w:rPr>
          <w:rFonts w:ascii="Arial" w:hAnsi="Arial"/>
          <w:sz w:val="20"/>
          <w:bdr w:val="none" w:sz="0" w:space="0" w:color="auto" w:frame="1"/>
        </w:rPr>
        <w:br/>
      </w:r>
      <w:r w:rsidR="00F32051">
        <w:rPr>
          <w:rFonts w:ascii="Arial" w:hAnsi="Arial"/>
          <w:sz w:val="20"/>
        </w:rPr>
        <w:t>FACEBOOK: https://www.facebook.com/asporteyewear</w:t>
      </w:r>
      <w:r w:rsidR="00F32051">
        <w:rPr>
          <w:rFonts w:ascii="Arial" w:hAnsi="Arial"/>
          <w:sz w:val="20"/>
        </w:rPr>
        <w:br/>
        <w:t>TWITTER: twitter.com/</w:t>
      </w:r>
      <w:proofErr w:type="spellStart"/>
      <w:r w:rsidR="00F32051">
        <w:rPr>
          <w:rFonts w:ascii="Arial" w:hAnsi="Arial"/>
          <w:sz w:val="20"/>
        </w:rPr>
        <w:t>adidaseyewear</w:t>
      </w:r>
      <w:proofErr w:type="spellEnd"/>
      <w:r w:rsidR="00F32051">
        <w:rPr>
          <w:rFonts w:ascii="Arial" w:hAnsi="Arial"/>
          <w:sz w:val="20"/>
        </w:rPr>
        <w:t xml:space="preserve"> (@</w:t>
      </w:r>
      <w:proofErr w:type="spellStart"/>
      <w:r w:rsidR="00F32051">
        <w:rPr>
          <w:rFonts w:ascii="Arial" w:hAnsi="Arial"/>
          <w:sz w:val="20"/>
        </w:rPr>
        <w:t>adidaseyewear</w:t>
      </w:r>
      <w:proofErr w:type="spellEnd"/>
      <w:r w:rsidR="00F32051">
        <w:rPr>
          <w:rFonts w:ascii="Arial" w:hAnsi="Arial"/>
          <w:sz w:val="20"/>
        </w:rPr>
        <w:t>)</w:t>
      </w:r>
      <w:r w:rsidR="00F32051">
        <w:rPr>
          <w:rFonts w:ascii="Arial" w:hAnsi="Arial"/>
          <w:sz w:val="20"/>
        </w:rPr>
        <w:br/>
        <w:t>INSTAGRAM: www.instagram.com/aSporteyewear</w:t>
      </w:r>
    </w:p>
    <w:p w14:paraId="29580667" w14:textId="77777777" w:rsidR="00072166" w:rsidRDefault="00072166" w:rsidP="00072166">
      <w:pPr>
        <w:jc w:val="left"/>
        <w:rPr>
          <w:rFonts w:ascii="Arial" w:hAnsi="Arial"/>
          <w:sz w:val="20"/>
          <w:bdr w:val="none" w:sz="0" w:space="0" w:color="auto" w:frame="1"/>
          <w:lang w:val="it-IT"/>
        </w:rPr>
      </w:pPr>
      <w:r w:rsidRPr="007419E3">
        <w:rPr>
          <w:rFonts w:ascii="Arial" w:hAnsi="Arial"/>
          <w:b/>
          <w:sz w:val="20"/>
          <w:bdr w:val="none" w:sz="0" w:space="0" w:color="auto" w:frame="1"/>
          <w:lang w:val="it-IT"/>
        </w:rPr>
        <w:br/>
      </w:r>
      <w:r>
        <w:rPr>
          <w:rFonts w:ascii="Arial" w:hAnsi="Arial"/>
          <w:sz w:val="20"/>
          <w:bdr w:val="none" w:sz="0" w:space="0" w:color="auto" w:frame="1"/>
          <w:lang w:val="it-IT"/>
        </w:rPr>
        <w:t xml:space="preserve">Info presse:  Media Mania, </w:t>
      </w:r>
    </w:p>
    <w:p w14:paraId="30FA5F5B" w14:textId="28660C73" w:rsidR="00072166" w:rsidRDefault="007468EC" w:rsidP="00072166">
      <w:pPr>
        <w:jc w:val="left"/>
        <w:rPr>
          <w:rFonts w:ascii="Arial" w:hAnsi="Arial"/>
          <w:b/>
          <w:sz w:val="20"/>
          <w:bdr w:val="none" w:sz="0" w:space="0" w:color="auto" w:frame="1"/>
          <w:lang w:val="it-IT"/>
        </w:rPr>
      </w:pPr>
      <w:r>
        <w:rPr>
          <w:rFonts w:ascii="Arial" w:hAnsi="Arial"/>
          <w:b/>
          <w:sz w:val="20"/>
          <w:bdr w:val="none" w:sz="0" w:space="0" w:color="auto" w:frame="1"/>
          <w:lang w:val="it-IT"/>
        </w:rPr>
        <w:lastRenderedPageBreak/>
        <w:t>Dorien van der Brempt</w:t>
      </w:r>
    </w:p>
    <w:p w14:paraId="1028F9E8" w14:textId="77777777" w:rsidR="00072166" w:rsidRPr="007419E3" w:rsidRDefault="00072166" w:rsidP="00072166">
      <w:pPr>
        <w:jc w:val="left"/>
        <w:rPr>
          <w:rFonts w:ascii="Arial" w:hAnsi="Arial"/>
          <w:sz w:val="20"/>
          <w:bdr w:val="none" w:sz="0" w:space="0" w:color="auto" w:frame="1"/>
          <w:lang w:val="fr-FR"/>
        </w:rPr>
      </w:pPr>
      <w:proofErr w:type="spellStart"/>
      <w:r w:rsidRPr="007419E3">
        <w:rPr>
          <w:rFonts w:ascii="Arial" w:hAnsi="Arial"/>
          <w:sz w:val="20"/>
          <w:bdr w:val="none" w:sz="0" w:space="0" w:color="auto" w:frame="1"/>
          <w:lang w:val="fr-FR"/>
        </w:rPr>
        <w:t>Kipdorp</w:t>
      </w:r>
      <w:proofErr w:type="spellEnd"/>
      <w:r w:rsidRPr="007419E3">
        <w:rPr>
          <w:rFonts w:ascii="Arial" w:hAnsi="Arial"/>
          <w:sz w:val="20"/>
          <w:bdr w:val="none" w:sz="0" w:space="0" w:color="auto" w:frame="1"/>
          <w:lang w:val="fr-FR"/>
        </w:rPr>
        <w:t xml:space="preserve"> 23, 2000 Antwerpen, </w:t>
      </w:r>
    </w:p>
    <w:p w14:paraId="0F07F693" w14:textId="77777777" w:rsidR="00072166" w:rsidRPr="007419E3" w:rsidRDefault="00072166" w:rsidP="00072166">
      <w:pPr>
        <w:jc w:val="left"/>
        <w:rPr>
          <w:rFonts w:ascii="Arial" w:hAnsi="Arial"/>
          <w:sz w:val="20"/>
          <w:bdr w:val="none" w:sz="0" w:space="0" w:color="auto" w:frame="1"/>
          <w:lang w:val="fr-FR"/>
        </w:rPr>
      </w:pPr>
      <w:r w:rsidRPr="007419E3">
        <w:rPr>
          <w:rFonts w:ascii="Arial" w:hAnsi="Arial"/>
          <w:sz w:val="20"/>
          <w:bdr w:val="none" w:sz="0" w:space="0" w:color="auto" w:frame="1"/>
          <w:lang w:val="fr-FR"/>
        </w:rPr>
        <w:t xml:space="preserve">T +32 (0) 3 213 07 45 </w:t>
      </w:r>
    </w:p>
    <w:p w14:paraId="3F8B2F35" w14:textId="77777777" w:rsidR="00072166" w:rsidRPr="007419E3" w:rsidRDefault="00072166" w:rsidP="00072166">
      <w:pPr>
        <w:jc w:val="left"/>
        <w:rPr>
          <w:rFonts w:ascii="Arial" w:hAnsi="Arial"/>
          <w:b/>
          <w:sz w:val="20"/>
          <w:bdr w:val="none" w:sz="0" w:space="0" w:color="auto" w:frame="1"/>
          <w:lang w:val="fr-FR"/>
        </w:rPr>
      </w:pPr>
      <w:r w:rsidRPr="007419E3">
        <w:rPr>
          <w:rFonts w:ascii="Arial" w:hAnsi="Arial"/>
          <w:sz w:val="20"/>
          <w:bdr w:val="none" w:sz="0" w:space="0" w:color="auto" w:frame="1"/>
          <w:lang w:val="fr-FR"/>
        </w:rPr>
        <w:t>E laura@mediamania.be</w:t>
      </w:r>
      <w:r w:rsidRPr="007419E3">
        <w:rPr>
          <w:rFonts w:ascii="Arial" w:hAnsi="Arial"/>
          <w:b/>
          <w:sz w:val="20"/>
          <w:bdr w:val="none" w:sz="0" w:space="0" w:color="auto" w:frame="1"/>
          <w:lang w:val="fr-FR"/>
        </w:rPr>
        <w:br/>
      </w:r>
    </w:p>
    <w:p w14:paraId="599EDADF" w14:textId="0DCDA00C" w:rsidR="00072166" w:rsidRDefault="00072166" w:rsidP="00072166">
      <w:pPr>
        <w:jc w:val="left"/>
        <w:rPr>
          <w:rFonts w:ascii="Arial" w:hAnsi="Arial"/>
          <w:sz w:val="20"/>
          <w:bdr w:val="none" w:sz="0" w:space="0" w:color="auto" w:frame="1"/>
          <w:lang w:val="fr-FR"/>
        </w:rPr>
      </w:pPr>
      <w:r>
        <w:rPr>
          <w:rFonts w:ascii="Arial" w:hAnsi="Arial"/>
          <w:sz w:val="20"/>
          <w:bdr w:val="none" w:sz="0" w:space="0" w:color="auto" w:frame="1"/>
          <w:lang w:val="fr-FR"/>
        </w:rPr>
        <w:t>Info générale:</w:t>
      </w:r>
      <w:r w:rsidR="00AC7156">
        <w:rPr>
          <w:rFonts w:ascii="Arial" w:hAnsi="Arial"/>
          <w:sz w:val="20"/>
          <w:bdr w:val="none" w:sz="0" w:space="0" w:color="auto" w:frame="1"/>
          <w:lang w:val="fr-FR"/>
        </w:rPr>
        <w:t xml:space="preserve"> </w:t>
      </w:r>
      <w:r>
        <w:rPr>
          <w:rFonts w:ascii="Arial" w:hAnsi="Arial"/>
          <w:sz w:val="20"/>
          <w:bdr w:val="none" w:sz="0" w:space="0" w:color="auto" w:frame="1"/>
          <w:lang w:val="fr-FR"/>
        </w:rPr>
        <w:t>Silhouette Benelux</w:t>
      </w:r>
    </w:p>
    <w:p w14:paraId="3E3F75F4" w14:textId="77777777" w:rsidR="00072166" w:rsidRDefault="00072166" w:rsidP="00072166">
      <w:pPr>
        <w:jc w:val="left"/>
        <w:rPr>
          <w:rFonts w:ascii="Arial" w:hAnsi="Arial"/>
          <w:b/>
          <w:sz w:val="20"/>
          <w:bdr w:val="none" w:sz="0" w:space="0" w:color="auto" w:frame="1"/>
          <w:lang w:val="fr-FR"/>
        </w:rPr>
      </w:pPr>
      <w:r>
        <w:rPr>
          <w:rFonts w:ascii="Arial" w:hAnsi="Arial"/>
          <w:b/>
          <w:sz w:val="20"/>
          <w:bdr w:val="none" w:sz="0" w:space="0" w:color="auto" w:frame="1"/>
          <w:lang w:val="fr-FR"/>
        </w:rPr>
        <w:t xml:space="preserve">Sandra van Renterghem </w:t>
      </w:r>
    </w:p>
    <w:p w14:paraId="239CDC6C" w14:textId="77777777" w:rsidR="00072166" w:rsidRDefault="00072166" w:rsidP="00072166">
      <w:pPr>
        <w:jc w:val="left"/>
        <w:rPr>
          <w:rFonts w:ascii="Arial" w:hAnsi="Arial"/>
          <w:sz w:val="20"/>
          <w:bdr w:val="none" w:sz="0" w:space="0" w:color="auto" w:frame="1"/>
          <w:lang w:val="nl-BE"/>
        </w:rPr>
      </w:pPr>
      <w:r>
        <w:rPr>
          <w:rFonts w:ascii="Arial" w:hAnsi="Arial"/>
          <w:sz w:val="20"/>
          <w:bdr w:val="none" w:sz="0" w:space="0" w:color="auto" w:frame="1"/>
          <w:lang w:val="nl-BE"/>
        </w:rPr>
        <w:t xml:space="preserve">PR </w:t>
      </w:r>
      <w:proofErr w:type="spellStart"/>
      <w:r>
        <w:rPr>
          <w:rFonts w:ascii="Arial" w:hAnsi="Arial"/>
          <w:sz w:val="20"/>
          <w:bdr w:val="none" w:sz="0" w:space="0" w:color="auto" w:frame="1"/>
          <w:lang w:val="nl-BE"/>
        </w:rPr>
        <w:t>and</w:t>
      </w:r>
      <w:proofErr w:type="spellEnd"/>
      <w:r>
        <w:rPr>
          <w:rFonts w:ascii="Arial" w:hAnsi="Arial"/>
          <w:sz w:val="20"/>
          <w:bdr w:val="none" w:sz="0" w:space="0" w:color="auto" w:frame="1"/>
          <w:lang w:val="nl-BE"/>
        </w:rPr>
        <w:t xml:space="preserve"> Marketing Manager </w:t>
      </w:r>
    </w:p>
    <w:p w14:paraId="53C0D959" w14:textId="77777777" w:rsidR="00072166" w:rsidRDefault="00072166" w:rsidP="00072166">
      <w:pPr>
        <w:jc w:val="left"/>
        <w:rPr>
          <w:rFonts w:ascii="Arial" w:hAnsi="Arial"/>
          <w:sz w:val="20"/>
          <w:bdr w:val="none" w:sz="0" w:space="0" w:color="auto" w:frame="1"/>
          <w:lang w:val="nl-BE"/>
        </w:rPr>
      </w:pPr>
      <w:proofErr w:type="spellStart"/>
      <w:r>
        <w:rPr>
          <w:rFonts w:ascii="Arial" w:hAnsi="Arial"/>
          <w:sz w:val="20"/>
          <w:bdr w:val="none" w:sz="0" w:space="0" w:color="auto" w:frame="1"/>
          <w:lang w:val="nl-BE"/>
        </w:rPr>
        <w:t>Desguinlei</w:t>
      </w:r>
      <w:proofErr w:type="spellEnd"/>
      <w:r>
        <w:rPr>
          <w:rFonts w:ascii="Arial" w:hAnsi="Arial"/>
          <w:sz w:val="20"/>
          <w:bdr w:val="none" w:sz="0" w:space="0" w:color="auto" w:frame="1"/>
          <w:lang w:val="nl-BE"/>
        </w:rPr>
        <w:t xml:space="preserve"> 6, 2018 Antwerpen, </w:t>
      </w:r>
    </w:p>
    <w:p w14:paraId="285F1B6D" w14:textId="77777777" w:rsidR="00072166" w:rsidRDefault="00072166" w:rsidP="00072166">
      <w:pPr>
        <w:jc w:val="left"/>
        <w:rPr>
          <w:rFonts w:ascii="Arial" w:hAnsi="Arial"/>
          <w:sz w:val="20"/>
          <w:bdr w:val="none" w:sz="0" w:space="0" w:color="auto" w:frame="1"/>
          <w:lang w:val="nl-BE"/>
        </w:rPr>
      </w:pPr>
      <w:r>
        <w:rPr>
          <w:rFonts w:ascii="Arial" w:hAnsi="Arial"/>
          <w:sz w:val="20"/>
          <w:bdr w:val="none" w:sz="0" w:space="0" w:color="auto" w:frame="1"/>
          <w:lang w:val="nl-BE"/>
        </w:rPr>
        <w:t xml:space="preserve">T+32 (0) 3 248 24 50, </w:t>
      </w:r>
      <w:r>
        <w:rPr>
          <w:rFonts w:ascii="Arial" w:hAnsi="Arial"/>
          <w:sz w:val="20"/>
          <w:bdr w:val="none" w:sz="0" w:space="0" w:color="auto" w:frame="1"/>
          <w:lang w:val="nl-BE"/>
        </w:rPr>
        <w:br/>
        <w:t xml:space="preserve">M +32 (0) 477 27 96 38 en </w:t>
      </w:r>
    </w:p>
    <w:p w14:paraId="63ABF43F" w14:textId="77777777" w:rsidR="00072166" w:rsidRDefault="00072166" w:rsidP="00072166">
      <w:pPr>
        <w:rPr>
          <w:rFonts w:ascii="Arial" w:hAnsi="Arial"/>
          <w:sz w:val="20"/>
          <w:bdr w:val="none" w:sz="0" w:space="0" w:color="auto" w:frame="1"/>
          <w:lang w:val="nl-BE"/>
        </w:rPr>
      </w:pPr>
      <w:r>
        <w:rPr>
          <w:rFonts w:ascii="Arial" w:hAnsi="Arial"/>
          <w:sz w:val="20"/>
          <w:bdr w:val="none" w:sz="0" w:space="0" w:color="auto" w:frame="1"/>
          <w:lang w:val="nl-BE"/>
        </w:rPr>
        <w:t xml:space="preserve">E </w:t>
      </w:r>
      <w:hyperlink r:id="rId16" w:tgtFrame="_blank" w:history="1">
        <w:r>
          <w:rPr>
            <w:rStyle w:val="Hyperlink"/>
            <w:rFonts w:ascii="Arial" w:hAnsi="Arial"/>
            <w:sz w:val="20"/>
            <w:u w:val="none"/>
            <w:bdr w:val="none" w:sz="0" w:space="0" w:color="auto" w:frame="1"/>
            <w:lang w:val="nl-BE"/>
          </w:rPr>
          <w:t>s.vanrenterghem@be.silhouette.com</w:t>
        </w:r>
      </w:hyperlink>
    </w:p>
    <w:p w14:paraId="3C88862A" w14:textId="77777777" w:rsidR="006C279B" w:rsidRPr="005E2094" w:rsidRDefault="006C279B" w:rsidP="005E2094">
      <w:pPr>
        <w:pStyle w:val="Geenafstand"/>
        <w:spacing w:line="360" w:lineRule="auto"/>
        <w:jc w:val="both"/>
        <w:rPr>
          <w:rFonts w:ascii="AdihausDIN" w:eastAsia="Arial Unicode MS" w:hAnsi="AdihausDIN" w:cs="Arial"/>
          <w:color w:val="auto"/>
        </w:rPr>
      </w:pPr>
    </w:p>
    <w:p w14:paraId="0A308F98" w14:textId="4948682A" w:rsidR="00636C4C" w:rsidRPr="005E2094" w:rsidRDefault="001A4A04" w:rsidP="00D86B49">
      <w:pPr>
        <w:pStyle w:val="Geenafstand"/>
        <w:spacing w:line="360" w:lineRule="auto"/>
        <w:jc w:val="both"/>
      </w:pPr>
      <w:r>
        <w:rPr>
          <w:rFonts w:ascii="AdihausDIN" w:hAnsi="AdihausDIN" w:cs="Arial"/>
          <w:color w:val="auto"/>
          <w:lang w:val="fr-BE"/>
        </w:rPr>
        <w:br/>
      </w:r>
    </w:p>
    <w:sectPr w:rsidR="00636C4C" w:rsidRPr="005E2094" w:rsidSect="00C93163">
      <w:footerReference w:type="default" r:id="rId17"/>
      <w:pgSz w:w="11900" w:h="16840"/>
      <w:pgMar w:top="1191" w:right="1440" w:bottom="1191"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9866B" w14:textId="77777777" w:rsidR="00583028" w:rsidRDefault="00583028" w:rsidP="00111F5A">
      <w:r>
        <w:separator/>
      </w:r>
    </w:p>
  </w:endnote>
  <w:endnote w:type="continuationSeparator" w:id="0">
    <w:p w14:paraId="76E8B256" w14:textId="77777777" w:rsidR="00583028" w:rsidRDefault="00583028" w:rsidP="0011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diHaus">
    <w:altName w:val="Times New Roman"/>
    <w:panose1 w:val="02000503020000020004"/>
    <w:charset w:val="00"/>
    <w:family w:val="swiss"/>
    <w:pitch w:val="variable"/>
    <w:sig w:usb0="A00002BF" w:usb1="4000207B" w:usb2="00000008" w:usb3="00000000" w:csb0="0000009F" w:csb1="00000000"/>
  </w:font>
  <w:font w:name="AdihausDIN">
    <w:panose1 w:val="020B0504020101020102"/>
    <w:charset w:val="00"/>
    <w:family w:val="swiss"/>
    <w:pitch w:val="variable"/>
    <w:sig w:usb0="A00002BF" w:usb1="4000207B" w:usb2="00000008"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ACB2" w14:textId="77777777" w:rsidR="00741C36" w:rsidRDefault="00741C36" w:rsidP="00111F5A">
    <w:pPr>
      <w:pStyle w:val="Voettekst"/>
    </w:pPr>
  </w:p>
  <w:p w14:paraId="4203D9F8" w14:textId="77777777" w:rsidR="00741C36" w:rsidRDefault="00741C36" w:rsidP="00111F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FF362" w14:textId="77777777" w:rsidR="00583028" w:rsidRDefault="00583028" w:rsidP="00111F5A">
      <w:r>
        <w:separator/>
      </w:r>
    </w:p>
  </w:footnote>
  <w:footnote w:type="continuationSeparator" w:id="0">
    <w:p w14:paraId="5D89F055" w14:textId="77777777" w:rsidR="00583028" w:rsidRDefault="00583028" w:rsidP="00111F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941"/>
    <w:multiLevelType w:val="multilevel"/>
    <w:tmpl w:val="6D6AE2E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2EF398F"/>
    <w:multiLevelType w:val="multilevel"/>
    <w:tmpl w:val="D7D47686"/>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
    <w:nsid w:val="0A411CEA"/>
    <w:multiLevelType w:val="multilevel"/>
    <w:tmpl w:val="09F6709E"/>
    <w:styleLink w:val="List1"/>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3">
    <w:nsid w:val="0F9C1297"/>
    <w:multiLevelType w:val="multilevel"/>
    <w:tmpl w:val="C9069F9E"/>
    <w:styleLink w:val="List21"/>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4">
    <w:nsid w:val="19C003CD"/>
    <w:multiLevelType w:val="hybridMultilevel"/>
    <w:tmpl w:val="FF5881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CCF5E8B"/>
    <w:multiLevelType w:val="hybridMultilevel"/>
    <w:tmpl w:val="A6AC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E77708"/>
    <w:multiLevelType w:val="multilevel"/>
    <w:tmpl w:val="67361424"/>
    <w:styleLink w:val="List31"/>
    <w:lvl w:ilvl="0">
      <w:numFmt w:val="bullet"/>
      <w:lvlText w:val="•"/>
      <w:lvlJc w:val="left"/>
      <w:pPr>
        <w:tabs>
          <w:tab w:val="num" w:pos="284"/>
        </w:tabs>
        <w:ind w:left="284" w:hanging="284"/>
      </w:pPr>
      <w:rPr>
        <w:position w:val="0"/>
        <w:sz w:val="22"/>
        <w:szCs w:val="22"/>
        <w:rtl w:val="0"/>
      </w:rPr>
    </w:lvl>
    <w:lvl w:ilvl="1">
      <w:start w:val="1"/>
      <w:numFmt w:val="bullet"/>
      <w:lvlText w:val="-"/>
      <w:lvlJc w:val="left"/>
      <w:pPr>
        <w:tabs>
          <w:tab w:val="num" w:pos="1260"/>
        </w:tabs>
        <w:ind w:left="1260" w:hanging="54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7">
    <w:nsid w:val="1DB854A0"/>
    <w:multiLevelType w:val="multilevel"/>
    <w:tmpl w:val="8A9C01D0"/>
    <w:styleLink w:val="List41"/>
    <w:lvl w:ilvl="0">
      <w:numFmt w:val="bullet"/>
      <w:lvlText w:val="•"/>
      <w:lvlJc w:val="left"/>
      <w:pPr>
        <w:tabs>
          <w:tab w:val="num" w:pos="360"/>
        </w:tabs>
        <w:ind w:left="360" w:hanging="360"/>
      </w:pPr>
      <w:rPr>
        <w:rFonts w:ascii="Helvetica" w:eastAsia="Helvetica" w:hAnsi="Helvetica" w:cs="Helvetica"/>
        <w:position w:val="0"/>
        <w:sz w:val="24"/>
        <w:szCs w:val="24"/>
      </w:rPr>
    </w:lvl>
    <w:lvl w:ilvl="1">
      <w:start w:val="1"/>
      <w:numFmt w:val="bullet"/>
      <w:lvlText w:val="-"/>
      <w:lvlJc w:val="left"/>
      <w:pPr>
        <w:tabs>
          <w:tab w:val="num" w:pos="1260"/>
        </w:tabs>
        <w:ind w:left="1260" w:hanging="540"/>
      </w:pPr>
      <w:rPr>
        <w:rFonts w:ascii="AdiHaus" w:eastAsia="AdiHaus" w:hAnsi="AdiHaus" w:cs="AdiHaus"/>
        <w:position w:val="0"/>
        <w:sz w:val="18"/>
        <w:szCs w:val="18"/>
      </w:rPr>
    </w:lvl>
    <w:lvl w:ilvl="2">
      <w:start w:val="1"/>
      <w:numFmt w:val="bullet"/>
      <w:lvlText w:val="▪"/>
      <w:lvlJc w:val="left"/>
      <w:pPr>
        <w:tabs>
          <w:tab w:val="num" w:pos="1710"/>
        </w:tabs>
        <w:ind w:left="1710" w:hanging="270"/>
      </w:pPr>
      <w:rPr>
        <w:rFonts w:ascii="AdiHaus" w:eastAsia="AdiHaus" w:hAnsi="AdiHaus" w:cs="AdiHaus"/>
        <w:position w:val="0"/>
        <w:sz w:val="18"/>
        <w:szCs w:val="18"/>
      </w:rPr>
    </w:lvl>
    <w:lvl w:ilvl="3">
      <w:start w:val="1"/>
      <w:numFmt w:val="bullet"/>
      <w:lvlText w:val="•"/>
      <w:lvlJc w:val="left"/>
      <w:pPr>
        <w:tabs>
          <w:tab w:val="num" w:pos="2430"/>
        </w:tabs>
        <w:ind w:left="2430" w:hanging="270"/>
      </w:pPr>
      <w:rPr>
        <w:rFonts w:ascii="AdiHaus" w:eastAsia="AdiHaus" w:hAnsi="AdiHaus" w:cs="AdiHaus"/>
        <w:position w:val="0"/>
        <w:sz w:val="18"/>
        <w:szCs w:val="18"/>
      </w:rPr>
    </w:lvl>
    <w:lvl w:ilvl="4">
      <w:start w:val="1"/>
      <w:numFmt w:val="bullet"/>
      <w:lvlText w:val="o"/>
      <w:lvlJc w:val="left"/>
      <w:pPr>
        <w:tabs>
          <w:tab w:val="num" w:pos="3150"/>
        </w:tabs>
        <w:ind w:left="3150" w:hanging="270"/>
      </w:pPr>
      <w:rPr>
        <w:rFonts w:ascii="AdiHaus" w:eastAsia="AdiHaus" w:hAnsi="AdiHaus" w:cs="AdiHaus"/>
        <w:position w:val="0"/>
        <w:sz w:val="18"/>
        <w:szCs w:val="18"/>
      </w:rPr>
    </w:lvl>
    <w:lvl w:ilvl="5">
      <w:start w:val="1"/>
      <w:numFmt w:val="bullet"/>
      <w:lvlText w:val="▪"/>
      <w:lvlJc w:val="left"/>
      <w:pPr>
        <w:tabs>
          <w:tab w:val="num" w:pos="3870"/>
        </w:tabs>
        <w:ind w:left="3870" w:hanging="270"/>
      </w:pPr>
      <w:rPr>
        <w:rFonts w:ascii="AdiHaus" w:eastAsia="AdiHaus" w:hAnsi="AdiHaus" w:cs="AdiHaus"/>
        <w:position w:val="0"/>
        <w:sz w:val="18"/>
        <w:szCs w:val="18"/>
      </w:rPr>
    </w:lvl>
    <w:lvl w:ilvl="6">
      <w:start w:val="1"/>
      <w:numFmt w:val="bullet"/>
      <w:lvlText w:val="•"/>
      <w:lvlJc w:val="left"/>
      <w:pPr>
        <w:tabs>
          <w:tab w:val="num" w:pos="4590"/>
        </w:tabs>
        <w:ind w:left="4590" w:hanging="270"/>
      </w:pPr>
      <w:rPr>
        <w:rFonts w:ascii="AdiHaus" w:eastAsia="AdiHaus" w:hAnsi="AdiHaus" w:cs="AdiHaus"/>
        <w:position w:val="0"/>
        <w:sz w:val="18"/>
        <w:szCs w:val="18"/>
      </w:rPr>
    </w:lvl>
    <w:lvl w:ilvl="7">
      <w:start w:val="1"/>
      <w:numFmt w:val="bullet"/>
      <w:lvlText w:val="o"/>
      <w:lvlJc w:val="left"/>
      <w:pPr>
        <w:tabs>
          <w:tab w:val="num" w:pos="5310"/>
        </w:tabs>
        <w:ind w:left="5310" w:hanging="270"/>
      </w:pPr>
      <w:rPr>
        <w:rFonts w:ascii="AdiHaus" w:eastAsia="AdiHaus" w:hAnsi="AdiHaus" w:cs="AdiHaus"/>
        <w:position w:val="0"/>
        <w:sz w:val="18"/>
        <w:szCs w:val="18"/>
      </w:rPr>
    </w:lvl>
    <w:lvl w:ilvl="8">
      <w:start w:val="1"/>
      <w:numFmt w:val="bullet"/>
      <w:lvlText w:val="▪"/>
      <w:lvlJc w:val="left"/>
      <w:pPr>
        <w:tabs>
          <w:tab w:val="num" w:pos="6030"/>
        </w:tabs>
        <w:ind w:left="6030" w:hanging="270"/>
      </w:pPr>
      <w:rPr>
        <w:rFonts w:ascii="AdiHaus" w:eastAsia="AdiHaus" w:hAnsi="AdiHaus" w:cs="AdiHaus"/>
        <w:position w:val="0"/>
        <w:sz w:val="18"/>
        <w:szCs w:val="18"/>
      </w:rPr>
    </w:lvl>
  </w:abstractNum>
  <w:abstractNum w:abstractNumId="8">
    <w:nsid w:val="1F733707"/>
    <w:multiLevelType w:val="hybridMultilevel"/>
    <w:tmpl w:val="AFB897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200D49BC"/>
    <w:multiLevelType w:val="hybridMultilevel"/>
    <w:tmpl w:val="D02A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88411F"/>
    <w:multiLevelType w:val="hybridMultilevel"/>
    <w:tmpl w:val="EC96DE76"/>
    <w:lvl w:ilvl="0" w:tplc="FB14C124">
      <w:numFmt w:val="bullet"/>
      <w:lvlText w:val="-"/>
      <w:lvlJc w:val="left"/>
      <w:pPr>
        <w:ind w:left="720" w:hanging="360"/>
      </w:pPr>
      <w:rPr>
        <w:rFonts w:ascii="AdihausDIN" w:eastAsia="Arial Unicode MS" w:hAnsi="AdihausDIN" w:cs="Arial"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766FE6"/>
    <w:multiLevelType w:val="multilevel"/>
    <w:tmpl w:val="239A449A"/>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12">
    <w:nsid w:val="372960EE"/>
    <w:multiLevelType w:val="multilevel"/>
    <w:tmpl w:val="A3E62A78"/>
    <w:lvl w:ilvl="0">
      <w:start w:val="1"/>
      <w:numFmt w:val="decimal"/>
      <w:lvlText w:val="%1."/>
      <w:lvlJc w:val="left"/>
      <w:pPr>
        <w:tabs>
          <w:tab w:val="num" w:pos="720"/>
        </w:tabs>
        <w:ind w:left="720" w:hanging="360"/>
      </w:pPr>
      <w:rPr>
        <w:position w:val="0"/>
        <w:sz w:val="18"/>
        <w:szCs w:val="18"/>
        <w:shd w:val="clear" w:color="auto" w:fill="FFFFFF"/>
        <w:rtl w:val="0"/>
        <w:lang w:val="en-US"/>
      </w:rPr>
    </w:lvl>
    <w:lvl w:ilvl="1">
      <w:start w:val="1"/>
      <w:numFmt w:val="lowerLetter"/>
      <w:lvlText w:val="%2."/>
      <w:lvlJc w:val="left"/>
      <w:pPr>
        <w:tabs>
          <w:tab w:val="num" w:pos="1350"/>
        </w:tabs>
        <w:ind w:left="1350" w:hanging="270"/>
      </w:pPr>
      <w:rPr>
        <w:position w:val="0"/>
        <w:sz w:val="18"/>
        <w:szCs w:val="18"/>
        <w:shd w:val="clear" w:color="auto" w:fill="FFFFFF"/>
        <w:rtl w:val="0"/>
        <w:lang w:val="en-US"/>
      </w:rPr>
    </w:lvl>
    <w:lvl w:ilvl="2">
      <w:start w:val="1"/>
      <w:numFmt w:val="lowerRoman"/>
      <w:lvlText w:val="%3."/>
      <w:lvlJc w:val="left"/>
      <w:pPr>
        <w:tabs>
          <w:tab w:val="num" w:pos="2086"/>
        </w:tabs>
        <w:ind w:left="2086" w:hanging="222"/>
      </w:pPr>
      <w:rPr>
        <w:position w:val="0"/>
        <w:sz w:val="18"/>
        <w:szCs w:val="18"/>
        <w:shd w:val="clear" w:color="auto" w:fill="FFFFFF"/>
        <w:rtl w:val="0"/>
        <w:lang w:val="en-US"/>
      </w:rPr>
    </w:lvl>
    <w:lvl w:ilvl="3">
      <w:start w:val="1"/>
      <w:numFmt w:val="decimal"/>
      <w:lvlText w:val="%4."/>
      <w:lvlJc w:val="left"/>
      <w:pPr>
        <w:tabs>
          <w:tab w:val="num" w:pos="2790"/>
        </w:tabs>
        <w:ind w:left="2790" w:hanging="270"/>
      </w:pPr>
      <w:rPr>
        <w:position w:val="0"/>
        <w:sz w:val="18"/>
        <w:szCs w:val="18"/>
        <w:shd w:val="clear" w:color="auto" w:fill="FFFFFF"/>
        <w:rtl w:val="0"/>
        <w:lang w:val="en-US"/>
      </w:rPr>
    </w:lvl>
    <w:lvl w:ilvl="4">
      <w:start w:val="1"/>
      <w:numFmt w:val="lowerLetter"/>
      <w:lvlText w:val="%5."/>
      <w:lvlJc w:val="left"/>
      <w:pPr>
        <w:tabs>
          <w:tab w:val="num" w:pos="3510"/>
        </w:tabs>
        <w:ind w:left="3510" w:hanging="270"/>
      </w:pPr>
      <w:rPr>
        <w:position w:val="0"/>
        <w:sz w:val="18"/>
        <w:szCs w:val="18"/>
        <w:shd w:val="clear" w:color="auto" w:fill="FFFFFF"/>
        <w:rtl w:val="0"/>
        <w:lang w:val="en-US"/>
      </w:rPr>
    </w:lvl>
    <w:lvl w:ilvl="5">
      <w:start w:val="1"/>
      <w:numFmt w:val="lowerRoman"/>
      <w:lvlText w:val="%6."/>
      <w:lvlJc w:val="left"/>
      <w:pPr>
        <w:tabs>
          <w:tab w:val="num" w:pos="4246"/>
        </w:tabs>
        <w:ind w:left="4246" w:hanging="222"/>
      </w:pPr>
      <w:rPr>
        <w:position w:val="0"/>
        <w:sz w:val="18"/>
        <w:szCs w:val="18"/>
        <w:shd w:val="clear" w:color="auto" w:fill="FFFFFF"/>
        <w:rtl w:val="0"/>
        <w:lang w:val="en-US"/>
      </w:rPr>
    </w:lvl>
    <w:lvl w:ilvl="6">
      <w:start w:val="1"/>
      <w:numFmt w:val="decimal"/>
      <w:lvlText w:val="%7."/>
      <w:lvlJc w:val="left"/>
      <w:pPr>
        <w:tabs>
          <w:tab w:val="num" w:pos="4950"/>
        </w:tabs>
        <w:ind w:left="4950" w:hanging="270"/>
      </w:pPr>
      <w:rPr>
        <w:position w:val="0"/>
        <w:sz w:val="18"/>
        <w:szCs w:val="18"/>
        <w:shd w:val="clear" w:color="auto" w:fill="FFFFFF"/>
        <w:rtl w:val="0"/>
        <w:lang w:val="en-US"/>
      </w:rPr>
    </w:lvl>
    <w:lvl w:ilvl="7">
      <w:start w:val="1"/>
      <w:numFmt w:val="lowerLetter"/>
      <w:lvlText w:val="%8."/>
      <w:lvlJc w:val="left"/>
      <w:pPr>
        <w:tabs>
          <w:tab w:val="num" w:pos="5670"/>
        </w:tabs>
        <w:ind w:left="5670" w:hanging="270"/>
      </w:pPr>
      <w:rPr>
        <w:position w:val="0"/>
        <w:sz w:val="18"/>
        <w:szCs w:val="18"/>
        <w:shd w:val="clear" w:color="auto" w:fill="FFFFFF"/>
        <w:rtl w:val="0"/>
        <w:lang w:val="en-US"/>
      </w:rPr>
    </w:lvl>
    <w:lvl w:ilvl="8">
      <w:start w:val="1"/>
      <w:numFmt w:val="lowerRoman"/>
      <w:lvlText w:val="%9."/>
      <w:lvlJc w:val="left"/>
      <w:pPr>
        <w:tabs>
          <w:tab w:val="num" w:pos="6406"/>
        </w:tabs>
        <w:ind w:left="6406" w:hanging="222"/>
      </w:pPr>
      <w:rPr>
        <w:position w:val="0"/>
        <w:sz w:val="18"/>
        <w:szCs w:val="18"/>
        <w:shd w:val="clear" w:color="auto" w:fill="FFFFFF"/>
        <w:rtl w:val="0"/>
        <w:lang w:val="en-US"/>
      </w:rPr>
    </w:lvl>
  </w:abstractNum>
  <w:abstractNum w:abstractNumId="13">
    <w:nsid w:val="3CA701E8"/>
    <w:multiLevelType w:val="multilevel"/>
    <w:tmpl w:val="C04C97AA"/>
    <w:styleLink w:val="List0"/>
    <w:lvl w:ilvl="0">
      <w:start w:val="1"/>
      <w:numFmt w:val="decimal"/>
      <w:lvlText w:val="%1."/>
      <w:lvlJc w:val="left"/>
      <w:pPr>
        <w:tabs>
          <w:tab w:val="num" w:pos="720"/>
        </w:tabs>
        <w:ind w:left="720" w:hanging="360"/>
      </w:pPr>
      <w:rPr>
        <w:position w:val="0"/>
        <w:sz w:val="22"/>
        <w:szCs w:val="22"/>
        <w:shd w:val="clear" w:color="auto" w:fill="FFFFFF"/>
        <w:rtl w:val="0"/>
        <w:lang w:val="en-US"/>
      </w:rPr>
    </w:lvl>
    <w:lvl w:ilvl="1">
      <w:start w:val="1"/>
      <w:numFmt w:val="lowerLetter"/>
      <w:lvlText w:val="%2."/>
      <w:lvlJc w:val="left"/>
      <w:pPr>
        <w:tabs>
          <w:tab w:val="num" w:pos="1350"/>
        </w:tabs>
        <w:ind w:left="1350" w:hanging="270"/>
      </w:pPr>
      <w:rPr>
        <w:position w:val="0"/>
        <w:sz w:val="18"/>
        <w:szCs w:val="18"/>
        <w:shd w:val="clear" w:color="auto" w:fill="FFFFFF"/>
        <w:rtl w:val="0"/>
        <w:lang w:val="en-US"/>
      </w:rPr>
    </w:lvl>
    <w:lvl w:ilvl="2">
      <w:start w:val="1"/>
      <w:numFmt w:val="lowerRoman"/>
      <w:lvlText w:val="%3."/>
      <w:lvlJc w:val="left"/>
      <w:pPr>
        <w:tabs>
          <w:tab w:val="num" w:pos="2086"/>
        </w:tabs>
        <w:ind w:left="2086" w:hanging="222"/>
      </w:pPr>
      <w:rPr>
        <w:position w:val="0"/>
        <w:sz w:val="18"/>
        <w:szCs w:val="18"/>
        <w:shd w:val="clear" w:color="auto" w:fill="FFFFFF"/>
        <w:rtl w:val="0"/>
        <w:lang w:val="en-US"/>
      </w:rPr>
    </w:lvl>
    <w:lvl w:ilvl="3">
      <w:start w:val="1"/>
      <w:numFmt w:val="decimal"/>
      <w:lvlText w:val="%4."/>
      <w:lvlJc w:val="left"/>
      <w:pPr>
        <w:tabs>
          <w:tab w:val="num" w:pos="2790"/>
        </w:tabs>
        <w:ind w:left="2790" w:hanging="270"/>
      </w:pPr>
      <w:rPr>
        <w:position w:val="0"/>
        <w:sz w:val="18"/>
        <w:szCs w:val="18"/>
        <w:shd w:val="clear" w:color="auto" w:fill="FFFFFF"/>
        <w:rtl w:val="0"/>
        <w:lang w:val="en-US"/>
      </w:rPr>
    </w:lvl>
    <w:lvl w:ilvl="4">
      <w:start w:val="1"/>
      <w:numFmt w:val="lowerLetter"/>
      <w:lvlText w:val="%5."/>
      <w:lvlJc w:val="left"/>
      <w:pPr>
        <w:tabs>
          <w:tab w:val="num" w:pos="3510"/>
        </w:tabs>
        <w:ind w:left="3510" w:hanging="270"/>
      </w:pPr>
      <w:rPr>
        <w:position w:val="0"/>
        <w:sz w:val="18"/>
        <w:szCs w:val="18"/>
        <w:shd w:val="clear" w:color="auto" w:fill="FFFFFF"/>
        <w:rtl w:val="0"/>
        <w:lang w:val="en-US"/>
      </w:rPr>
    </w:lvl>
    <w:lvl w:ilvl="5">
      <w:start w:val="1"/>
      <w:numFmt w:val="lowerRoman"/>
      <w:lvlText w:val="%6."/>
      <w:lvlJc w:val="left"/>
      <w:pPr>
        <w:tabs>
          <w:tab w:val="num" w:pos="4246"/>
        </w:tabs>
        <w:ind w:left="4246" w:hanging="222"/>
      </w:pPr>
      <w:rPr>
        <w:position w:val="0"/>
        <w:sz w:val="18"/>
        <w:szCs w:val="18"/>
        <w:shd w:val="clear" w:color="auto" w:fill="FFFFFF"/>
        <w:rtl w:val="0"/>
        <w:lang w:val="en-US"/>
      </w:rPr>
    </w:lvl>
    <w:lvl w:ilvl="6">
      <w:start w:val="1"/>
      <w:numFmt w:val="decimal"/>
      <w:lvlText w:val="%7."/>
      <w:lvlJc w:val="left"/>
      <w:pPr>
        <w:tabs>
          <w:tab w:val="num" w:pos="4950"/>
        </w:tabs>
        <w:ind w:left="4950" w:hanging="270"/>
      </w:pPr>
      <w:rPr>
        <w:position w:val="0"/>
        <w:sz w:val="18"/>
        <w:szCs w:val="18"/>
        <w:shd w:val="clear" w:color="auto" w:fill="FFFFFF"/>
        <w:rtl w:val="0"/>
        <w:lang w:val="en-US"/>
      </w:rPr>
    </w:lvl>
    <w:lvl w:ilvl="7">
      <w:start w:val="1"/>
      <w:numFmt w:val="lowerLetter"/>
      <w:lvlText w:val="%8."/>
      <w:lvlJc w:val="left"/>
      <w:pPr>
        <w:tabs>
          <w:tab w:val="num" w:pos="5670"/>
        </w:tabs>
        <w:ind w:left="5670" w:hanging="270"/>
      </w:pPr>
      <w:rPr>
        <w:position w:val="0"/>
        <w:sz w:val="18"/>
        <w:szCs w:val="18"/>
        <w:shd w:val="clear" w:color="auto" w:fill="FFFFFF"/>
        <w:rtl w:val="0"/>
        <w:lang w:val="en-US"/>
      </w:rPr>
    </w:lvl>
    <w:lvl w:ilvl="8">
      <w:start w:val="1"/>
      <w:numFmt w:val="lowerRoman"/>
      <w:lvlText w:val="%9."/>
      <w:lvlJc w:val="left"/>
      <w:pPr>
        <w:tabs>
          <w:tab w:val="num" w:pos="6406"/>
        </w:tabs>
        <w:ind w:left="6406" w:hanging="222"/>
      </w:pPr>
      <w:rPr>
        <w:position w:val="0"/>
        <w:sz w:val="18"/>
        <w:szCs w:val="18"/>
        <w:shd w:val="clear" w:color="auto" w:fill="FFFFFF"/>
        <w:rtl w:val="0"/>
        <w:lang w:val="en-US"/>
      </w:rPr>
    </w:lvl>
  </w:abstractNum>
  <w:abstractNum w:abstractNumId="14">
    <w:nsid w:val="52752A33"/>
    <w:multiLevelType w:val="multilevel"/>
    <w:tmpl w:val="440E55B4"/>
    <w:lvl w:ilvl="0">
      <w:numFmt w:val="bullet"/>
      <w:lvlText w:val="•"/>
      <w:lvlJc w:val="left"/>
      <w:pPr>
        <w:tabs>
          <w:tab w:val="num" w:pos="284"/>
        </w:tabs>
        <w:ind w:left="284" w:hanging="284"/>
      </w:pPr>
      <w:rPr>
        <w:color w:val="000000"/>
        <w:kern w:val="24"/>
        <w:position w:val="0"/>
        <w:sz w:val="22"/>
        <w:szCs w:val="22"/>
        <w:u w:color="000000"/>
        <w:rtl w:val="0"/>
      </w:rPr>
    </w:lvl>
    <w:lvl w:ilvl="1">
      <w:start w:val="1"/>
      <w:numFmt w:val="bullet"/>
      <w:lvlText w:val="-"/>
      <w:lvlJc w:val="left"/>
      <w:pPr>
        <w:tabs>
          <w:tab w:val="num" w:pos="1260"/>
        </w:tabs>
        <w:ind w:left="1260" w:hanging="540"/>
      </w:pPr>
      <w:rPr>
        <w:color w:val="000000"/>
        <w:kern w:val="24"/>
        <w:position w:val="0"/>
        <w:sz w:val="18"/>
        <w:szCs w:val="18"/>
        <w:u w:color="000000"/>
        <w:rtl w:val="0"/>
      </w:rPr>
    </w:lvl>
    <w:lvl w:ilvl="2">
      <w:start w:val="1"/>
      <w:numFmt w:val="bullet"/>
      <w:lvlText w:val="▪"/>
      <w:lvlJc w:val="left"/>
      <w:pPr>
        <w:tabs>
          <w:tab w:val="num" w:pos="1710"/>
        </w:tabs>
        <w:ind w:left="1710" w:hanging="270"/>
      </w:pPr>
      <w:rPr>
        <w:color w:val="000000"/>
        <w:kern w:val="24"/>
        <w:position w:val="0"/>
        <w:sz w:val="18"/>
        <w:szCs w:val="18"/>
        <w:u w:color="000000"/>
        <w:rtl w:val="0"/>
      </w:rPr>
    </w:lvl>
    <w:lvl w:ilvl="3">
      <w:start w:val="1"/>
      <w:numFmt w:val="bullet"/>
      <w:lvlText w:val="•"/>
      <w:lvlJc w:val="left"/>
      <w:pPr>
        <w:tabs>
          <w:tab w:val="num" w:pos="2430"/>
        </w:tabs>
        <w:ind w:left="2430" w:hanging="270"/>
      </w:pPr>
      <w:rPr>
        <w:color w:val="000000"/>
        <w:kern w:val="24"/>
        <w:position w:val="0"/>
        <w:sz w:val="18"/>
        <w:szCs w:val="18"/>
        <w:u w:color="000000"/>
        <w:rtl w:val="0"/>
      </w:rPr>
    </w:lvl>
    <w:lvl w:ilvl="4">
      <w:start w:val="1"/>
      <w:numFmt w:val="bullet"/>
      <w:lvlText w:val="o"/>
      <w:lvlJc w:val="left"/>
      <w:pPr>
        <w:tabs>
          <w:tab w:val="num" w:pos="3150"/>
        </w:tabs>
        <w:ind w:left="3150" w:hanging="270"/>
      </w:pPr>
      <w:rPr>
        <w:color w:val="000000"/>
        <w:kern w:val="24"/>
        <w:position w:val="0"/>
        <w:sz w:val="18"/>
        <w:szCs w:val="18"/>
        <w:u w:color="000000"/>
        <w:rtl w:val="0"/>
      </w:rPr>
    </w:lvl>
    <w:lvl w:ilvl="5">
      <w:start w:val="1"/>
      <w:numFmt w:val="bullet"/>
      <w:lvlText w:val="▪"/>
      <w:lvlJc w:val="left"/>
      <w:pPr>
        <w:tabs>
          <w:tab w:val="num" w:pos="3870"/>
        </w:tabs>
        <w:ind w:left="3870" w:hanging="270"/>
      </w:pPr>
      <w:rPr>
        <w:color w:val="000000"/>
        <w:kern w:val="24"/>
        <w:position w:val="0"/>
        <w:sz w:val="18"/>
        <w:szCs w:val="18"/>
        <w:u w:color="000000"/>
        <w:rtl w:val="0"/>
      </w:rPr>
    </w:lvl>
    <w:lvl w:ilvl="6">
      <w:start w:val="1"/>
      <w:numFmt w:val="bullet"/>
      <w:lvlText w:val="•"/>
      <w:lvlJc w:val="left"/>
      <w:pPr>
        <w:tabs>
          <w:tab w:val="num" w:pos="4590"/>
        </w:tabs>
        <w:ind w:left="4590" w:hanging="270"/>
      </w:pPr>
      <w:rPr>
        <w:color w:val="000000"/>
        <w:kern w:val="24"/>
        <w:position w:val="0"/>
        <w:sz w:val="18"/>
        <w:szCs w:val="18"/>
        <w:u w:color="000000"/>
        <w:rtl w:val="0"/>
      </w:rPr>
    </w:lvl>
    <w:lvl w:ilvl="7">
      <w:start w:val="1"/>
      <w:numFmt w:val="bullet"/>
      <w:lvlText w:val="o"/>
      <w:lvlJc w:val="left"/>
      <w:pPr>
        <w:tabs>
          <w:tab w:val="num" w:pos="5310"/>
        </w:tabs>
        <w:ind w:left="5310" w:hanging="270"/>
      </w:pPr>
      <w:rPr>
        <w:color w:val="000000"/>
        <w:kern w:val="24"/>
        <w:position w:val="0"/>
        <w:sz w:val="18"/>
        <w:szCs w:val="18"/>
        <w:u w:color="000000"/>
        <w:rtl w:val="0"/>
      </w:rPr>
    </w:lvl>
    <w:lvl w:ilvl="8">
      <w:start w:val="1"/>
      <w:numFmt w:val="bullet"/>
      <w:lvlText w:val="▪"/>
      <w:lvlJc w:val="left"/>
      <w:pPr>
        <w:tabs>
          <w:tab w:val="num" w:pos="6030"/>
        </w:tabs>
        <w:ind w:left="6030" w:hanging="270"/>
      </w:pPr>
      <w:rPr>
        <w:color w:val="000000"/>
        <w:kern w:val="24"/>
        <w:position w:val="0"/>
        <w:sz w:val="18"/>
        <w:szCs w:val="18"/>
        <w:u w:color="000000"/>
        <w:rtl w:val="0"/>
      </w:rPr>
    </w:lvl>
  </w:abstractNum>
  <w:abstractNum w:abstractNumId="15">
    <w:nsid w:val="5AD615CE"/>
    <w:multiLevelType w:val="hybridMultilevel"/>
    <w:tmpl w:val="952AD27C"/>
    <w:lvl w:ilvl="0" w:tplc="E050127C">
      <w:numFmt w:val="bullet"/>
      <w:lvlText w:val="-"/>
      <w:lvlJc w:val="left"/>
      <w:pPr>
        <w:ind w:left="720" w:hanging="360"/>
      </w:pPr>
      <w:rPr>
        <w:rFonts w:ascii="AdiHaus" w:eastAsia="AdiHaus" w:hAnsi="AdiHaus" w:cs="AdiHau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4CB79EC"/>
    <w:multiLevelType w:val="multilevel"/>
    <w:tmpl w:val="44AAA85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67207667"/>
    <w:multiLevelType w:val="multilevel"/>
    <w:tmpl w:val="3A60C29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682B1A2B"/>
    <w:multiLevelType w:val="hybridMultilevel"/>
    <w:tmpl w:val="11EE3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99A0AF1"/>
    <w:multiLevelType w:val="multilevel"/>
    <w:tmpl w:val="C29084A2"/>
    <w:lvl w:ilvl="0">
      <w:start w:val="1"/>
      <w:numFmt w:val="bullet"/>
      <w:lvlText w:val="•"/>
      <w:lvlJc w:val="left"/>
      <w:pPr>
        <w:tabs>
          <w:tab w:val="num" w:pos="284"/>
        </w:tabs>
        <w:ind w:left="284" w:hanging="284"/>
      </w:pPr>
      <w:rPr>
        <w:position w:val="0"/>
        <w:sz w:val="18"/>
        <w:szCs w:val="18"/>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0">
    <w:nsid w:val="6EF629B6"/>
    <w:multiLevelType w:val="multilevel"/>
    <w:tmpl w:val="BB14A524"/>
    <w:lvl w:ilvl="0">
      <w:start w:val="1"/>
      <w:numFmt w:val="bullet"/>
      <w:lvlText w:val="•"/>
      <w:lvlJc w:val="left"/>
      <w:pPr>
        <w:tabs>
          <w:tab w:val="num" w:pos="284"/>
        </w:tabs>
        <w:ind w:left="284" w:hanging="284"/>
      </w:pPr>
      <w:rPr>
        <w:color w:val="000000"/>
        <w:kern w:val="24"/>
        <w:position w:val="0"/>
        <w:sz w:val="18"/>
        <w:szCs w:val="18"/>
        <w:u w:color="000000"/>
        <w:rtl w:val="0"/>
      </w:rPr>
    </w:lvl>
    <w:lvl w:ilvl="1">
      <w:start w:val="1"/>
      <w:numFmt w:val="bullet"/>
      <w:lvlText w:val="-"/>
      <w:lvlJc w:val="left"/>
      <w:pPr>
        <w:tabs>
          <w:tab w:val="num" w:pos="1260"/>
        </w:tabs>
        <w:ind w:left="1260" w:hanging="540"/>
      </w:pPr>
      <w:rPr>
        <w:color w:val="000000"/>
        <w:kern w:val="24"/>
        <w:position w:val="0"/>
        <w:sz w:val="18"/>
        <w:szCs w:val="18"/>
        <w:u w:color="000000"/>
        <w:rtl w:val="0"/>
      </w:rPr>
    </w:lvl>
    <w:lvl w:ilvl="2">
      <w:start w:val="1"/>
      <w:numFmt w:val="bullet"/>
      <w:lvlText w:val="▪"/>
      <w:lvlJc w:val="left"/>
      <w:pPr>
        <w:tabs>
          <w:tab w:val="num" w:pos="1710"/>
        </w:tabs>
        <w:ind w:left="1710" w:hanging="270"/>
      </w:pPr>
      <w:rPr>
        <w:color w:val="000000"/>
        <w:kern w:val="24"/>
        <w:position w:val="0"/>
        <w:sz w:val="18"/>
        <w:szCs w:val="18"/>
        <w:u w:color="000000"/>
        <w:rtl w:val="0"/>
      </w:rPr>
    </w:lvl>
    <w:lvl w:ilvl="3">
      <w:start w:val="1"/>
      <w:numFmt w:val="bullet"/>
      <w:lvlText w:val="•"/>
      <w:lvlJc w:val="left"/>
      <w:pPr>
        <w:tabs>
          <w:tab w:val="num" w:pos="2430"/>
        </w:tabs>
        <w:ind w:left="2430" w:hanging="270"/>
      </w:pPr>
      <w:rPr>
        <w:color w:val="000000"/>
        <w:kern w:val="24"/>
        <w:position w:val="0"/>
        <w:sz w:val="18"/>
        <w:szCs w:val="18"/>
        <w:u w:color="000000"/>
        <w:rtl w:val="0"/>
      </w:rPr>
    </w:lvl>
    <w:lvl w:ilvl="4">
      <w:start w:val="1"/>
      <w:numFmt w:val="bullet"/>
      <w:lvlText w:val="o"/>
      <w:lvlJc w:val="left"/>
      <w:pPr>
        <w:tabs>
          <w:tab w:val="num" w:pos="3150"/>
        </w:tabs>
        <w:ind w:left="3150" w:hanging="270"/>
      </w:pPr>
      <w:rPr>
        <w:color w:val="000000"/>
        <w:kern w:val="24"/>
        <w:position w:val="0"/>
        <w:sz w:val="18"/>
        <w:szCs w:val="18"/>
        <w:u w:color="000000"/>
        <w:rtl w:val="0"/>
      </w:rPr>
    </w:lvl>
    <w:lvl w:ilvl="5">
      <w:start w:val="1"/>
      <w:numFmt w:val="bullet"/>
      <w:lvlText w:val="▪"/>
      <w:lvlJc w:val="left"/>
      <w:pPr>
        <w:tabs>
          <w:tab w:val="num" w:pos="3870"/>
        </w:tabs>
        <w:ind w:left="3870" w:hanging="270"/>
      </w:pPr>
      <w:rPr>
        <w:color w:val="000000"/>
        <w:kern w:val="24"/>
        <w:position w:val="0"/>
        <w:sz w:val="18"/>
        <w:szCs w:val="18"/>
        <w:u w:color="000000"/>
        <w:rtl w:val="0"/>
      </w:rPr>
    </w:lvl>
    <w:lvl w:ilvl="6">
      <w:start w:val="1"/>
      <w:numFmt w:val="bullet"/>
      <w:lvlText w:val="•"/>
      <w:lvlJc w:val="left"/>
      <w:pPr>
        <w:tabs>
          <w:tab w:val="num" w:pos="4590"/>
        </w:tabs>
        <w:ind w:left="4590" w:hanging="270"/>
      </w:pPr>
      <w:rPr>
        <w:color w:val="000000"/>
        <w:kern w:val="24"/>
        <w:position w:val="0"/>
        <w:sz w:val="18"/>
        <w:szCs w:val="18"/>
        <w:u w:color="000000"/>
        <w:rtl w:val="0"/>
      </w:rPr>
    </w:lvl>
    <w:lvl w:ilvl="7">
      <w:start w:val="1"/>
      <w:numFmt w:val="bullet"/>
      <w:lvlText w:val="o"/>
      <w:lvlJc w:val="left"/>
      <w:pPr>
        <w:tabs>
          <w:tab w:val="num" w:pos="5310"/>
        </w:tabs>
        <w:ind w:left="5310" w:hanging="270"/>
      </w:pPr>
      <w:rPr>
        <w:color w:val="000000"/>
        <w:kern w:val="24"/>
        <w:position w:val="0"/>
        <w:sz w:val="18"/>
        <w:szCs w:val="18"/>
        <w:u w:color="000000"/>
        <w:rtl w:val="0"/>
      </w:rPr>
    </w:lvl>
    <w:lvl w:ilvl="8">
      <w:start w:val="1"/>
      <w:numFmt w:val="bullet"/>
      <w:lvlText w:val="▪"/>
      <w:lvlJc w:val="left"/>
      <w:pPr>
        <w:tabs>
          <w:tab w:val="num" w:pos="6030"/>
        </w:tabs>
        <w:ind w:left="6030" w:hanging="270"/>
      </w:pPr>
      <w:rPr>
        <w:color w:val="000000"/>
        <w:kern w:val="24"/>
        <w:position w:val="0"/>
        <w:sz w:val="18"/>
        <w:szCs w:val="18"/>
        <w:u w:color="000000"/>
        <w:rtl w:val="0"/>
      </w:rPr>
    </w:lvl>
  </w:abstractNum>
  <w:abstractNum w:abstractNumId="21">
    <w:nsid w:val="700B3790"/>
    <w:multiLevelType w:val="multilevel"/>
    <w:tmpl w:val="ABA8BAE8"/>
    <w:lvl w:ilvl="0">
      <w:start w:val="1"/>
      <w:numFmt w:val="bullet"/>
      <w:lvlText w:val="•"/>
      <w:lvlJc w:val="left"/>
      <w:pPr>
        <w:tabs>
          <w:tab w:val="num" w:pos="284"/>
        </w:tabs>
        <w:ind w:left="284" w:hanging="284"/>
      </w:pPr>
      <w:rPr>
        <w:position w:val="0"/>
        <w:sz w:val="18"/>
        <w:szCs w:val="18"/>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2">
    <w:nsid w:val="79BA3507"/>
    <w:multiLevelType w:val="multilevel"/>
    <w:tmpl w:val="3D264696"/>
    <w:lvl w:ilvl="0">
      <w:start w:val="1"/>
      <w:numFmt w:val="bullet"/>
      <w:lvlText w:val="•"/>
      <w:lvlJc w:val="left"/>
      <w:pPr>
        <w:tabs>
          <w:tab w:val="num" w:pos="360"/>
        </w:tabs>
        <w:ind w:left="360" w:hanging="360"/>
      </w:pPr>
      <w:rPr>
        <w:rFonts w:ascii="AdiHaus" w:eastAsia="AdiHaus" w:hAnsi="AdiHaus" w:cs="AdiHaus"/>
        <w:position w:val="0"/>
        <w:sz w:val="18"/>
        <w:szCs w:val="18"/>
      </w:rPr>
    </w:lvl>
    <w:lvl w:ilvl="1">
      <w:start w:val="1"/>
      <w:numFmt w:val="bullet"/>
      <w:lvlText w:val="-"/>
      <w:lvlJc w:val="left"/>
      <w:pPr>
        <w:tabs>
          <w:tab w:val="num" w:pos="1260"/>
        </w:tabs>
        <w:ind w:left="1260" w:hanging="540"/>
      </w:pPr>
      <w:rPr>
        <w:rFonts w:ascii="AdiHaus" w:eastAsia="AdiHaus" w:hAnsi="AdiHaus" w:cs="AdiHaus"/>
        <w:position w:val="0"/>
        <w:sz w:val="18"/>
        <w:szCs w:val="18"/>
      </w:rPr>
    </w:lvl>
    <w:lvl w:ilvl="2">
      <w:start w:val="1"/>
      <w:numFmt w:val="bullet"/>
      <w:lvlText w:val="▪"/>
      <w:lvlJc w:val="left"/>
      <w:pPr>
        <w:tabs>
          <w:tab w:val="num" w:pos="1710"/>
        </w:tabs>
        <w:ind w:left="1710" w:hanging="270"/>
      </w:pPr>
      <w:rPr>
        <w:rFonts w:ascii="AdiHaus" w:eastAsia="AdiHaus" w:hAnsi="AdiHaus" w:cs="AdiHaus"/>
        <w:position w:val="0"/>
        <w:sz w:val="18"/>
        <w:szCs w:val="18"/>
      </w:rPr>
    </w:lvl>
    <w:lvl w:ilvl="3">
      <w:start w:val="1"/>
      <w:numFmt w:val="bullet"/>
      <w:lvlText w:val="•"/>
      <w:lvlJc w:val="left"/>
      <w:pPr>
        <w:tabs>
          <w:tab w:val="num" w:pos="2430"/>
        </w:tabs>
        <w:ind w:left="2430" w:hanging="270"/>
      </w:pPr>
      <w:rPr>
        <w:rFonts w:ascii="AdiHaus" w:eastAsia="AdiHaus" w:hAnsi="AdiHaus" w:cs="AdiHaus"/>
        <w:position w:val="0"/>
        <w:sz w:val="18"/>
        <w:szCs w:val="18"/>
      </w:rPr>
    </w:lvl>
    <w:lvl w:ilvl="4">
      <w:start w:val="1"/>
      <w:numFmt w:val="bullet"/>
      <w:lvlText w:val="o"/>
      <w:lvlJc w:val="left"/>
      <w:pPr>
        <w:tabs>
          <w:tab w:val="num" w:pos="3150"/>
        </w:tabs>
        <w:ind w:left="3150" w:hanging="270"/>
      </w:pPr>
      <w:rPr>
        <w:rFonts w:ascii="AdiHaus" w:eastAsia="AdiHaus" w:hAnsi="AdiHaus" w:cs="AdiHaus"/>
        <w:position w:val="0"/>
        <w:sz w:val="18"/>
        <w:szCs w:val="18"/>
      </w:rPr>
    </w:lvl>
    <w:lvl w:ilvl="5">
      <w:start w:val="1"/>
      <w:numFmt w:val="bullet"/>
      <w:lvlText w:val="▪"/>
      <w:lvlJc w:val="left"/>
      <w:pPr>
        <w:tabs>
          <w:tab w:val="num" w:pos="3870"/>
        </w:tabs>
        <w:ind w:left="3870" w:hanging="270"/>
      </w:pPr>
      <w:rPr>
        <w:rFonts w:ascii="AdiHaus" w:eastAsia="AdiHaus" w:hAnsi="AdiHaus" w:cs="AdiHaus"/>
        <w:position w:val="0"/>
        <w:sz w:val="18"/>
        <w:szCs w:val="18"/>
      </w:rPr>
    </w:lvl>
    <w:lvl w:ilvl="6">
      <w:start w:val="1"/>
      <w:numFmt w:val="bullet"/>
      <w:lvlText w:val="•"/>
      <w:lvlJc w:val="left"/>
      <w:pPr>
        <w:tabs>
          <w:tab w:val="num" w:pos="4590"/>
        </w:tabs>
        <w:ind w:left="4590" w:hanging="270"/>
      </w:pPr>
      <w:rPr>
        <w:rFonts w:ascii="AdiHaus" w:eastAsia="AdiHaus" w:hAnsi="AdiHaus" w:cs="AdiHaus"/>
        <w:position w:val="0"/>
        <w:sz w:val="18"/>
        <w:szCs w:val="18"/>
      </w:rPr>
    </w:lvl>
    <w:lvl w:ilvl="7">
      <w:start w:val="1"/>
      <w:numFmt w:val="bullet"/>
      <w:lvlText w:val="o"/>
      <w:lvlJc w:val="left"/>
      <w:pPr>
        <w:tabs>
          <w:tab w:val="num" w:pos="5310"/>
        </w:tabs>
        <w:ind w:left="5310" w:hanging="270"/>
      </w:pPr>
      <w:rPr>
        <w:rFonts w:ascii="AdiHaus" w:eastAsia="AdiHaus" w:hAnsi="AdiHaus" w:cs="AdiHaus"/>
        <w:position w:val="0"/>
        <w:sz w:val="18"/>
        <w:szCs w:val="18"/>
      </w:rPr>
    </w:lvl>
    <w:lvl w:ilvl="8">
      <w:start w:val="1"/>
      <w:numFmt w:val="bullet"/>
      <w:lvlText w:val="▪"/>
      <w:lvlJc w:val="left"/>
      <w:pPr>
        <w:tabs>
          <w:tab w:val="num" w:pos="6030"/>
        </w:tabs>
        <w:ind w:left="6030" w:hanging="270"/>
      </w:pPr>
      <w:rPr>
        <w:rFonts w:ascii="AdiHaus" w:eastAsia="AdiHaus" w:hAnsi="AdiHaus" w:cs="AdiHaus"/>
        <w:position w:val="0"/>
        <w:sz w:val="18"/>
        <w:szCs w:val="18"/>
      </w:rPr>
    </w:lvl>
  </w:abstractNum>
  <w:abstractNum w:abstractNumId="23">
    <w:nsid w:val="7D433C80"/>
    <w:multiLevelType w:val="multilevel"/>
    <w:tmpl w:val="9AD2F2E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12"/>
  </w:num>
  <w:num w:numId="2">
    <w:abstractNumId w:val="16"/>
  </w:num>
  <w:num w:numId="3">
    <w:abstractNumId w:val="13"/>
  </w:num>
  <w:num w:numId="4">
    <w:abstractNumId w:val="19"/>
  </w:num>
  <w:num w:numId="5">
    <w:abstractNumId w:val="17"/>
  </w:num>
  <w:num w:numId="6">
    <w:abstractNumId w:val="2"/>
  </w:num>
  <w:num w:numId="7">
    <w:abstractNumId w:val="21"/>
  </w:num>
  <w:num w:numId="8">
    <w:abstractNumId w:val="23"/>
  </w:num>
  <w:num w:numId="9">
    <w:abstractNumId w:val="1"/>
  </w:num>
  <w:num w:numId="10">
    <w:abstractNumId w:val="11"/>
  </w:num>
  <w:num w:numId="11">
    <w:abstractNumId w:val="3"/>
  </w:num>
  <w:num w:numId="12">
    <w:abstractNumId w:val="20"/>
  </w:num>
  <w:num w:numId="13">
    <w:abstractNumId w:val="0"/>
  </w:num>
  <w:num w:numId="14">
    <w:abstractNumId w:val="14"/>
  </w:num>
  <w:num w:numId="15">
    <w:abstractNumId w:val="6"/>
  </w:num>
  <w:num w:numId="16">
    <w:abstractNumId w:val="22"/>
  </w:num>
  <w:num w:numId="17">
    <w:abstractNumId w:val="7"/>
  </w:num>
  <w:num w:numId="18">
    <w:abstractNumId w:val="8"/>
  </w:num>
  <w:num w:numId="19">
    <w:abstractNumId w:val="18"/>
  </w:num>
  <w:num w:numId="20">
    <w:abstractNumId w:val="4"/>
  </w:num>
  <w:num w:numId="21">
    <w:abstractNumId w:val="5"/>
  </w:num>
  <w:num w:numId="22">
    <w:abstractNumId w:val="15"/>
  </w:num>
  <w:num w:numId="23">
    <w:abstractNumId w:val="5"/>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oNotTrackMoves/>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BB"/>
    <w:rsid w:val="00002BF8"/>
    <w:rsid w:val="00020D24"/>
    <w:rsid w:val="000267F4"/>
    <w:rsid w:val="00031701"/>
    <w:rsid w:val="00036B76"/>
    <w:rsid w:val="00040046"/>
    <w:rsid w:val="0004076F"/>
    <w:rsid w:val="00041739"/>
    <w:rsid w:val="00047D8A"/>
    <w:rsid w:val="00054327"/>
    <w:rsid w:val="00056342"/>
    <w:rsid w:val="00057A79"/>
    <w:rsid w:val="00057ED5"/>
    <w:rsid w:val="00064D7F"/>
    <w:rsid w:val="00072166"/>
    <w:rsid w:val="000740E8"/>
    <w:rsid w:val="000751E3"/>
    <w:rsid w:val="000807EE"/>
    <w:rsid w:val="00082432"/>
    <w:rsid w:val="0008337E"/>
    <w:rsid w:val="00085725"/>
    <w:rsid w:val="000A12FC"/>
    <w:rsid w:val="000A7D0E"/>
    <w:rsid w:val="000B4C49"/>
    <w:rsid w:val="000B7157"/>
    <w:rsid w:val="000B767B"/>
    <w:rsid w:val="000C4608"/>
    <w:rsid w:val="000C546B"/>
    <w:rsid w:val="000D4098"/>
    <w:rsid w:val="000D433F"/>
    <w:rsid w:val="000D4E16"/>
    <w:rsid w:val="000D61D6"/>
    <w:rsid w:val="000E0A26"/>
    <w:rsid w:val="000E0AA7"/>
    <w:rsid w:val="000E51EE"/>
    <w:rsid w:val="000E56BA"/>
    <w:rsid w:val="000E68F3"/>
    <w:rsid w:val="000E78A5"/>
    <w:rsid w:val="000F2812"/>
    <w:rsid w:val="000F33A9"/>
    <w:rsid w:val="000F5956"/>
    <w:rsid w:val="000F7408"/>
    <w:rsid w:val="001018B7"/>
    <w:rsid w:val="00101D81"/>
    <w:rsid w:val="00103A8F"/>
    <w:rsid w:val="001050B8"/>
    <w:rsid w:val="001073DD"/>
    <w:rsid w:val="00111F5A"/>
    <w:rsid w:val="001135C5"/>
    <w:rsid w:val="00114DB7"/>
    <w:rsid w:val="00117DDD"/>
    <w:rsid w:val="001230B4"/>
    <w:rsid w:val="0012766C"/>
    <w:rsid w:val="00132326"/>
    <w:rsid w:val="00135E0E"/>
    <w:rsid w:val="00135F47"/>
    <w:rsid w:val="001420D9"/>
    <w:rsid w:val="00142128"/>
    <w:rsid w:val="00142E13"/>
    <w:rsid w:val="0014351F"/>
    <w:rsid w:val="001438BB"/>
    <w:rsid w:val="00146B0F"/>
    <w:rsid w:val="00150701"/>
    <w:rsid w:val="001509E2"/>
    <w:rsid w:val="001533AB"/>
    <w:rsid w:val="001549DB"/>
    <w:rsid w:val="00172244"/>
    <w:rsid w:val="00176A95"/>
    <w:rsid w:val="00177E2E"/>
    <w:rsid w:val="0018060A"/>
    <w:rsid w:val="00181A28"/>
    <w:rsid w:val="00182238"/>
    <w:rsid w:val="001827E6"/>
    <w:rsid w:val="0018790D"/>
    <w:rsid w:val="00190BE0"/>
    <w:rsid w:val="00193FA4"/>
    <w:rsid w:val="00197EED"/>
    <w:rsid w:val="00197EF4"/>
    <w:rsid w:val="001A1F2D"/>
    <w:rsid w:val="001A3EAA"/>
    <w:rsid w:val="001A4A04"/>
    <w:rsid w:val="001B1FFE"/>
    <w:rsid w:val="001B5C63"/>
    <w:rsid w:val="001B73DE"/>
    <w:rsid w:val="001C2037"/>
    <w:rsid w:val="001D292C"/>
    <w:rsid w:val="001D69E1"/>
    <w:rsid w:val="001E16C5"/>
    <w:rsid w:val="001E4955"/>
    <w:rsid w:val="001E640D"/>
    <w:rsid w:val="001E6512"/>
    <w:rsid w:val="001E66A1"/>
    <w:rsid w:val="001E7EE3"/>
    <w:rsid w:val="001F6D87"/>
    <w:rsid w:val="0020083F"/>
    <w:rsid w:val="0020221B"/>
    <w:rsid w:val="00203136"/>
    <w:rsid w:val="002140C1"/>
    <w:rsid w:val="00215D00"/>
    <w:rsid w:val="00215DC6"/>
    <w:rsid w:val="00216D24"/>
    <w:rsid w:val="0022025E"/>
    <w:rsid w:val="00220521"/>
    <w:rsid w:val="00223BB6"/>
    <w:rsid w:val="00232E10"/>
    <w:rsid w:val="00235BF2"/>
    <w:rsid w:val="002449FD"/>
    <w:rsid w:val="00246790"/>
    <w:rsid w:val="00246946"/>
    <w:rsid w:val="0025580A"/>
    <w:rsid w:val="002567B9"/>
    <w:rsid w:val="00256AC6"/>
    <w:rsid w:val="00260516"/>
    <w:rsid w:val="00262508"/>
    <w:rsid w:val="00262A2F"/>
    <w:rsid w:val="00263348"/>
    <w:rsid w:val="0026779F"/>
    <w:rsid w:val="00272279"/>
    <w:rsid w:val="00275A1A"/>
    <w:rsid w:val="00282381"/>
    <w:rsid w:val="0028302D"/>
    <w:rsid w:val="002900CD"/>
    <w:rsid w:val="00291409"/>
    <w:rsid w:val="00294397"/>
    <w:rsid w:val="0029476D"/>
    <w:rsid w:val="002A19F8"/>
    <w:rsid w:val="002A2EE1"/>
    <w:rsid w:val="002B0EC8"/>
    <w:rsid w:val="002B22DF"/>
    <w:rsid w:val="002C209C"/>
    <w:rsid w:val="002C60D5"/>
    <w:rsid w:val="002C6378"/>
    <w:rsid w:val="002F6903"/>
    <w:rsid w:val="00300C18"/>
    <w:rsid w:val="00306999"/>
    <w:rsid w:val="00312E25"/>
    <w:rsid w:val="00316688"/>
    <w:rsid w:val="00317860"/>
    <w:rsid w:val="003308C5"/>
    <w:rsid w:val="00333FFD"/>
    <w:rsid w:val="003349D6"/>
    <w:rsid w:val="00335099"/>
    <w:rsid w:val="003375D9"/>
    <w:rsid w:val="003407B8"/>
    <w:rsid w:val="003456C5"/>
    <w:rsid w:val="003458A7"/>
    <w:rsid w:val="00347DC1"/>
    <w:rsid w:val="00352BBE"/>
    <w:rsid w:val="00355505"/>
    <w:rsid w:val="00356CDA"/>
    <w:rsid w:val="00362849"/>
    <w:rsid w:val="00365ADB"/>
    <w:rsid w:val="00366C84"/>
    <w:rsid w:val="00372AA6"/>
    <w:rsid w:val="003767ED"/>
    <w:rsid w:val="00377ED9"/>
    <w:rsid w:val="0038557F"/>
    <w:rsid w:val="00387615"/>
    <w:rsid w:val="00387A90"/>
    <w:rsid w:val="003960FE"/>
    <w:rsid w:val="00396710"/>
    <w:rsid w:val="003A2816"/>
    <w:rsid w:val="003A7BA1"/>
    <w:rsid w:val="003B0034"/>
    <w:rsid w:val="003B066F"/>
    <w:rsid w:val="003B0682"/>
    <w:rsid w:val="003C2CC3"/>
    <w:rsid w:val="003C6CF3"/>
    <w:rsid w:val="003D0791"/>
    <w:rsid w:val="003E5506"/>
    <w:rsid w:val="003E5AB1"/>
    <w:rsid w:val="003E7D9E"/>
    <w:rsid w:val="0040615A"/>
    <w:rsid w:val="00407401"/>
    <w:rsid w:val="0040761F"/>
    <w:rsid w:val="0041345C"/>
    <w:rsid w:val="004141B6"/>
    <w:rsid w:val="004176E7"/>
    <w:rsid w:val="00421C87"/>
    <w:rsid w:val="00421D49"/>
    <w:rsid w:val="00425A27"/>
    <w:rsid w:val="00426A34"/>
    <w:rsid w:val="00427F4F"/>
    <w:rsid w:val="004332E0"/>
    <w:rsid w:val="00434E18"/>
    <w:rsid w:val="0043717B"/>
    <w:rsid w:val="004463F3"/>
    <w:rsid w:val="0045192F"/>
    <w:rsid w:val="00452603"/>
    <w:rsid w:val="00470BE7"/>
    <w:rsid w:val="00472794"/>
    <w:rsid w:val="004745AD"/>
    <w:rsid w:val="004746D9"/>
    <w:rsid w:val="00476FCE"/>
    <w:rsid w:val="00483F06"/>
    <w:rsid w:val="00483FEE"/>
    <w:rsid w:val="004854E9"/>
    <w:rsid w:val="0048731D"/>
    <w:rsid w:val="00490B9F"/>
    <w:rsid w:val="0049490B"/>
    <w:rsid w:val="004A41C6"/>
    <w:rsid w:val="004A45F2"/>
    <w:rsid w:val="004A6B68"/>
    <w:rsid w:val="004A7CD9"/>
    <w:rsid w:val="004B18E9"/>
    <w:rsid w:val="004B1C88"/>
    <w:rsid w:val="004B21D4"/>
    <w:rsid w:val="004B716B"/>
    <w:rsid w:val="004C46AF"/>
    <w:rsid w:val="004C7D92"/>
    <w:rsid w:val="004D3D3A"/>
    <w:rsid w:val="004D522B"/>
    <w:rsid w:val="004D673D"/>
    <w:rsid w:val="004E15BC"/>
    <w:rsid w:val="004E28A3"/>
    <w:rsid w:val="004E609E"/>
    <w:rsid w:val="004F45D6"/>
    <w:rsid w:val="004F6CF1"/>
    <w:rsid w:val="0050078C"/>
    <w:rsid w:val="005012E5"/>
    <w:rsid w:val="00504D01"/>
    <w:rsid w:val="00522FE0"/>
    <w:rsid w:val="00523141"/>
    <w:rsid w:val="00527483"/>
    <w:rsid w:val="00530F5B"/>
    <w:rsid w:val="00534289"/>
    <w:rsid w:val="00534ED1"/>
    <w:rsid w:val="00536FD0"/>
    <w:rsid w:val="005472FE"/>
    <w:rsid w:val="005538BD"/>
    <w:rsid w:val="00555406"/>
    <w:rsid w:val="005701E5"/>
    <w:rsid w:val="00570779"/>
    <w:rsid w:val="00571477"/>
    <w:rsid w:val="005746C4"/>
    <w:rsid w:val="00583028"/>
    <w:rsid w:val="00584DF3"/>
    <w:rsid w:val="00585265"/>
    <w:rsid w:val="00585464"/>
    <w:rsid w:val="00590525"/>
    <w:rsid w:val="0059110E"/>
    <w:rsid w:val="005940DB"/>
    <w:rsid w:val="005A08FA"/>
    <w:rsid w:val="005A0957"/>
    <w:rsid w:val="005A2BFD"/>
    <w:rsid w:val="005A2FBF"/>
    <w:rsid w:val="005A7553"/>
    <w:rsid w:val="005B2AF6"/>
    <w:rsid w:val="005C4EBA"/>
    <w:rsid w:val="005E0B18"/>
    <w:rsid w:val="005E2094"/>
    <w:rsid w:val="005F6A54"/>
    <w:rsid w:val="00611315"/>
    <w:rsid w:val="00613F52"/>
    <w:rsid w:val="00620FF0"/>
    <w:rsid w:val="00626F6F"/>
    <w:rsid w:val="00636C4C"/>
    <w:rsid w:val="006374F2"/>
    <w:rsid w:val="00640087"/>
    <w:rsid w:val="006452F2"/>
    <w:rsid w:val="00645563"/>
    <w:rsid w:val="00645D69"/>
    <w:rsid w:val="00652BE9"/>
    <w:rsid w:val="00652C29"/>
    <w:rsid w:val="00656485"/>
    <w:rsid w:val="00657C82"/>
    <w:rsid w:val="0066042E"/>
    <w:rsid w:val="00662FC9"/>
    <w:rsid w:val="006653D5"/>
    <w:rsid w:val="00666133"/>
    <w:rsid w:val="00666150"/>
    <w:rsid w:val="0067072B"/>
    <w:rsid w:val="00684865"/>
    <w:rsid w:val="00685DFD"/>
    <w:rsid w:val="006915BF"/>
    <w:rsid w:val="0069236B"/>
    <w:rsid w:val="0069527C"/>
    <w:rsid w:val="006A41F2"/>
    <w:rsid w:val="006A4E86"/>
    <w:rsid w:val="006B10CF"/>
    <w:rsid w:val="006C1420"/>
    <w:rsid w:val="006C190C"/>
    <w:rsid w:val="006C279B"/>
    <w:rsid w:val="006C405E"/>
    <w:rsid w:val="006E4F25"/>
    <w:rsid w:val="006F3347"/>
    <w:rsid w:val="006F47FD"/>
    <w:rsid w:val="00701EA7"/>
    <w:rsid w:val="00702838"/>
    <w:rsid w:val="00705A4D"/>
    <w:rsid w:val="00712D4F"/>
    <w:rsid w:val="00722849"/>
    <w:rsid w:val="00723B44"/>
    <w:rsid w:val="00723E05"/>
    <w:rsid w:val="00726D9B"/>
    <w:rsid w:val="00727520"/>
    <w:rsid w:val="00735485"/>
    <w:rsid w:val="00740203"/>
    <w:rsid w:val="007419E3"/>
    <w:rsid w:val="00741C36"/>
    <w:rsid w:val="00742CB4"/>
    <w:rsid w:val="007468EC"/>
    <w:rsid w:val="00752C69"/>
    <w:rsid w:val="00757B58"/>
    <w:rsid w:val="007624B5"/>
    <w:rsid w:val="00763056"/>
    <w:rsid w:val="00764AC1"/>
    <w:rsid w:val="00784F6A"/>
    <w:rsid w:val="00791B12"/>
    <w:rsid w:val="00792359"/>
    <w:rsid w:val="00794CF7"/>
    <w:rsid w:val="007A2433"/>
    <w:rsid w:val="007A5EA8"/>
    <w:rsid w:val="007A5F4F"/>
    <w:rsid w:val="007A6B66"/>
    <w:rsid w:val="007C0A4C"/>
    <w:rsid w:val="007C205F"/>
    <w:rsid w:val="007C4AFE"/>
    <w:rsid w:val="007C6101"/>
    <w:rsid w:val="007C7BB4"/>
    <w:rsid w:val="007D0CDD"/>
    <w:rsid w:val="007D4475"/>
    <w:rsid w:val="007D6F16"/>
    <w:rsid w:val="007E0A08"/>
    <w:rsid w:val="007E5912"/>
    <w:rsid w:val="007F39B0"/>
    <w:rsid w:val="00800287"/>
    <w:rsid w:val="00800E0A"/>
    <w:rsid w:val="00801EA2"/>
    <w:rsid w:val="0080246E"/>
    <w:rsid w:val="00803B76"/>
    <w:rsid w:val="00813517"/>
    <w:rsid w:val="00813AFA"/>
    <w:rsid w:val="00833C87"/>
    <w:rsid w:val="00835755"/>
    <w:rsid w:val="00836EA0"/>
    <w:rsid w:val="00836F05"/>
    <w:rsid w:val="0083727A"/>
    <w:rsid w:val="00840037"/>
    <w:rsid w:val="0084271D"/>
    <w:rsid w:val="00846D36"/>
    <w:rsid w:val="00847A29"/>
    <w:rsid w:val="0085219F"/>
    <w:rsid w:val="00856939"/>
    <w:rsid w:val="00860DEA"/>
    <w:rsid w:val="0086401E"/>
    <w:rsid w:val="008733D9"/>
    <w:rsid w:val="008746C0"/>
    <w:rsid w:val="008857DA"/>
    <w:rsid w:val="00891D11"/>
    <w:rsid w:val="0089409C"/>
    <w:rsid w:val="00895E4D"/>
    <w:rsid w:val="008965AB"/>
    <w:rsid w:val="008A2FFA"/>
    <w:rsid w:val="008A5422"/>
    <w:rsid w:val="008A734B"/>
    <w:rsid w:val="008B78CE"/>
    <w:rsid w:val="008C5771"/>
    <w:rsid w:val="008C7659"/>
    <w:rsid w:val="008D2542"/>
    <w:rsid w:val="008E50B0"/>
    <w:rsid w:val="008E57C6"/>
    <w:rsid w:val="008F00DC"/>
    <w:rsid w:val="008F2627"/>
    <w:rsid w:val="008F2F1F"/>
    <w:rsid w:val="009029EC"/>
    <w:rsid w:val="00904A90"/>
    <w:rsid w:val="00905C6F"/>
    <w:rsid w:val="00905F6F"/>
    <w:rsid w:val="00910004"/>
    <w:rsid w:val="00921FAE"/>
    <w:rsid w:val="00925485"/>
    <w:rsid w:val="00934088"/>
    <w:rsid w:val="0093630C"/>
    <w:rsid w:val="009365B4"/>
    <w:rsid w:val="00937519"/>
    <w:rsid w:val="009439DC"/>
    <w:rsid w:val="00946ECE"/>
    <w:rsid w:val="00955920"/>
    <w:rsid w:val="00961692"/>
    <w:rsid w:val="00963DBC"/>
    <w:rsid w:val="00970F43"/>
    <w:rsid w:val="00977678"/>
    <w:rsid w:val="00990EB9"/>
    <w:rsid w:val="00996FE2"/>
    <w:rsid w:val="009A2C6B"/>
    <w:rsid w:val="009A416C"/>
    <w:rsid w:val="009A535F"/>
    <w:rsid w:val="009A6D5F"/>
    <w:rsid w:val="009B3006"/>
    <w:rsid w:val="009B33BE"/>
    <w:rsid w:val="009B7C94"/>
    <w:rsid w:val="009C361E"/>
    <w:rsid w:val="009C3B63"/>
    <w:rsid w:val="009C7730"/>
    <w:rsid w:val="009C78A3"/>
    <w:rsid w:val="009D17CF"/>
    <w:rsid w:val="009D45E4"/>
    <w:rsid w:val="009E08BF"/>
    <w:rsid w:val="009E44E4"/>
    <w:rsid w:val="009F50DC"/>
    <w:rsid w:val="009F715B"/>
    <w:rsid w:val="009F7BDC"/>
    <w:rsid w:val="00A007BA"/>
    <w:rsid w:val="00A012A3"/>
    <w:rsid w:val="00A03EA4"/>
    <w:rsid w:val="00A0600E"/>
    <w:rsid w:val="00A10BFB"/>
    <w:rsid w:val="00A26535"/>
    <w:rsid w:val="00A30EFB"/>
    <w:rsid w:val="00A34601"/>
    <w:rsid w:val="00A367CA"/>
    <w:rsid w:val="00A415D8"/>
    <w:rsid w:val="00A46EE4"/>
    <w:rsid w:val="00A505EE"/>
    <w:rsid w:val="00A65228"/>
    <w:rsid w:val="00A674F1"/>
    <w:rsid w:val="00A70FFC"/>
    <w:rsid w:val="00A722DB"/>
    <w:rsid w:val="00A739B3"/>
    <w:rsid w:val="00A80750"/>
    <w:rsid w:val="00A82576"/>
    <w:rsid w:val="00A83B59"/>
    <w:rsid w:val="00A84F22"/>
    <w:rsid w:val="00A9475B"/>
    <w:rsid w:val="00AA34FE"/>
    <w:rsid w:val="00AB17E7"/>
    <w:rsid w:val="00AB1E29"/>
    <w:rsid w:val="00AB7C5A"/>
    <w:rsid w:val="00AC200F"/>
    <w:rsid w:val="00AC346B"/>
    <w:rsid w:val="00AC7156"/>
    <w:rsid w:val="00AC7AA9"/>
    <w:rsid w:val="00AD2934"/>
    <w:rsid w:val="00AD3905"/>
    <w:rsid w:val="00AF028E"/>
    <w:rsid w:val="00AF2932"/>
    <w:rsid w:val="00B05B69"/>
    <w:rsid w:val="00B073D2"/>
    <w:rsid w:val="00B14567"/>
    <w:rsid w:val="00B14EDB"/>
    <w:rsid w:val="00B151CB"/>
    <w:rsid w:val="00B15A4E"/>
    <w:rsid w:val="00B20D21"/>
    <w:rsid w:val="00B21BBE"/>
    <w:rsid w:val="00B24891"/>
    <w:rsid w:val="00B312BB"/>
    <w:rsid w:val="00B42369"/>
    <w:rsid w:val="00B427FE"/>
    <w:rsid w:val="00B45055"/>
    <w:rsid w:val="00B53300"/>
    <w:rsid w:val="00B55CD4"/>
    <w:rsid w:val="00B56BFD"/>
    <w:rsid w:val="00B61EAF"/>
    <w:rsid w:val="00B6241B"/>
    <w:rsid w:val="00B71F5C"/>
    <w:rsid w:val="00B72EF4"/>
    <w:rsid w:val="00B74573"/>
    <w:rsid w:val="00B820F2"/>
    <w:rsid w:val="00B82A70"/>
    <w:rsid w:val="00B84156"/>
    <w:rsid w:val="00B8765A"/>
    <w:rsid w:val="00B87672"/>
    <w:rsid w:val="00B87F0E"/>
    <w:rsid w:val="00B937A2"/>
    <w:rsid w:val="00B94C84"/>
    <w:rsid w:val="00B97218"/>
    <w:rsid w:val="00BB60FA"/>
    <w:rsid w:val="00BB7B98"/>
    <w:rsid w:val="00BC2EF7"/>
    <w:rsid w:val="00BC39B6"/>
    <w:rsid w:val="00BD31CE"/>
    <w:rsid w:val="00BD40F8"/>
    <w:rsid w:val="00BE42FE"/>
    <w:rsid w:val="00BE4DE3"/>
    <w:rsid w:val="00BE68E4"/>
    <w:rsid w:val="00BF2BB7"/>
    <w:rsid w:val="00C03B85"/>
    <w:rsid w:val="00C046E4"/>
    <w:rsid w:val="00C05EDA"/>
    <w:rsid w:val="00C17E33"/>
    <w:rsid w:val="00C21B48"/>
    <w:rsid w:val="00C22E3B"/>
    <w:rsid w:val="00C23CC0"/>
    <w:rsid w:val="00C23F6A"/>
    <w:rsid w:val="00C2692E"/>
    <w:rsid w:val="00C270E9"/>
    <w:rsid w:val="00C33543"/>
    <w:rsid w:val="00C33E56"/>
    <w:rsid w:val="00C36482"/>
    <w:rsid w:val="00C3769B"/>
    <w:rsid w:val="00C43A90"/>
    <w:rsid w:val="00C43D47"/>
    <w:rsid w:val="00C43E62"/>
    <w:rsid w:val="00C45E64"/>
    <w:rsid w:val="00C479DC"/>
    <w:rsid w:val="00C5580F"/>
    <w:rsid w:val="00C61658"/>
    <w:rsid w:val="00C66331"/>
    <w:rsid w:val="00C66FB0"/>
    <w:rsid w:val="00C7544C"/>
    <w:rsid w:val="00C75713"/>
    <w:rsid w:val="00C757F9"/>
    <w:rsid w:val="00C7611A"/>
    <w:rsid w:val="00C80D51"/>
    <w:rsid w:val="00C87582"/>
    <w:rsid w:val="00C93163"/>
    <w:rsid w:val="00C94C82"/>
    <w:rsid w:val="00CA5DF6"/>
    <w:rsid w:val="00CA75FA"/>
    <w:rsid w:val="00CB32A5"/>
    <w:rsid w:val="00CB33DF"/>
    <w:rsid w:val="00CC21DC"/>
    <w:rsid w:val="00CC42B0"/>
    <w:rsid w:val="00CD1F58"/>
    <w:rsid w:val="00CD219D"/>
    <w:rsid w:val="00CD43D1"/>
    <w:rsid w:val="00CE0C5A"/>
    <w:rsid w:val="00CE33BF"/>
    <w:rsid w:val="00CF1A51"/>
    <w:rsid w:val="00CF4D88"/>
    <w:rsid w:val="00CF5CA5"/>
    <w:rsid w:val="00CF78A0"/>
    <w:rsid w:val="00D0276C"/>
    <w:rsid w:val="00D03262"/>
    <w:rsid w:val="00D10121"/>
    <w:rsid w:val="00D1186A"/>
    <w:rsid w:val="00D13CC1"/>
    <w:rsid w:val="00D20661"/>
    <w:rsid w:val="00D22EE2"/>
    <w:rsid w:val="00D237B1"/>
    <w:rsid w:val="00D250E9"/>
    <w:rsid w:val="00D2538F"/>
    <w:rsid w:val="00D35462"/>
    <w:rsid w:val="00D40C7E"/>
    <w:rsid w:val="00D40E68"/>
    <w:rsid w:val="00D41919"/>
    <w:rsid w:val="00D437C6"/>
    <w:rsid w:val="00D43958"/>
    <w:rsid w:val="00D45A36"/>
    <w:rsid w:val="00D51056"/>
    <w:rsid w:val="00D563F7"/>
    <w:rsid w:val="00D56498"/>
    <w:rsid w:val="00D64B26"/>
    <w:rsid w:val="00D70177"/>
    <w:rsid w:val="00D7220E"/>
    <w:rsid w:val="00D849AF"/>
    <w:rsid w:val="00D86B49"/>
    <w:rsid w:val="00D878AC"/>
    <w:rsid w:val="00D87E35"/>
    <w:rsid w:val="00D932AE"/>
    <w:rsid w:val="00D977DC"/>
    <w:rsid w:val="00DA00D5"/>
    <w:rsid w:val="00DA4708"/>
    <w:rsid w:val="00DA5C2D"/>
    <w:rsid w:val="00DB3F65"/>
    <w:rsid w:val="00DB4819"/>
    <w:rsid w:val="00DC4282"/>
    <w:rsid w:val="00DD1DC0"/>
    <w:rsid w:val="00DD2896"/>
    <w:rsid w:val="00DD6914"/>
    <w:rsid w:val="00DD761B"/>
    <w:rsid w:val="00DF0089"/>
    <w:rsid w:val="00DF2A04"/>
    <w:rsid w:val="00DF452D"/>
    <w:rsid w:val="00DF7B85"/>
    <w:rsid w:val="00E022DC"/>
    <w:rsid w:val="00E02A37"/>
    <w:rsid w:val="00E02FC6"/>
    <w:rsid w:val="00E037D6"/>
    <w:rsid w:val="00E05168"/>
    <w:rsid w:val="00E11028"/>
    <w:rsid w:val="00E21ECA"/>
    <w:rsid w:val="00E27950"/>
    <w:rsid w:val="00E30F65"/>
    <w:rsid w:val="00E33F1C"/>
    <w:rsid w:val="00E345E9"/>
    <w:rsid w:val="00E4369B"/>
    <w:rsid w:val="00E441CC"/>
    <w:rsid w:val="00E456BF"/>
    <w:rsid w:val="00E45B5E"/>
    <w:rsid w:val="00E5246D"/>
    <w:rsid w:val="00E54F6D"/>
    <w:rsid w:val="00E56729"/>
    <w:rsid w:val="00E66231"/>
    <w:rsid w:val="00E7143E"/>
    <w:rsid w:val="00E73109"/>
    <w:rsid w:val="00E733BD"/>
    <w:rsid w:val="00E74ECB"/>
    <w:rsid w:val="00E76281"/>
    <w:rsid w:val="00E76482"/>
    <w:rsid w:val="00E77F6B"/>
    <w:rsid w:val="00E8009E"/>
    <w:rsid w:val="00E808AE"/>
    <w:rsid w:val="00E838E0"/>
    <w:rsid w:val="00E86AAE"/>
    <w:rsid w:val="00E87776"/>
    <w:rsid w:val="00E926C4"/>
    <w:rsid w:val="00E93778"/>
    <w:rsid w:val="00E94031"/>
    <w:rsid w:val="00E94AF7"/>
    <w:rsid w:val="00E95DCB"/>
    <w:rsid w:val="00E96EFB"/>
    <w:rsid w:val="00E97E10"/>
    <w:rsid w:val="00EA43B5"/>
    <w:rsid w:val="00EB0A4A"/>
    <w:rsid w:val="00EC008C"/>
    <w:rsid w:val="00EC17FC"/>
    <w:rsid w:val="00EC1F22"/>
    <w:rsid w:val="00EC3724"/>
    <w:rsid w:val="00EC7256"/>
    <w:rsid w:val="00ED1EAD"/>
    <w:rsid w:val="00ED4727"/>
    <w:rsid w:val="00ED6940"/>
    <w:rsid w:val="00ED71C8"/>
    <w:rsid w:val="00ED7DE6"/>
    <w:rsid w:val="00EE085A"/>
    <w:rsid w:val="00EE22ED"/>
    <w:rsid w:val="00EE3F4C"/>
    <w:rsid w:val="00EE6FA9"/>
    <w:rsid w:val="00EF1103"/>
    <w:rsid w:val="00EF26C6"/>
    <w:rsid w:val="00F10900"/>
    <w:rsid w:val="00F174E6"/>
    <w:rsid w:val="00F22C1E"/>
    <w:rsid w:val="00F26288"/>
    <w:rsid w:val="00F265CE"/>
    <w:rsid w:val="00F30B71"/>
    <w:rsid w:val="00F32051"/>
    <w:rsid w:val="00F36159"/>
    <w:rsid w:val="00F44583"/>
    <w:rsid w:val="00F45514"/>
    <w:rsid w:val="00F4686B"/>
    <w:rsid w:val="00F4692C"/>
    <w:rsid w:val="00F52C2E"/>
    <w:rsid w:val="00F532A8"/>
    <w:rsid w:val="00F56187"/>
    <w:rsid w:val="00F57E4E"/>
    <w:rsid w:val="00F647F9"/>
    <w:rsid w:val="00F64A39"/>
    <w:rsid w:val="00F709A4"/>
    <w:rsid w:val="00F73E4E"/>
    <w:rsid w:val="00F74012"/>
    <w:rsid w:val="00F7672F"/>
    <w:rsid w:val="00F77C9A"/>
    <w:rsid w:val="00F860FA"/>
    <w:rsid w:val="00F873D0"/>
    <w:rsid w:val="00F87EF6"/>
    <w:rsid w:val="00F91979"/>
    <w:rsid w:val="00F92D4B"/>
    <w:rsid w:val="00F9358F"/>
    <w:rsid w:val="00F96BD0"/>
    <w:rsid w:val="00F97773"/>
    <w:rsid w:val="00FA42C8"/>
    <w:rsid w:val="00FA74A3"/>
    <w:rsid w:val="00FA7A74"/>
    <w:rsid w:val="00FB42E9"/>
    <w:rsid w:val="00FB4BF1"/>
    <w:rsid w:val="00FB6740"/>
    <w:rsid w:val="00FC2C09"/>
    <w:rsid w:val="00FD7029"/>
    <w:rsid w:val="00FF28F4"/>
    <w:rsid w:val="00FF40E5"/>
    <w:rsid w:val="00FF4D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955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Unicode MS" w:hAnsi="Arial" w:cs="Arial"/>
        <w:sz w:val="22"/>
        <w:szCs w:val="22"/>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1F5A"/>
    <w:pPr>
      <w:spacing w:line="360" w:lineRule="auto"/>
      <w:jc w:val="both"/>
    </w:pPr>
    <w:rPr>
      <w:rFonts w:ascii="AdihausDIN" w:hAnsi="AdihausDIN"/>
      <w:lang w:val="en-US"/>
    </w:rPr>
  </w:style>
  <w:style w:type="paragraph" w:styleId="Kop1">
    <w:name w:val="heading 1"/>
    <w:basedOn w:val="Standaard"/>
    <w:next w:val="Standaard"/>
    <w:link w:val="Kop1Char"/>
    <w:uiPriority w:val="9"/>
    <w:qFormat/>
    <w:rsid w:val="00970F43"/>
    <w:pPr>
      <w:keepNext/>
      <w:keepLines/>
      <w:jc w:val="center"/>
      <w:outlineLvl w:val="0"/>
    </w:pPr>
    <w:rPr>
      <w:rFonts w:eastAsiaTheme="majorEastAsia" w:cstheme="majorBidi"/>
      <w:b/>
      <w:bCs/>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rPr>
      <w:rFonts w:ascii="Calibri" w:eastAsia="Calibri" w:hAnsi="Calibri" w:cs="Calibri"/>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AdiHaus" w:eastAsia="AdiHaus" w:hAnsi="AdiHaus" w:cs="AdiHaus"/>
      <w:color w:val="000000"/>
      <w:u w:color="000000"/>
    </w:rPr>
  </w:style>
  <w:style w:type="paragraph" w:customStyle="1" w:styleId="BodyA">
    <w:name w:val="Body A"/>
    <w:rPr>
      <w:rFonts w:ascii="Calibri" w:eastAsia="Calibri" w:hAnsi="Calibri" w:cs="Calibri"/>
      <w:color w:val="000000"/>
      <w:u w:color="000000"/>
      <w:lang w:val="en-US"/>
    </w:rPr>
  </w:style>
  <w:style w:type="paragraph" w:styleId="Lijstalinea">
    <w:name w:val="List Paragraph"/>
    <w:uiPriority w:val="34"/>
    <w:qFormat/>
    <w:pPr>
      <w:ind w:left="720"/>
    </w:pPr>
    <w:rPr>
      <w:rFonts w:hAnsi="Arial Unicode MS" w:cs="Arial Unicode MS"/>
      <w:color w:val="000000"/>
      <w:sz w:val="24"/>
      <w:szCs w:val="24"/>
      <w:u w:color="000000"/>
      <w:lang w:val="en-US"/>
    </w:rPr>
  </w:style>
  <w:style w:type="paragraph" w:styleId="Geenafstand">
    <w:name w:val="No Spacing"/>
    <w:rPr>
      <w:rFonts w:ascii="AdiHaus" w:eastAsia="AdiHaus" w:hAnsi="AdiHaus" w:cs="AdiHaus"/>
      <w:color w:val="000000"/>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1"/>
      </w:numPr>
    </w:pPr>
  </w:style>
  <w:style w:type="numbering" w:customStyle="1" w:styleId="ImportedStyle3">
    <w:name w:val="Imported Style 3"/>
  </w:style>
  <w:style w:type="character" w:customStyle="1" w:styleId="None">
    <w:name w:val="None"/>
  </w:style>
  <w:style w:type="character" w:customStyle="1" w:styleId="Hyperlink0">
    <w:name w:val="Hyperlink.0"/>
    <w:basedOn w:val="None"/>
    <w:rPr>
      <w:color w:val="0000FF"/>
      <w:sz w:val="18"/>
      <w:szCs w:val="18"/>
      <w:u w:val="single" w:color="0000FF"/>
    </w:rPr>
  </w:style>
  <w:style w:type="character" w:customStyle="1" w:styleId="Hyperlink1">
    <w:name w:val="Hyperlink.1"/>
    <w:basedOn w:val="None"/>
    <w:rPr>
      <w:color w:val="000000"/>
      <w:kern w:val="24"/>
      <w:sz w:val="18"/>
      <w:szCs w:val="18"/>
      <w:u w:color="000000"/>
    </w:rPr>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character" w:customStyle="1" w:styleId="Link1">
    <w:name w:val="Link1"/>
    <w:rPr>
      <w:rFonts w:ascii="Times New Roman" w:eastAsia="Times New Roman" w:hAnsi="Times New Roman" w:cs="Times New Roman"/>
      <w:b w:val="0"/>
      <w:bCs w:val="0"/>
      <w:i w:val="0"/>
      <w:iCs w:val="0"/>
      <w:color w:val="0000FF"/>
      <w:u w:val="single" w:color="0000FF"/>
    </w:rPr>
  </w:style>
  <w:style w:type="character" w:customStyle="1" w:styleId="Hyperlink2">
    <w:name w:val="Hyperlink.2"/>
    <w:basedOn w:val="Link1"/>
    <w:rPr>
      <w:rFonts w:ascii="AdiHaus" w:eastAsia="AdiHaus" w:hAnsi="AdiHaus" w:cs="AdiHaus"/>
      <w:b w:val="0"/>
      <w:bCs w:val="0"/>
      <w:i w:val="0"/>
      <w:iCs w:val="0"/>
      <w:color w:val="0000FF"/>
      <w:sz w:val="18"/>
      <w:szCs w:val="18"/>
      <w:u w:val="single" w:color="0000FF"/>
      <w:lang w:val="en-US"/>
    </w:rPr>
  </w:style>
  <w:style w:type="paragraph" w:styleId="Ballontekst">
    <w:name w:val="Balloon Text"/>
    <w:basedOn w:val="Standaard"/>
    <w:link w:val="BallontekstChar"/>
    <w:uiPriority w:val="99"/>
    <w:semiHidden/>
    <w:unhideWhenUsed/>
    <w:rsid w:val="006653D5"/>
    <w:rPr>
      <w:rFonts w:ascii="Tahoma" w:hAnsi="Tahoma" w:cs="Tahoma"/>
      <w:sz w:val="16"/>
      <w:szCs w:val="16"/>
    </w:rPr>
  </w:style>
  <w:style w:type="character" w:customStyle="1" w:styleId="BallontekstChar">
    <w:name w:val="Ballontekst Char"/>
    <w:basedOn w:val="Standaardalinea-lettertype"/>
    <w:link w:val="Ballontekst"/>
    <w:uiPriority w:val="99"/>
    <w:semiHidden/>
    <w:rsid w:val="006653D5"/>
    <w:rPr>
      <w:rFonts w:ascii="Tahoma" w:hAnsi="Tahoma" w:cs="Tahoma"/>
      <w:sz w:val="16"/>
      <w:szCs w:val="16"/>
      <w:lang w:val="en-US" w:eastAsia="en-US"/>
    </w:rPr>
  </w:style>
  <w:style w:type="paragraph" w:styleId="Voettekst">
    <w:name w:val="footer"/>
    <w:basedOn w:val="Standaard"/>
    <w:link w:val="VoettekstChar"/>
    <w:uiPriority w:val="99"/>
    <w:unhideWhenUsed/>
    <w:rsid w:val="00232E10"/>
    <w:pPr>
      <w:tabs>
        <w:tab w:val="center" w:pos="4680"/>
        <w:tab w:val="right" w:pos="9360"/>
      </w:tabs>
    </w:pPr>
  </w:style>
  <w:style w:type="character" w:customStyle="1" w:styleId="VoettekstChar">
    <w:name w:val="Voettekst Char"/>
    <w:basedOn w:val="Standaardalinea-lettertype"/>
    <w:link w:val="Voettekst"/>
    <w:uiPriority w:val="99"/>
    <w:rsid w:val="00232E10"/>
    <w:rPr>
      <w:sz w:val="24"/>
      <w:szCs w:val="24"/>
      <w:lang w:val="en-US" w:eastAsia="en-US"/>
    </w:rPr>
  </w:style>
  <w:style w:type="character" w:styleId="Verwijzingopmerking">
    <w:name w:val="annotation reference"/>
    <w:basedOn w:val="Standaardalinea-lettertype"/>
    <w:uiPriority w:val="99"/>
    <w:semiHidden/>
    <w:unhideWhenUsed/>
    <w:rsid w:val="003375D9"/>
    <w:rPr>
      <w:sz w:val="16"/>
      <w:szCs w:val="16"/>
    </w:rPr>
  </w:style>
  <w:style w:type="paragraph" w:styleId="Tekstopmerking">
    <w:name w:val="annotation text"/>
    <w:basedOn w:val="Standaard"/>
    <w:link w:val="TekstopmerkingChar"/>
    <w:uiPriority w:val="99"/>
    <w:unhideWhenUsed/>
    <w:rsid w:val="003375D9"/>
    <w:rPr>
      <w:sz w:val="20"/>
      <w:szCs w:val="20"/>
    </w:rPr>
  </w:style>
  <w:style w:type="character" w:customStyle="1" w:styleId="TekstopmerkingChar">
    <w:name w:val="Tekst opmerking Char"/>
    <w:basedOn w:val="Standaardalinea-lettertype"/>
    <w:link w:val="Tekstopmerking"/>
    <w:uiPriority w:val="99"/>
    <w:rsid w:val="003375D9"/>
    <w:rPr>
      <w:lang w:val="en-US" w:eastAsia="en-US"/>
    </w:rPr>
  </w:style>
  <w:style w:type="paragraph" w:styleId="Onderwerpvanopmerking">
    <w:name w:val="annotation subject"/>
    <w:basedOn w:val="Tekstopmerking"/>
    <w:next w:val="Tekstopmerking"/>
    <w:link w:val="OnderwerpvanopmerkingChar"/>
    <w:uiPriority w:val="99"/>
    <w:semiHidden/>
    <w:unhideWhenUsed/>
    <w:rsid w:val="003375D9"/>
    <w:rPr>
      <w:b/>
      <w:bCs/>
    </w:rPr>
  </w:style>
  <w:style w:type="character" w:customStyle="1" w:styleId="OnderwerpvanopmerkingChar">
    <w:name w:val="Onderwerp van opmerking Char"/>
    <w:basedOn w:val="TekstopmerkingChar"/>
    <w:link w:val="Onderwerpvanopmerking"/>
    <w:uiPriority w:val="99"/>
    <w:semiHidden/>
    <w:rsid w:val="003375D9"/>
    <w:rPr>
      <w:b/>
      <w:bCs/>
      <w:lang w:val="en-US" w:eastAsia="en-US"/>
    </w:rPr>
  </w:style>
  <w:style w:type="character" w:styleId="GevolgdeHyperlink">
    <w:name w:val="FollowedHyperlink"/>
    <w:basedOn w:val="Standaardalinea-lettertype"/>
    <w:uiPriority w:val="99"/>
    <w:semiHidden/>
    <w:unhideWhenUsed/>
    <w:rsid w:val="001A4A04"/>
    <w:rPr>
      <w:color w:val="FF00FF" w:themeColor="followedHyperlink"/>
      <w:u w:val="single"/>
    </w:rPr>
  </w:style>
  <w:style w:type="table" w:styleId="Tabelraster">
    <w:name w:val="Table Grid"/>
    <w:basedOn w:val="Standaardtabel"/>
    <w:uiPriority w:val="59"/>
    <w:rsid w:val="0011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0FF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kstzonderopmaak">
    <w:name w:val="Plain Text"/>
    <w:basedOn w:val="Standaard"/>
    <w:link w:val="TekstzonderopmaakChar"/>
    <w:uiPriority w:val="99"/>
    <w:unhideWhenUsed/>
    <w:rsid w:val="007C4AF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Cs w:val="21"/>
      <w:bdr w:val="none" w:sz="0" w:space="0" w:color="auto"/>
    </w:rPr>
  </w:style>
  <w:style w:type="character" w:customStyle="1" w:styleId="TekstzonderopmaakChar">
    <w:name w:val="Tekst zonder opmaak Char"/>
    <w:basedOn w:val="Standaardalinea-lettertype"/>
    <w:link w:val="Tekstzonderopmaak"/>
    <w:uiPriority w:val="99"/>
    <w:rsid w:val="007C4AFE"/>
    <w:rPr>
      <w:rFonts w:ascii="Calibri" w:eastAsiaTheme="minorHAnsi" w:hAnsi="Calibri" w:cstheme="minorBidi"/>
      <w:sz w:val="22"/>
      <w:szCs w:val="21"/>
      <w:bdr w:val="none" w:sz="0" w:space="0" w:color="auto"/>
      <w:lang w:eastAsia="en-US"/>
    </w:rPr>
  </w:style>
  <w:style w:type="character" w:customStyle="1" w:styleId="Kop1Char">
    <w:name w:val="Kop 1 Char"/>
    <w:basedOn w:val="Standaardalinea-lettertype"/>
    <w:link w:val="Kop1"/>
    <w:uiPriority w:val="9"/>
    <w:rsid w:val="00970F43"/>
    <w:rPr>
      <w:rFonts w:ascii="AdihausDIN" w:eastAsiaTheme="majorEastAsia" w:hAnsi="AdihausDIN" w:cstheme="majorBidi"/>
      <w:b/>
      <w:bCs/>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Unicode MS" w:hAnsi="Arial" w:cs="Arial"/>
        <w:sz w:val="22"/>
        <w:szCs w:val="22"/>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1F5A"/>
    <w:pPr>
      <w:spacing w:line="360" w:lineRule="auto"/>
      <w:jc w:val="both"/>
    </w:pPr>
    <w:rPr>
      <w:rFonts w:ascii="AdihausDIN" w:hAnsi="AdihausDIN"/>
      <w:lang w:val="en-US"/>
    </w:rPr>
  </w:style>
  <w:style w:type="paragraph" w:styleId="Kop1">
    <w:name w:val="heading 1"/>
    <w:basedOn w:val="Standaard"/>
    <w:next w:val="Standaard"/>
    <w:link w:val="Kop1Char"/>
    <w:uiPriority w:val="9"/>
    <w:qFormat/>
    <w:rsid w:val="00970F43"/>
    <w:pPr>
      <w:keepNext/>
      <w:keepLines/>
      <w:jc w:val="center"/>
      <w:outlineLvl w:val="0"/>
    </w:pPr>
    <w:rPr>
      <w:rFonts w:eastAsiaTheme="majorEastAsia" w:cstheme="majorBidi"/>
      <w:b/>
      <w:bCs/>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rPr>
      <w:rFonts w:ascii="Calibri" w:eastAsia="Calibri" w:hAnsi="Calibri" w:cs="Calibri"/>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AdiHaus" w:eastAsia="AdiHaus" w:hAnsi="AdiHaus" w:cs="AdiHaus"/>
      <w:color w:val="000000"/>
      <w:u w:color="000000"/>
    </w:rPr>
  </w:style>
  <w:style w:type="paragraph" w:customStyle="1" w:styleId="BodyA">
    <w:name w:val="Body A"/>
    <w:rPr>
      <w:rFonts w:ascii="Calibri" w:eastAsia="Calibri" w:hAnsi="Calibri" w:cs="Calibri"/>
      <w:color w:val="000000"/>
      <w:u w:color="000000"/>
      <w:lang w:val="en-US"/>
    </w:rPr>
  </w:style>
  <w:style w:type="paragraph" w:styleId="Lijstalinea">
    <w:name w:val="List Paragraph"/>
    <w:uiPriority w:val="34"/>
    <w:qFormat/>
    <w:pPr>
      <w:ind w:left="720"/>
    </w:pPr>
    <w:rPr>
      <w:rFonts w:hAnsi="Arial Unicode MS" w:cs="Arial Unicode MS"/>
      <w:color w:val="000000"/>
      <w:sz w:val="24"/>
      <w:szCs w:val="24"/>
      <w:u w:color="000000"/>
      <w:lang w:val="en-US"/>
    </w:rPr>
  </w:style>
  <w:style w:type="paragraph" w:styleId="Geenafstand">
    <w:name w:val="No Spacing"/>
    <w:rPr>
      <w:rFonts w:ascii="AdiHaus" w:eastAsia="AdiHaus" w:hAnsi="AdiHaus" w:cs="AdiHaus"/>
      <w:color w:val="000000"/>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1"/>
      </w:numPr>
    </w:pPr>
  </w:style>
  <w:style w:type="numbering" w:customStyle="1" w:styleId="ImportedStyle3">
    <w:name w:val="Imported Style 3"/>
  </w:style>
  <w:style w:type="character" w:customStyle="1" w:styleId="None">
    <w:name w:val="None"/>
  </w:style>
  <w:style w:type="character" w:customStyle="1" w:styleId="Hyperlink0">
    <w:name w:val="Hyperlink.0"/>
    <w:basedOn w:val="None"/>
    <w:rPr>
      <w:color w:val="0000FF"/>
      <w:sz w:val="18"/>
      <w:szCs w:val="18"/>
      <w:u w:val="single" w:color="0000FF"/>
    </w:rPr>
  </w:style>
  <w:style w:type="character" w:customStyle="1" w:styleId="Hyperlink1">
    <w:name w:val="Hyperlink.1"/>
    <w:basedOn w:val="None"/>
    <w:rPr>
      <w:color w:val="000000"/>
      <w:kern w:val="24"/>
      <w:sz w:val="18"/>
      <w:szCs w:val="18"/>
      <w:u w:color="000000"/>
    </w:rPr>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character" w:customStyle="1" w:styleId="Link1">
    <w:name w:val="Link1"/>
    <w:rPr>
      <w:rFonts w:ascii="Times New Roman" w:eastAsia="Times New Roman" w:hAnsi="Times New Roman" w:cs="Times New Roman"/>
      <w:b w:val="0"/>
      <w:bCs w:val="0"/>
      <w:i w:val="0"/>
      <w:iCs w:val="0"/>
      <w:color w:val="0000FF"/>
      <w:u w:val="single" w:color="0000FF"/>
    </w:rPr>
  </w:style>
  <w:style w:type="character" w:customStyle="1" w:styleId="Hyperlink2">
    <w:name w:val="Hyperlink.2"/>
    <w:basedOn w:val="Link1"/>
    <w:rPr>
      <w:rFonts w:ascii="AdiHaus" w:eastAsia="AdiHaus" w:hAnsi="AdiHaus" w:cs="AdiHaus"/>
      <w:b w:val="0"/>
      <w:bCs w:val="0"/>
      <w:i w:val="0"/>
      <w:iCs w:val="0"/>
      <w:color w:val="0000FF"/>
      <w:sz w:val="18"/>
      <w:szCs w:val="18"/>
      <w:u w:val="single" w:color="0000FF"/>
      <w:lang w:val="en-US"/>
    </w:rPr>
  </w:style>
  <w:style w:type="paragraph" w:styleId="Ballontekst">
    <w:name w:val="Balloon Text"/>
    <w:basedOn w:val="Standaard"/>
    <w:link w:val="BallontekstChar"/>
    <w:uiPriority w:val="99"/>
    <w:semiHidden/>
    <w:unhideWhenUsed/>
    <w:rsid w:val="006653D5"/>
    <w:rPr>
      <w:rFonts w:ascii="Tahoma" w:hAnsi="Tahoma" w:cs="Tahoma"/>
      <w:sz w:val="16"/>
      <w:szCs w:val="16"/>
    </w:rPr>
  </w:style>
  <w:style w:type="character" w:customStyle="1" w:styleId="BallontekstChar">
    <w:name w:val="Ballontekst Char"/>
    <w:basedOn w:val="Standaardalinea-lettertype"/>
    <w:link w:val="Ballontekst"/>
    <w:uiPriority w:val="99"/>
    <w:semiHidden/>
    <w:rsid w:val="006653D5"/>
    <w:rPr>
      <w:rFonts w:ascii="Tahoma" w:hAnsi="Tahoma" w:cs="Tahoma"/>
      <w:sz w:val="16"/>
      <w:szCs w:val="16"/>
      <w:lang w:val="en-US" w:eastAsia="en-US"/>
    </w:rPr>
  </w:style>
  <w:style w:type="paragraph" w:styleId="Voettekst">
    <w:name w:val="footer"/>
    <w:basedOn w:val="Standaard"/>
    <w:link w:val="VoettekstChar"/>
    <w:uiPriority w:val="99"/>
    <w:unhideWhenUsed/>
    <w:rsid w:val="00232E10"/>
    <w:pPr>
      <w:tabs>
        <w:tab w:val="center" w:pos="4680"/>
        <w:tab w:val="right" w:pos="9360"/>
      </w:tabs>
    </w:pPr>
  </w:style>
  <w:style w:type="character" w:customStyle="1" w:styleId="VoettekstChar">
    <w:name w:val="Voettekst Char"/>
    <w:basedOn w:val="Standaardalinea-lettertype"/>
    <w:link w:val="Voettekst"/>
    <w:uiPriority w:val="99"/>
    <w:rsid w:val="00232E10"/>
    <w:rPr>
      <w:sz w:val="24"/>
      <w:szCs w:val="24"/>
      <w:lang w:val="en-US" w:eastAsia="en-US"/>
    </w:rPr>
  </w:style>
  <w:style w:type="character" w:styleId="Verwijzingopmerking">
    <w:name w:val="annotation reference"/>
    <w:basedOn w:val="Standaardalinea-lettertype"/>
    <w:uiPriority w:val="99"/>
    <w:semiHidden/>
    <w:unhideWhenUsed/>
    <w:rsid w:val="003375D9"/>
    <w:rPr>
      <w:sz w:val="16"/>
      <w:szCs w:val="16"/>
    </w:rPr>
  </w:style>
  <w:style w:type="paragraph" w:styleId="Tekstopmerking">
    <w:name w:val="annotation text"/>
    <w:basedOn w:val="Standaard"/>
    <w:link w:val="TekstopmerkingChar"/>
    <w:uiPriority w:val="99"/>
    <w:unhideWhenUsed/>
    <w:rsid w:val="003375D9"/>
    <w:rPr>
      <w:sz w:val="20"/>
      <w:szCs w:val="20"/>
    </w:rPr>
  </w:style>
  <w:style w:type="character" w:customStyle="1" w:styleId="TekstopmerkingChar">
    <w:name w:val="Tekst opmerking Char"/>
    <w:basedOn w:val="Standaardalinea-lettertype"/>
    <w:link w:val="Tekstopmerking"/>
    <w:uiPriority w:val="99"/>
    <w:rsid w:val="003375D9"/>
    <w:rPr>
      <w:lang w:val="en-US" w:eastAsia="en-US"/>
    </w:rPr>
  </w:style>
  <w:style w:type="paragraph" w:styleId="Onderwerpvanopmerking">
    <w:name w:val="annotation subject"/>
    <w:basedOn w:val="Tekstopmerking"/>
    <w:next w:val="Tekstopmerking"/>
    <w:link w:val="OnderwerpvanopmerkingChar"/>
    <w:uiPriority w:val="99"/>
    <w:semiHidden/>
    <w:unhideWhenUsed/>
    <w:rsid w:val="003375D9"/>
    <w:rPr>
      <w:b/>
      <w:bCs/>
    </w:rPr>
  </w:style>
  <w:style w:type="character" w:customStyle="1" w:styleId="OnderwerpvanopmerkingChar">
    <w:name w:val="Onderwerp van opmerking Char"/>
    <w:basedOn w:val="TekstopmerkingChar"/>
    <w:link w:val="Onderwerpvanopmerking"/>
    <w:uiPriority w:val="99"/>
    <w:semiHidden/>
    <w:rsid w:val="003375D9"/>
    <w:rPr>
      <w:b/>
      <w:bCs/>
      <w:lang w:val="en-US" w:eastAsia="en-US"/>
    </w:rPr>
  </w:style>
  <w:style w:type="character" w:styleId="GevolgdeHyperlink">
    <w:name w:val="FollowedHyperlink"/>
    <w:basedOn w:val="Standaardalinea-lettertype"/>
    <w:uiPriority w:val="99"/>
    <w:semiHidden/>
    <w:unhideWhenUsed/>
    <w:rsid w:val="001A4A04"/>
    <w:rPr>
      <w:color w:val="FF00FF" w:themeColor="followedHyperlink"/>
      <w:u w:val="single"/>
    </w:rPr>
  </w:style>
  <w:style w:type="table" w:styleId="Tabelraster">
    <w:name w:val="Table Grid"/>
    <w:basedOn w:val="Standaardtabel"/>
    <w:uiPriority w:val="59"/>
    <w:rsid w:val="0011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0FF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kstzonderopmaak">
    <w:name w:val="Plain Text"/>
    <w:basedOn w:val="Standaard"/>
    <w:link w:val="TekstzonderopmaakChar"/>
    <w:uiPriority w:val="99"/>
    <w:unhideWhenUsed/>
    <w:rsid w:val="007C4AF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Cs w:val="21"/>
      <w:bdr w:val="none" w:sz="0" w:space="0" w:color="auto"/>
    </w:rPr>
  </w:style>
  <w:style w:type="character" w:customStyle="1" w:styleId="TekstzonderopmaakChar">
    <w:name w:val="Tekst zonder opmaak Char"/>
    <w:basedOn w:val="Standaardalinea-lettertype"/>
    <w:link w:val="Tekstzonderopmaak"/>
    <w:uiPriority w:val="99"/>
    <w:rsid w:val="007C4AFE"/>
    <w:rPr>
      <w:rFonts w:ascii="Calibri" w:eastAsiaTheme="minorHAnsi" w:hAnsi="Calibri" w:cstheme="minorBidi"/>
      <w:sz w:val="22"/>
      <w:szCs w:val="21"/>
      <w:bdr w:val="none" w:sz="0" w:space="0" w:color="auto"/>
      <w:lang w:eastAsia="en-US"/>
    </w:rPr>
  </w:style>
  <w:style w:type="character" w:customStyle="1" w:styleId="Kop1Char">
    <w:name w:val="Kop 1 Char"/>
    <w:basedOn w:val="Standaardalinea-lettertype"/>
    <w:link w:val="Kop1"/>
    <w:uiPriority w:val="9"/>
    <w:rsid w:val="00970F43"/>
    <w:rPr>
      <w:rFonts w:ascii="AdihausDIN" w:eastAsiaTheme="majorEastAsia" w:hAnsi="AdihausDIN" w:cstheme="majorBidi"/>
      <w:b/>
      <w:bCs/>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53479">
      <w:bodyDiv w:val="1"/>
      <w:marLeft w:val="0"/>
      <w:marRight w:val="0"/>
      <w:marTop w:val="0"/>
      <w:marBottom w:val="0"/>
      <w:divBdr>
        <w:top w:val="none" w:sz="0" w:space="0" w:color="auto"/>
        <w:left w:val="none" w:sz="0" w:space="0" w:color="auto"/>
        <w:bottom w:val="none" w:sz="0" w:space="0" w:color="auto"/>
        <w:right w:val="none" w:sz="0" w:space="0" w:color="auto"/>
      </w:divBdr>
    </w:div>
    <w:div w:id="486096735">
      <w:bodyDiv w:val="1"/>
      <w:marLeft w:val="0"/>
      <w:marRight w:val="0"/>
      <w:marTop w:val="0"/>
      <w:marBottom w:val="0"/>
      <w:divBdr>
        <w:top w:val="none" w:sz="0" w:space="0" w:color="auto"/>
        <w:left w:val="none" w:sz="0" w:space="0" w:color="auto"/>
        <w:bottom w:val="none" w:sz="0" w:space="0" w:color="auto"/>
        <w:right w:val="none" w:sz="0" w:space="0" w:color="auto"/>
      </w:divBdr>
    </w:div>
    <w:div w:id="520702104">
      <w:bodyDiv w:val="1"/>
      <w:marLeft w:val="0"/>
      <w:marRight w:val="0"/>
      <w:marTop w:val="0"/>
      <w:marBottom w:val="0"/>
      <w:divBdr>
        <w:top w:val="none" w:sz="0" w:space="0" w:color="auto"/>
        <w:left w:val="none" w:sz="0" w:space="0" w:color="auto"/>
        <w:bottom w:val="none" w:sz="0" w:space="0" w:color="auto"/>
        <w:right w:val="none" w:sz="0" w:space="0" w:color="auto"/>
      </w:divBdr>
    </w:div>
    <w:div w:id="763458397">
      <w:bodyDiv w:val="1"/>
      <w:marLeft w:val="0"/>
      <w:marRight w:val="0"/>
      <w:marTop w:val="0"/>
      <w:marBottom w:val="0"/>
      <w:divBdr>
        <w:top w:val="none" w:sz="0" w:space="0" w:color="auto"/>
        <w:left w:val="none" w:sz="0" w:space="0" w:color="auto"/>
        <w:bottom w:val="none" w:sz="0" w:space="0" w:color="auto"/>
        <w:right w:val="none" w:sz="0" w:space="0" w:color="auto"/>
      </w:divBdr>
    </w:div>
    <w:div w:id="778908851">
      <w:bodyDiv w:val="1"/>
      <w:marLeft w:val="0"/>
      <w:marRight w:val="0"/>
      <w:marTop w:val="0"/>
      <w:marBottom w:val="0"/>
      <w:divBdr>
        <w:top w:val="none" w:sz="0" w:space="0" w:color="auto"/>
        <w:left w:val="none" w:sz="0" w:space="0" w:color="auto"/>
        <w:bottom w:val="none" w:sz="0" w:space="0" w:color="auto"/>
        <w:right w:val="none" w:sz="0" w:space="0" w:color="auto"/>
      </w:divBdr>
    </w:div>
    <w:div w:id="780956228">
      <w:bodyDiv w:val="1"/>
      <w:marLeft w:val="0"/>
      <w:marRight w:val="0"/>
      <w:marTop w:val="0"/>
      <w:marBottom w:val="0"/>
      <w:divBdr>
        <w:top w:val="none" w:sz="0" w:space="0" w:color="auto"/>
        <w:left w:val="none" w:sz="0" w:space="0" w:color="auto"/>
        <w:bottom w:val="none" w:sz="0" w:space="0" w:color="auto"/>
        <w:right w:val="none" w:sz="0" w:space="0" w:color="auto"/>
      </w:divBdr>
    </w:div>
    <w:div w:id="842746377">
      <w:bodyDiv w:val="1"/>
      <w:marLeft w:val="0"/>
      <w:marRight w:val="0"/>
      <w:marTop w:val="0"/>
      <w:marBottom w:val="0"/>
      <w:divBdr>
        <w:top w:val="none" w:sz="0" w:space="0" w:color="auto"/>
        <w:left w:val="none" w:sz="0" w:space="0" w:color="auto"/>
        <w:bottom w:val="none" w:sz="0" w:space="0" w:color="auto"/>
        <w:right w:val="none" w:sz="0" w:space="0" w:color="auto"/>
      </w:divBdr>
    </w:div>
    <w:div w:id="945693116">
      <w:bodyDiv w:val="1"/>
      <w:marLeft w:val="0"/>
      <w:marRight w:val="0"/>
      <w:marTop w:val="0"/>
      <w:marBottom w:val="0"/>
      <w:divBdr>
        <w:top w:val="none" w:sz="0" w:space="0" w:color="auto"/>
        <w:left w:val="none" w:sz="0" w:space="0" w:color="auto"/>
        <w:bottom w:val="none" w:sz="0" w:space="0" w:color="auto"/>
        <w:right w:val="none" w:sz="0" w:space="0" w:color="auto"/>
      </w:divBdr>
    </w:div>
    <w:div w:id="1035157520">
      <w:bodyDiv w:val="1"/>
      <w:marLeft w:val="0"/>
      <w:marRight w:val="0"/>
      <w:marTop w:val="0"/>
      <w:marBottom w:val="0"/>
      <w:divBdr>
        <w:top w:val="none" w:sz="0" w:space="0" w:color="auto"/>
        <w:left w:val="none" w:sz="0" w:space="0" w:color="auto"/>
        <w:bottom w:val="none" w:sz="0" w:space="0" w:color="auto"/>
        <w:right w:val="none" w:sz="0" w:space="0" w:color="auto"/>
      </w:divBdr>
    </w:div>
    <w:div w:id="1162089528">
      <w:bodyDiv w:val="1"/>
      <w:marLeft w:val="0"/>
      <w:marRight w:val="0"/>
      <w:marTop w:val="0"/>
      <w:marBottom w:val="0"/>
      <w:divBdr>
        <w:top w:val="none" w:sz="0" w:space="0" w:color="auto"/>
        <w:left w:val="none" w:sz="0" w:space="0" w:color="auto"/>
        <w:bottom w:val="none" w:sz="0" w:space="0" w:color="auto"/>
        <w:right w:val="none" w:sz="0" w:space="0" w:color="auto"/>
      </w:divBdr>
    </w:div>
    <w:div w:id="1233737300">
      <w:bodyDiv w:val="1"/>
      <w:marLeft w:val="0"/>
      <w:marRight w:val="0"/>
      <w:marTop w:val="0"/>
      <w:marBottom w:val="0"/>
      <w:divBdr>
        <w:top w:val="none" w:sz="0" w:space="0" w:color="auto"/>
        <w:left w:val="none" w:sz="0" w:space="0" w:color="auto"/>
        <w:bottom w:val="none" w:sz="0" w:space="0" w:color="auto"/>
        <w:right w:val="none" w:sz="0" w:space="0" w:color="auto"/>
      </w:divBdr>
    </w:div>
    <w:div w:id="1419054307">
      <w:bodyDiv w:val="1"/>
      <w:marLeft w:val="0"/>
      <w:marRight w:val="0"/>
      <w:marTop w:val="0"/>
      <w:marBottom w:val="0"/>
      <w:divBdr>
        <w:top w:val="none" w:sz="0" w:space="0" w:color="auto"/>
        <w:left w:val="none" w:sz="0" w:space="0" w:color="auto"/>
        <w:bottom w:val="none" w:sz="0" w:space="0" w:color="auto"/>
        <w:right w:val="none" w:sz="0" w:space="0" w:color="auto"/>
      </w:divBdr>
    </w:div>
    <w:div w:id="1456023957">
      <w:bodyDiv w:val="1"/>
      <w:marLeft w:val="0"/>
      <w:marRight w:val="0"/>
      <w:marTop w:val="0"/>
      <w:marBottom w:val="0"/>
      <w:divBdr>
        <w:top w:val="none" w:sz="0" w:space="0" w:color="auto"/>
        <w:left w:val="none" w:sz="0" w:space="0" w:color="auto"/>
        <w:bottom w:val="none" w:sz="0" w:space="0" w:color="auto"/>
        <w:right w:val="none" w:sz="0" w:space="0" w:color="auto"/>
      </w:divBdr>
    </w:div>
    <w:div w:id="1583179350">
      <w:bodyDiv w:val="1"/>
      <w:marLeft w:val="0"/>
      <w:marRight w:val="0"/>
      <w:marTop w:val="0"/>
      <w:marBottom w:val="0"/>
      <w:divBdr>
        <w:top w:val="none" w:sz="0" w:space="0" w:color="auto"/>
        <w:left w:val="none" w:sz="0" w:space="0" w:color="auto"/>
        <w:bottom w:val="none" w:sz="0" w:space="0" w:color="auto"/>
        <w:right w:val="none" w:sz="0" w:space="0" w:color="auto"/>
      </w:divBdr>
    </w:div>
    <w:div w:id="1642227867">
      <w:bodyDiv w:val="1"/>
      <w:marLeft w:val="0"/>
      <w:marRight w:val="0"/>
      <w:marTop w:val="0"/>
      <w:marBottom w:val="0"/>
      <w:divBdr>
        <w:top w:val="none" w:sz="0" w:space="0" w:color="auto"/>
        <w:left w:val="none" w:sz="0" w:space="0" w:color="auto"/>
        <w:bottom w:val="none" w:sz="0" w:space="0" w:color="auto"/>
        <w:right w:val="none" w:sz="0" w:space="0" w:color="auto"/>
      </w:divBdr>
    </w:div>
    <w:div w:id="1835991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vanrenterghem@be.silhouet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diHaus"/>
            <a:ea typeface="AdiHaus"/>
            <a:cs typeface="AdiHaus"/>
            <a:sym typeface="AdiHau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F414D-30F7-4506-8290-8AA9F4E6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19EE2109</Template>
  <TotalTime>0</TotalTime>
  <Pages>4</Pages>
  <Words>737</Words>
  <Characters>4059</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adidas Group</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Zellner, Julia</dc:creator>
  <cp:lastModifiedBy>Demeyer Hanne</cp:lastModifiedBy>
  <cp:revision>11</cp:revision>
  <cp:lastPrinted>2017-02-21T15:46:00Z</cp:lastPrinted>
  <dcterms:created xsi:type="dcterms:W3CDTF">2017-02-16T14:35:00Z</dcterms:created>
  <dcterms:modified xsi:type="dcterms:W3CDTF">2017-07-11T12:45:00Z</dcterms:modified>
</cp:coreProperties>
</file>