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BE37E" w14:textId="77777777" w:rsidR="001A7016" w:rsidRDefault="001A7016">
      <w:pPr>
        <w:spacing w:after="0"/>
        <w:ind w:firstLine="720"/>
        <w:jc w:val="center"/>
        <w:rPr>
          <w:rFonts w:ascii="Gill Sans" w:eastAsia="Gill Sans" w:hAnsi="Gill Sans" w:cs="Gill Sans"/>
          <w:sz w:val="22"/>
          <w:szCs w:val="22"/>
        </w:rPr>
      </w:pPr>
    </w:p>
    <w:p w14:paraId="0824E84F" w14:textId="77777777" w:rsidR="00875EC1" w:rsidRDefault="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b/>
        </w:rPr>
      </w:pPr>
      <w:bookmarkStart w:id="0" w:name="bookmark=id.30j0zll" w:colFirst="0" w:colLast="0"/>
      <w:bookmarkStart w:id="1" w:name="bookmark=id.gjdgxs" w:colFirst="0" w:colLast="0"/>
      <w:bookmarkEnd w:id="0"/>
      <w:bookmarkEnd w:id="1"/>
      <w:r w:rsidRPr="00875EC1">
        <w:rPr>
          <w:rFonts w:ascii="Gill Sans" w:eastAsia="Gill Sans" w:hAnsi="Gill Sans" w:cs="Gill Sans"/>
          <w:b/>
        </w:rPr>
        <w:t>Damien Lewis Competes with the Top-40 from Home with Amphion One18s and Amp700</w:t>
      </w:r>
    </w:p>
    <w:p w14:paraId="169551FF" w14:textId="0B02CF71" w:rsidR="001A7016" w:rsidRDefault="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i/>
        </w:rPr>
      </w:pPr>
      <w:r w:rsidRPr="00875EC1">
        <w:rPr>
          <w:rFonts w:ascii="Gill Sans" w:eastAsia="Gill Sans" w:hAnsi="Gill Sans" w:cs="Gill Sans"/>
          <w:i/>
        </w:rPr>
        <w:t>Grammy-nominated producer/engineer on staying in touch with listeners and his ‘lean and mean’ home setup</w:t>
      </w:r>
    </w:p>
    <w:p w14:paraId="05DCD2D5" w14:textId="77777777" w:rsidR="00875EC1" w:rsidRDefault="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i/>
        </w:rPr>
      </w:pPr>
    </w:p>
    <w:p w14:paraId="54972DF0" w14:textId="0757024A" w:rsidR="00875EC1" w:rsidRPr="00875EC1" w:rsidRDefault="00EE38DF"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b/>
        </w:rPr>
        <w:t>Los Angeles, CA,</w:t>
      </w:r>
      <w:r w:rsidR="00B17C5D">
        <w:rPr>
          <w:rFonts w:ascii="Gill Sans" w:eastAsia="Gill Sans" w:hAnsi="Gill Sans" w:cs="Gill Sans"/>
          <w:b/>
        </w:rPr>
        <w:t xml:space="preserve"> </w:t>
      </w:r>
      <w:r>
        <w:rPr>
          <w:rFonts w:ascii="Gill Sans" w:eastAsia="Gill Sans" w:hAnsi="Gill Sans" w:cs="Gill Sans"/>
          <w:b/>
        </w:rPr>
        <w:t>June 7</w:t>
      </w:r>
      <w:r w:rsidR="00B17C5D">
        <w:rPr>
          <w:rFonts w:ascii="Gill Sans" w:eastAsia="Gill Sans" w:hAnsi="Gill Sans" w:cs="Gill Sans"/>
          <w:b/>
        </w:rPr>
        <w:t>, 2021</w:t>
      </w:r>
      <w:r w:rsidR="009B0EC2">
        <w:rPr>
          <w:rFonts w:ascii="Gill Sans" w:eastAsia="Gill Sans" w:hAnsi="Gill Sans" w:cs="Gill Sans"/>
        </w:rPr>
        <w:t xml:space="preserve"> – </w:t>
      </w:r>
      <w:r w:rsidR="00875EC1" w:rsidRPr="00875EC1">
        <w:rPr>
          <w:rFonts w:ascii="Gill Sans" w:eastAsia="Gill Sans" w:hAnsi="Gill Sans" w:cs="Gill Sans"/>
        </w:rPr>
        <w:t>Grammy-nominated producer and mix engineer Damien Lewis is thoroughly in touch with the sonic demands of Top 40, helming hits by major chart-topping artists like Justin Timberlake, R</w:t>
      </w:r>
      <w:r>
        <w:rPr>
          <w:rFonts w:ascii="Gill Sans" w:eastAsia="Gill Sans" w:hAnsi="Gill Sans" w:cs="Gill Sans"/>
        </w:rPr>
        <w:t>ihanna</w:t>
      </w:r>
      <w:r w:rsidR="00875EC1" w:rsidRPr="00875EC1">
        <w:rPr>
          <w:rFonts w:ascii="Gill Sans" w:eastAsia="Gill Sans" w:hAnsi="Gill Sans" w:cs="Gill Sans"/>
        </w:rPr>
        <w:t xml:space="preserve">, Lizzo, and Skrillex. Preferring to do his work from home away from the distractions of big studios, Lewis has recently taken to using a purposefully chosen ‘minimalist’ setup designed to allow him to focus completely on the music without any compromises in quality or detail. Citing the importance for the best possible monitoring in these situations, Lewis </w:t>
      </w:r>
      <w:r>
        <w:rPr>
          <w:rFonts w:ascii="Gill Sans" w:eastAsia="Gill Sans" w:hAnsi="Gill Sans" w:cs="Gill Sans"/>
        </w:rPr>
        <w:t xml:space="preserve">uses </w:t>
      </w:r>
      <w:r w:rsidR="00875EC1" w:rsidRPr="00875EC1">
        <w:rPr>
          <w:rFonts w:ascii="Gill Sans" w:eastAsia="Gill Sans" w:hAnsi="Gill Sans" w:cs="Gill Sans"/>
        </w:rPr>
        <w:t xml:space="preserve">Amphion One18 monitors and Amp700 which have given him the perfect balance between his needs as a mix engineer and the ears of mainstream music listeners, allowed him to focus on everything that matters in his work without losing sight of the hooks and grooves that drive his career. </w:t>
      </w:r>
    </w:p>
    <w:p w14:paraId="46CA37F7" w14:textId="77777777"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48F8A708" w14:textId="7E150B16"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b/>
          <w:bCs/>
        </w:rPr>
      </w:pPr>
      <w:r w:rsidRPr="00875EC1">
        <w:rPr>
          <w:rFonts w:ascii="Gill Sans" w:eastAsia="Gill Sans" w:hAnsi="Gill Sans" w:cs="Gill Sans"/>
          <w:b/>
          <w:bCs/>
        </w:rPr>
        <w:t>Looking out for #1</w:t>
      </w:r>
    </w:p>
    <w:p w14:paraId="062CCB75" w14:textId="4CFC9CBA"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sidRPr="00875EC1">
        <w:rPr>
          <w:rFonts w:ascii="Gill Sans" w:eastAsia="Gill Sans" w:hAnsi="Gill Sans" w:cs="Gill Sans"/>
        </w:rPr>
        <w:t xml:space="preserve">Given how the frequency range of Top-40 records has expanded dramatically over the past few decades, Lewis has made sure to choose tools that give him the fullest picture of what he’s hearing without losing the ability to reach listeners who will be playing back the music on consumer-grade speakers and earbuds. In order to do that, he needed monitoring that would give him an honest presentation of the dynamics of the music and a fast transient response. “Transients are the first thing to go when you turn the volume up in modern music because of how much compression and limiting is going on, so I needed monitoring that would give me all that information,” he explained. “What I immediately loved about the One18 is because they are </w:t>
      </w:r>
      <w:proofErr w:type="spellStart"/>
      <w:r w:rsidRPr="00875EC1">
        <w:rPr>
          <w:rFonts w:ascii="Gill Sans" w:eastAsia="Gill Sans" w:hAnsi="Gill Sans" w:cs="Gill Sans"/>
        </w:rPr>
        <w:t>unported</w:t>
      </w:r>
      <w:proofErr w:type="spellEnd"/>
      <w:r w:rsidRPr="00875EC1">
        <w:rPr>
          <w:rFonts w:ascii="Gill Sans" w:eastAsia="Gill Sans" w:hAnsi="Gill Sans" w:cs="Gill Sans"/>
        </w:rPr>
        <w:t xml:space="preserve"> and they have this honest, transparent response, I can get all the transient information I need</w:t>
      </w:r>
      <w:r>
        <w:rPr>
          <w:rFonts w:ascii="Gill Sans" w:eastAsia="Gill Sans" w:hAnsi="Gill Sans" w:cs="Gill Sans"/>
        </w:rPr>
        <w:t xml:space="preserve"> in</w:t>
      </w:r>
      <w:r w:rsidRPr="00875EC1">
        <w:rPr>
          <w:rFonts w:ascii="Gill Sans" w:eastAsia="Gill Sans" w:hAnsi="Gill Sans" w:cs="Gill Sans"/>
        </w:rPr>
        <w:t xml:space="preserve"> a very </w:t>
      </w:r>
      <w:proofErr w:type="spellStart"/>
      <w:r w:rsidRPr="00875EC1">
        <w:rPr>
          <w:rFonts w:ascii="Gill Sans" w:eastAsia="Gill Sans" w:hAnsi="Gill Sans" w:cs="Gill Sans"/>
        </w:rPr>
        <w:t>unhyped</w:t>
      </w:r>
      <w:proofErr w:type="spellEnd"/>
      <w:r w:rsidRPr="00875EC1">
        <w:rPr>
          <w:rFonts w:ascii="Gill Sans" w:eastAsia="Gill Sans" w:hAnsi="Gill Sans" w:cs="Gill Sans"/>
        </w:rPr>
        <w:t xml:space="preserve"> way which makes it very easy to get my bearings on what a mix </w:t>
      </w:r>
      <w:proofErr w:type="gramStart"/>
      <w:r w:rsidRPr="00875EC1">
        <w:rPr>
          <w:rFonts w:ascii="Gill Sans" w:eastAsia="Gill Sans" w:hAnsi="Gill Sans" w:cs="Gill Sans"/>
        </w:rPr>
        <w:t>needs</w:t>
      </w:r>
      <w:proofErr w:type="gramEnd"/>
      <w:r w:rsidRPr="00875EC1">
        <w:rPr>
          <w:rFonts w:ascii="Gill Sans" w:eastAsia="Gill Sans" w:hAnsi="Gill Sans" w:cs="Gill Sans"/>
        </w:rPr>
        <w:t>.”</w:t>
      </w:r>
    </w:p>
    <w:p w14:paraId="7F85EA0B" w14:textId="77777777"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4F709E15" w14:textId="4FFC349A"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sidRPr="00875EC1">
        <w:rPr>
          <w:rFonts w:ascii="Gill Sans" w:eastAsia="Gill Sans" w:hAnsi="Gill Sans" w:cs="Gill Sans"/>
        </w:rPr>
        <w:t xml:space="preserve">Lewis went on to explain how important is to have a ‘magnifying glass’ on the midrange when mixing, as much of the important information for pop such as vocals, and important drum frequencies, are there. Ensuring that these things sit in the right place not only makes for a great mix but can be a make or break on a song’s longevity. “If a song is going to stand the test of time you really want the placement of these important elements — vocals especially — to be pleasing to the ear,” he said. “What’s been great about using Amphion is I’m hearing the mid-bass better in vocal tracks so I can dial in all the thickness and richness while still getting a clear picture of the upper extensions. That totally sealed the deal for </w:t>
      </w:r>
      <w:proofErr w:type="gramStart"/>
      <w:r w:rsidRPr="00875EC1">
        <w:rPr>
          <w:rFonts w:ascii="Gill Sans" w:eastAsia="Gill Sans" w:hAnsi="Gill Sans" w:cs="Gill Sans"/>
        </w:rPr>
        <w:t>me</w:t>
      </w:r>
      <w:proofErr w:type="gramEnd"/>
      <w:r w:rsidRPr="00875EC1">
        <w:rPr>
          <w:rFonts w:ascii="Gill Sans" w:eastAsia="Gill Sans" w:hAnsi="Gill Sans" w:cs="Gill Sans"/>
        </w:rPr>
        <w:t xml:space="preserve"> and I think for the end listener it’s going to make a much more enjoyable listen.”</w:t>
      </w:r>
    </w:p>
    <w:p w14:paraId="2E6D6FA9" w14:textId="77777777"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37616CAE" w14:textId="77777777"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b/>
          <w:bCs/>
        </w:rPr>
      </w:pPr>
      <w:r w:rsidRPr="00875EC1">
        <w:rPr>
          <w:rFonts w:ascii="Gill Sans" w:eastAsia="Gill Sans" w:hAnsi="Gill Sans" w:cs="Gill Sans"/>
          <w:b/>
          <w:bCs/>
        </w:rPr>
        <w:t>The revolution beings at home</w:t>
      </w:r>
    </w:p>
    <w:p w14:paraId="38089285" w14:textId="0BDA7BA0"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sidRPr="00875EC1">
        <w:rPr>
          <w:rFonts w:ascii="Gill Sans" w:eastAsia="Gill Sans" w:hAnsi="Gill Sans" w:cs="Gill Sans"/>
        </w:rPr>
        <w:t xml:space="preserve">Lewis is part of a growing class of producer/engineers — including fellow Amphion users </w:t>
      </w:r>
      <w:proofErr w:type="spellStart"/>
      <w:r w:rsidRPr="00875EC1">
        <w:rPr>
          <w:rFonts w:ascii="Gill Sans" w:eastAsia="Gill Sans" w:hAnsi="Gill Sans" w:cs="Gill Sans"/>
        </w:rPr>
        <w:t>Finneas</w:t>
      </w:r>
      <w:proofErr w:type="spellEnd"/>
      <w:r w:rsidR="00EE38DF">
        <w:rPr>
          <w:rFonts w:ascii="Gill Sans" w:eastAsia="Gill Sans" w:hAnsi="Gill Sans" w:cs="Gill Sans"/>
        </w:rPr>
        <w:t xml:space="preserve"> O’Connell</w:t>
      </w:r>
      <w:r w:rsidRPr="00875EC1">
        <w:rPr>
          <w:rFonts w:ascii="Gill Sans" w:eastAsia="Gill Sans" w:hAnsi="Gill Sans" w:cs="Gill Sans"/>
        </w:rPr>
        <w:t xml:space="preserve">, </w:t>
      </w:r>
      <w:proofErr w:type="spellStart"/>
      <w:r w:rsidR="00EE38DF">
        <w:rPr>
          <w:rFonts w:ascii="Gill Sans" w:eastAsia="Gill Sans" w:hAnsi="Gill Sans" w:cs="Gill Sans"/>
        </w:rPr>
        <w:t>Sounwave</w:t>
      </w:r>
      <w:proofErr w:type="spellEnd"/>
      <w:r w:rsidRPr="00875EC1">
        <w:rPr>
          <w:rFonts w:ascii="Gill Sans" w:eastAsia="Gill Sans" w:hAnsi="Gill Sans" w:cs="Gill Sans"/>
        </w:rPr>
        <w:t>, and Lu Diaz — who find themselves doing their best work away from the major recording studios and using minimal, but highly effective home setups. Lewis sees this change as a natural progression given the quality of ‘in the box’ tools available, but also notes that there has been a shift towards the impact that this has on workflow as well. “I used to feel self-conscious about all of this because I think there was this stigma for a long time that you had to have all the ‘right’ stuff,” he explained. “I realized though that I was working on all of the same big records and I was so much happier with my workflow because I was able to focus and really dial in what I needed without the distractions that can sometimes come with a big studio. I’m really happy that the industry is moving in this direction because people are getting great results working this way.”</w:t>
      </w:r>
    </w:p>
    <w:p w14:paraId="3BE9D7DA" w14:textId="77777777"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150A9061" w14:textId="77777777"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sidRPr="00875EC1">
        <w:rPr>
          <w:rFonts w:ascii="Gill Sans" w:eastAsia="Gill Sans" w:hAnsi="Gill Sans" w:cs="Gill Sans"/>
        </w:rPr>
        <w:t xml:space="preserve">Lewis’s home setup consists of a </w:t>
      </w:r>
      <w:proofErr w:type="spellStart"/>
      <w:r w:rsidRPr="00875EC1">
        <w:rPr>
          <w:rFonts w:ascii="Gill Sans" w:eastAsia="Gill Sans" w:hAnsi="Gill Sans" w:cs="Gill Sans"/>
        </w:rPr>
        <w:t>MacMini</w:t>
      </w:r>
      <w:proofErr w:type="spellEnd"/>
      <w:r w:rsidRPr="00875EC1">
        <w:rPr>
          <w:rFonts w:ascii="Gill Sans" w:eastAsia="Gill Sans" w:hAnsi="Gill Sans" w:cs="Gill Sans"/>
        </w:rPr>
        <w:t xml:space="preserve"> with an Avid S1 Control Surface, Apollo interfaces, and a variety of favored plugins in addition to his Amphion One18s and Amp700. Calling his setup ‘lean and mean’, he points out that choosing the right tools and knowing them well has ultimately benefited his process more than accumulating the most gear, and also allowed him to work in a space that is comfortable and focused. “When you get to know your equipment well and develop a relationship with it you are always going to do your best work and unlock the full potential of what you’re doing,” he said. “I’m always conscious of that approach when I pick my tools, and in the case of the </w:t>
      </w:r>
      <w:proofErr w:type="spellStart"/>
      <w:r w:rsidRPr="00875EC1">
        <w:rPr>
          <w:rFonts w:ascii="Gill Sans" w:eastAsia="Gill Sans" w:hAnsi="Gill Sans" w:cs="Gill Sans"/>
        </w:rPr>
        <w:t>Amphions</w:t>
      </w:r>
      <w:proofErr w:type="spellEnd"/>
      <w:r w:rsidRPr="00875EC1">
        <w:rPr>
          <w:rFonts w:ascii="Gill Sans" w:eastAsia="Gill Sans" w:hAnsi="Gill Sans" w:cs="Gill Sans"/>
        </w:rPr>
        <w:t xml:space="preserve"> they really spoke to me right away.”</w:t>
      </w:r>
    </w:p>
    <w:p w14:paraId="515185F8" w14:textId="77777777" w:rsidR="00875EC1" w:rsidRP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4262CA99" w14:textId="2E86E966" w:rsidR="001A7016"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sidRPr="00875EC1">
        <w:rPr>
          <w:rFonts w:ascii="Gill Sans" w:eastAsia="Gill Sans" w:hAnsi="Gill Sans" w:cs="Gill Sans"/>
        </w:rPr>
        <w:t xml:space="preserve">“They quickly became a fixture in this room because of how well they work and how easy it was to get them to sound great without doing much tweaking,” he concluded. “And at the end of the day, they’re just fun to listen to. I love how honest and accurate they are, but the fact that they still sound exciting makes them </w:t>
      </w:r>
      <w:proofErr w:type="gramStart"/>
      <w:r w:rsidRPr="00875EC1">
        <w:rPr>
          <w:rFonts w:ascii="Gill Sans" w:eastAsia="Gill Sans" w:hAnsi="Gill Sans" w:cs="Gill Sans"/>
        </w:rPr>
        <w:t>rewarding</w:t>
      </w:r>
      <w:proofErr w:type="gramEnd"/>
      <w:r w:rsidRPr="00875EC1">
        <w:rPr>
          <w:rFonts w:ascii="Gill Sans" w:eastAsia="Gill Sans" w:hAnsi="Gill Sans" w:cs="Gill Sans"/>
        </w:rPr>
        <w:t xml:space="preserve"> to use. It’s something Amphion does incredibly well.”</w:t>
      </w:r>
    </w:p>
    <w:p w14:paraId="08B4C0EE" w14:textId="08E5E838" w:rsid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770A6656" w14:textId="6A101FFF" w:rsid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For more information about Damien Lewis, please visit: </w:t>
      </w:r>
      <w:hyperlink r:id="rId7" w:history="1">
        <w:r w:rsidRPr="00D11D24">
          <w:rPr>
            <w:rStyle w:val="Hyperlink"/>
            <w:rFonts w:ascii="Gill Sans" w:eastAsia="Gill Sans" w:hAnsi="Gill Sans" w:cs="Gill Sans"/>
          </w:rPr>
          <w:t>http://www.damienpagelewis.com/</w:t>
        </w:r>
      </w:hyperlink>
    </w:p>
    <w:p w14:paraId="474C652E" w14:textId="77777777" w:rsidR="00875EC1" w:rsidRDefault="00875EC1" w:rsidP="0087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630331BC" w14:textId="77777777" w:rsidR="001A7016" w:rsidRDefault="009B0EC2">
      <w:pPr>
        <w:spacing w:after="280"/>
        <w:rPr>
          <w:rFonts w:ascii="Gill Sans" w:eastAsia="Gill Sans" w:hAnsi="Gill Sans" w:cs="Gill Sans"/>
        </w:rPr>
      </w:pPr>
      <w:r>
        <w:rPr>
          <w:rFonts w:ascii="Gill Sans" w:eastAsia="Gill Sans" w:hAnsi="Gill Sans" w:cs="Gill Sans"/>
        </w:rPr>
        <w:t xml:space="preserve">For more information about Amphion, please visit:  </w:t>
      </w:r>
      <w:hyperlink r:id="rId8">
        <w:r>
          <w:rPr>
            <w:rFonts w:ascii="Gill Sans" w:eastAsia="Gill Sans" w:hAnsi="Gill Sans" w:cs="Gill Sans"/>
            <w:color w:val="0000FF"/>
            <w:u w:val="single"/>
          </w:rPr>
          <w:t>http://amphion.fi/</w:t>
        </w:r>
      </w:hyperlink>
    </w:p>
    <w:p w14:paraId="0C97F78E" w14:textId="77777777" w:rsidR="001A7016" w:rsidRDefault="009B0EC2">
      <w:pPr>
        <w:spacing w:after="280"/>
        <w:rPr>
          <w:rFonts w:ascii="Times New Roman" w:eastAsia="Times New Roman" w:hAnsi="Times New Roman" w:cs="Times New Roman"/>
        </w:rPr>
      </w:pPr>
      <w:bookmarkStart w:id="2" w:name="_heading=h.1fob9te"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3D00B889" w14:textId="77777777" w:rsidR="001A7016" w:rsidRDefault="001A7016">
      <w:pPr>
        <w:pBdr>
          <w:top w:val="nil"/>
          <w:left w:val="nil"/>
          <w:bottom w:val="nil"/>
          <w:right w:val="nil"/>
          <w:between w:val="nil"/>
        </w:pBdr>
        <w:spacing w:after="0" w:line="276" w:lineRule="auto"/>
        <w:rPr>
          <w:rFonts w:ascii="Gill Sans" w:eastAsia="Gill Sans" w:hAnsi="Gill Sans" w:cs="Gill Sans"/>
          <w:color w:val="000000"/>
        </w:rPr>
      </w:pPr>
    </w:p>
    <w:p w14:paraId="5FB43137" w14:textId="77777777" w:rsidR="001A7016" w:rsidRDefault="009B0EC2">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1ED0F5D5" w14:textId="77777777" w:rsidR="001A7016" w:rsidRDefault="009B0EC2">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5173A09A" w14:textId="77777777" w:rsidR="001A7016" w:rsidRDefault="009B0EC2">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5BE524F0" w14:textId="77777777" w:rsidR="001A7016" w:rsidRDefault="009B0EC2">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9">
        <w:r>
          <w:rPr>
            <w:rFonts w:ascii="Gill Sans" w:eastAsia="Gill Sans" w:hAnsi="Gill Sans" w:cs="Gill Sans"/>
            <w:color w:val="0000FF"/>
            <w:u w:val="single"/>
          </w:rPr>
          <w:t>steve@hummingbirdmedia.com</w:t>
        </w:r>
      </w:hyperlink>
    </w:p>
    <w:p w14:paraId="00C6E1BC" w14:textId="77777777" w:rsidR="001A7016" w:rsidRDefault="001A7016">
      <w:pPr>
        <w:pBdr>
          <w:top w:val="nil"/>
          <w:left w:val="nil"/>
          <w:bottom w:val="nil"/>
          <w:right w:val="nil"/>
          <w:between w:val="nil"/>
        </w:pBdr>
        <w:spacing w:after="0" w:line="276" w:lineRule="auto"/>
        <w:rPr>
          <w:rFonts w:ascii="Gill Sans" w:eastAsia="Gill Sans" w:hAnsi="Gill Sans" w:cs="Gill Sans"/>
          <w:color w:val="000000"/>
        </w:rPr>
      </w:pPr>
    </w:p>
    <w:p w14:paraId="68CE94E7" w14:textId="77777777" w:rsidR="001A7016" w:rsidRDefault="009B0EC2">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5833572E" w14:textId="77777777" w:rsidR="001A7016" w:rsidRDefault="009B0EC2">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44A46F47" w14:textId="77777777" w:rsidR="001A7016" w:rsidRDefault="009B0EC2">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10">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1A7016">
      <w:head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567B3" w14:textId="77777777" w:rsidR="000F507F" w:rsidRDefault="000F507F">
      <w:pPr>
        <w:spacing w:after="0"/>
      </w:pPr>
      <w:r>
        <w:separator/>
      </w:r>
    </w:p>
  </w:endnote>
  <w:endnote w:type="continuationSeparator" w:id="0">
    <w:p w14:paraId="35C5345B" w14:textId="77777777" w:rsidR="000F507F" w:rsidRDefault="000F5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2A67" w:usb1="00000000" w:usb2="00000000" w:usb3="00000000" w:csb0="000001F7" w:csb1="00000000"/>
  </w:font>
  <w:font w:name="Cabin">
    <w:altName w:val="﷽﷽﷽﷽﷽﷽﷽﷽"/>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8AAF" w14:textId="77777777" w:rsidR="000F507F" w:rsidRDefault="000F507F">
      <w:pPr>
        <w:spacing w:after="0"/>
      </w:pPr>
      <w:r>
        <w:separator/>
      </w:r>
    </w:p>
  </w:footnote>
  <w:footnote w:type="continuationSeparator" w:id="0">
    <w:p w14:paraId="62236A51" w14:textId="77777777" w:rsidR="000F507F" w:rsidRDefault="000F50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78C0" w14:textId="77777777" w:rsidR="001A7016" w:rsidRDefault="009B0EC2">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75DD61D7" wp14:editId="48FF79F4">
          <wp:simplePos x="0" y="0"/>
          <wp:positionH relativeFrom="column">
            <wp:posOffset>4652936</wp:posOffset>
          </wp:positionH>
          <wp:positionV relativeFrom="paragraph">
            <wp:posOffset>-158744</wp:posOffset>
          </wp:positionV>
          <wp:extent cx="2033270" cy="508000"/>
          <wp:effectExtent l="0" t="0" r="0" b="0"/>
          <wp:wrapSquare wrapText="bothSides" distT="0" distB="0" distL="114300" distR="114300"/>
          <wp:docPr id="5"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35A034BE" w14:textId="77777777" w:rsidR="001A7016" w:rsidRDefault="001A7016">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16"/>
    <w:rsid w:val="0009420B"/>
    <w:rsid w:val="000B52A7"/>
    <w:rsid w:val="000F507F"/>
    <w:rsid w:val="001A7016"/>
    <w:rsid w:val="001B750A"/>
    <w:rsid w:val="002B52F9"/>
    <w:rsid w:val="003429B9"/>
    <w:rsid w:val="00413592"/>
    <w:rsid w:val="00537EF5"/>
    <w:rsid w:val="00653F2A"/>
    <w:rsid w:val="0079510C"/>
    <w:rsid w:val="00875EC1"/>
    <w:rsid w:val="00931799"/>
    <w:rsid w:val="009671E5"/>
    <w:rsid w:val="009931ED"/>
    <w:rsid w:val="009B0EC2"/>
    <w:rsid w:val="00A27541"/>
    <w:rsid w:val="00A350CF"/>
    <w:rsid w:val="00AC4C12"/>
    <w:rsid w:val="00AF3AC5"/>
    <w:rsid w:val="00B1284A"/>
    <w:rsid w:val="00B15DCA"/>
    <w:rsid w:val="00B17C5D"/>
    <w:rsid w:val="00B37BC7"/>
    <w:rsid w:val="00C2455A"/>
    <w:rsid w:val="00D32422"/>
    <w:rsid w:val="00D72E09"/>
    <w:rsid w:val="00D9050C"/>
    <w:rsid w:val="00DB2521"/>
    <w:rsid w:val="00EE38DF"/>
    <w:rsid w:val="00FD2D94"/>
    <w:rsid w:val="00FD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47FFF"/>
  <w15:docId w15:val="{554F3580-B346-B94C-B366-43DAED93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F36DF"/>
    <w:rPr>
      <w:color w:val="0000FF" w:themeColor="hyperlink"/>
      <w:u w:val="single"/>
    </w:rPr>
  </w:style>
  <w:style w:type="character" w:styleId="UnresolvedMention">
    <w:name w:val="Unresolved Mention"/>
    <w:basedOn w:val="DefaultParagraphFont"/>
    <w:uiPriority w:val="99"/>
    <w:semiHidden/>
    <w:unhideWhenUsed/>
    <w:rsid w:val="002F36DF"/>
    <w:rPr>
      <w:color w:val="605E5C"/>
      <w:shd w:val="clear" w:color="auto" w:fill="E1DFDD"/>
    </w:rPr>
  </w:style>
  <w:style w:type="character" w:styleId="FollowedHyperlink">
    <w:name w:val="FollowedHyperlink"/>
    <w:basedOn w:val="DefaultParagraphFont"/>
    <w:uiPriority w:val="99"/>
    <w:semiHidden/>
    <w:unhideWhenUsed/>
    <w:rsid w:val="002F36DF"/>
    <w:rPr>
      <w:color w:val="800080" w:themeColor="followedHyperlink"/>
      <w:u w:val="single"/>
    </w:rPr>
  </w:style>
  <w:style w:type="paragraph" w:styleId="ListParagraph">
    <w:name w:val="List Paragraph"/>
    <w:basedOn w:val="Normal"/>
    <w:uiPriority w:val="34"/>
    <w:qFormat/>
    <w:rsid w:val="00427832"/>
    <w:pPr>
      <w:ind w:left="720"/>
      <w:contextualSpacing/>
    </w:pPr>
  </w:style>
  <w:style w:type="paragraph" w:styleId="NormalWeb">
    <w:name w:val="Normal (Web)"/>
    <w:basedOn w:val="Normal"/>
    <w:uiPriority w:val="99"/>
    <w:unhideWhenUsed/>
    <w:rsid w:val="004C38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mphion.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mienpagelewi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ff@hummingbirdmedia.com" TargetMode="External"/><Relationship Id="rId4" Type="http://schemas.openxmlformats.org/officeDocument/2006/relationships/webSettings" Target="webSettings.xml"/><Relationship Id="rId9" Type="http://schemas.openxmlformats.org/officeDocument/2006/relationships/hyperlink" Target="mailto:steve@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5D+OnbsVCbVPnwnbrrLGPuv2UQ==">AMUW2mVNMiVSDZHLrKanVR+1YElmqBvF5IdUpbuPd2eQkg7G+be5ALfhxLNX9cgg5PMnqaAC1MpXm+iLShgYIDJ55snqPEi1GnB2NXe1wXKh7rsslc0w0YxPVA6lXsgtWNSsuMPHq8Ytk3OYVAJAuzNP6GCglbcE3Q==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17</cp:revision>
  <dcterms:created xsi:type="dcterms:W3CDTF">2021-02-18T10:07:00Z</dcterms:created>
  <dcterms:modified xsi:type="dcterms:W3CDTF">2021-06-07T13:01:00Z</dcterms:modified>
</cp:coreProperties>
</file>