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ource Sans 3" w:cs="Source Sans 3" w:eastAsia="Source Sans 3" w:hAnsi="Source Sans 3"/>
          <w:b w:val="1"/>
          <w:bCs w:val="1"/>
          <w:sz w:val="24"/>
          <w:szCs w:val="24"/>
        </w:rPr>
      </w:pPr>
      <w:r w:rsidDel="00000000" w:rsidR="00000000" w:rsidRPr="00000000">
        <w:rPr>
          <w:rFonts w:ascii="Source Sans 3" w:cs="Source Sans 3" w:eastAsia="Source Sans 3" w:hAnsi="Source Sans 3"/>
          <w:b w:val="1"/>
          <w:bCs w:val="1"/>
          <w:sz w:val="24"/>
          <w:szCs w:val="24"/>
          <w:rtl w:val="0"/>
        </w:rPr>
        <w:t xml:space="preserve">WSDG Produces Two Finalists for 2026 TEC Awards Studio Design Awards</w:t>
      </w:r>
    </w:p>
    <w:p w:rsidR="00000000" w:rsidDel="00000000" w:rsidP="00000000" w:rsidRDefault="00000000" w:rsidRPr="00000000" w14:paraId="00000002">
      <w:pPr>
        <w:jc w:val="center"/>
        <w:rPr>
          <w:rFonts w:ascii="Source Sans 3" w:cs="Source Sans 3" w:eastAsia="Source Sans 3" w:hAnsi="Source Sans 3"/>
          <w:i w:val="1"/>
          <w:iCs w:val="1"/>
          <w:sz w:val="24"/>
          <w:szCs w:val="24"/>
        </w:rPr>
      </w:pPr>
      <w:r w:rsidDel="00000000" w:rsidR="00000000" w:rsidRPr="00000000">
        <w:rPr>
          <w:rFonts w:ascii="Source Sans 3" w:cs="Source Sans 3" w:eastAsia="Source Sans 3" w:hAnsi="Source Sans 3"/>
          <w:i w:val="1"/>
          <w:iCs w:val="1"/>
          <w:sz w:val="24"/>
          <w:szCs w:val="24"/>
          <w:rtl w:val="0"/>
        </w:rPr>
        <w:t xml:space="preserve">Violet Isle in Atlanta, GA, and Alibaba’s Hujing Digital Media &amp; Entertainment Group Studios in Beijing, China, capture nominations</w:t>
      </w:r>
    </w:p>
    <w:p w:rsidR="00000000" w:rsidDel="00000000" w:rsidP="00000000" w:rsidRDefault="00000000" w:rsidRPr="00000000" w14:paraId="00000003">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04">
      <w:pPr>
        <w:rPr>
          <w:rFonts w:ascii="Source Sans 3" w:cs="Source Sans 3" w:eastAsia="Source Sans 3" w:hAnsi="Source Sans 3"/>
          <w:b w:val="1"/>
          <w:bCs w:val="1"/>
          <w:sz w:val="24"/>
          <w:szCs w:val="24"/>
        </w:rPr>
      </w:pPr>
      <w:r w:rsidDel="00000000" w:rsidR="00000000" w:rsidRPr="00000000">
        <w:rPr>
          <w:rFonts w:ascii="Source Sans 3" w:cs="Source Sans 3" w:eastAsia="Source Sans 3" w:hAnsi="Source Sans 3"/>
          <w:b w:val="1"/>
          <w:bCs w:val="1"/>
          <w:sz w:val="24"/>
          <w:szCs w:val="24"/>
          <w:rtl w:val="0"/>
        </w:rPr>
        <w:t xml:space="preserve">HIGHLAND, NY, December 3</w:t>
      </w:r>
      <w:r w:rsidDel="00000000" w:rsidR="00000000" w:rsidRPr="00000000">
        <w:rPr>
          <w:rFonts w:ascii="Source Sans 3" w:cs="Source Sans 3" w:eastAsia="Source Sans 3" w:hAnsi="Source Sans 3"/>
          <w:b w:val="1"/>
          <w:bCs w:val="1"/>
          <w:sz w:val="24"/>
          <w:szCs w:val="24"/>
          <w:rtl w:val="0"/>
        </w:rPr>
        <w:t xml:space="preserve">, 2025  – 13-time TEC Award-winning Acoustics and AV Technology consulting and design firm </w:t>
      </w:r>
      <w:hyperlink r:id="rId6">
        <w:r w:rsidDel="00000000" w:rsidR="00000000" w:rsidRPr="00000000">
          <w:rPr>
            <w:rFonts w:ascii="Source Sans 3" w:cs="Source Sans 3" w:eastAsia="Source Sans 3" w:hAnsi="Source Sans 3"/>
            <w:b w:val="1"/>
            <w:bCs w:val="1"/>
            <w:color w:val="1155cc"/>
            <w:sz w:val="24"/>
            <w:szCs w:val="24"/>
            <w:u w:val="single"/>
            <w:rtl w:val="0"/>
          </w:rPr>
          <w:t xml:space="preserve">WSDG</w:t>
        </w:r>
      </w:hyperlink>
      <w:r w:rsidDel="00000000" w:rsidR="00000000" w:rsidRPr="00000000">
        <w:rPr>
          <w:rFonts w:ascii="Source Sans 3" w:cs="Source Sans 3" w:eastAsia="Source Sans 3" w:hAnsi="Source Sans 3"/>
          <w:b w:val="1"/>
          <w:bCs w:val="1"/>
          <w:sz w:val="24"/>
          <w:szCs w:val="24"/>
          <w:rtl w:val="0"/>
        </w:rPr>
        <w:t xml:space="preserve"> announces that two recently completed projects – </w:t>
      </w:r>
      <w:hyperlink r:id="rId7">
        <w:r w:rsidDel="00000000" w:rsidR="00000000" w:rsidRPr="00000000">
          <w:rPr>
            <w:rFonts w:ascii="Source Sans 3" w:cs="Source Sans 3" w:eastAsia="Source Sans 3" w:hAnsi="Source Sans 3"/>
            <w:b w:val="1"/>
            <w:bCs w:val="1"/>
            <w:color w:val="1155cc"/>
            <w:sz w:val="24"/>
            <w:szCs w:val="24"/>
            <w:u w:val="single"/>
            <w:rtl w:val="0"/>
          </w:rPr>
          <w:t xml:space="preserve">Violet Isle</w:t>
        </w:r>
      </w:hyperlink>
      <w:r w:rsidDel="00000000" w:rsidR="00000000" w:rsidRPr="00000000">
        <w:rPr>
          <w:rFonts w:ascii="Source Sans 3" w:cs="Source Sans 3" w:eastAsia="Source Sans 3" w:hAnsi="Source Sans 3"/>
          <w:b w:val="1"/>
          <w:bCs w:val="1"/>
          <w:sz w:val="24"/>
          <w:szCs w:val="24"/>
          <w:rtl w:val="0"/>
        </w:rPr>
        <w:t xml:space="preserve"> and </w:t>
      </w:r>
      <w:hyperlink r:id="rId8">
        <w:r w:rsidDel="00000000" w:rsidR="00000000" w:rsidRPr="00000000">
          <w:rPr>
            <w:rFonts w:ascii="Source Sans 3" w:cs="Source Sans 3" w:eastAsia="Source Sans 3" w:hAnsi="Source Sans 3"/>
            <w:b w:val="1"/>
            <w:bCs w:val="1"/>
            <w:color w:val="1155cc"/>
            <w:sz w:val="24"/>
            <w:szCs w:val="24"/>
            <w:u w:val="single"/>
            <w:rtl w:val="0"/>
          </w:rPr>
          <w:t xml:space="preserve">Alibaba's Hujing Digital Media &amp; Entertainment Group Studios</w:t>
        </w:r>
      </w:hyperlink>
      <w:r w:rsidDel="00000000" w:rsidR="00000000" w:rsidRPr="00000000">
        <w:rPr>
          <w:rFonts w:ascii="Source Sans 3" w:cs="Source Sans 3" w:eastAsia="Source Sans 3" w:hAnsi="Source Sans 3"/>
          <w:b w:val="1"/>
          <w:bCs w:val="1"/>
          <w:sz w:val="24"/>
          <w:szCs w:val="24"/>
          <w:rtl w:val="0"/>
        </w:rPr>
        <w:t xml:space="preserve"> – are finalists for the </w:t>
      </w:r>
      <w:hyperlink r:id="rId9">
        <w:r w:rsidDel="00000000" w:rsidR="00000000" w:rsidRPr="00000000">
          <w:rPr>
            <w:rFonts w:ascii="Source Sans 3" w:cs="Source Sans 3" w:eastAsia="Source Sans 3" w:hAnsi="Source Sans 3"/>
            <w:b w:val="1"/>
            <w:bCs w:val="1"/>
            <w:color w:val="1155cc"/>
            <w:sz w:val="24"/>
            <w:szCs w:val="24"/>
            <w:u w:val="single"/>
            <w:rtl w:val="0"/>
          </w:rPr>
          <w:t xml:space="preserve">2026 NAMM TEC Awards</w:t>
        </w:r>
      </w:hyperlink>
      <w:r w:rsidDel="00000000" w:rsidR="00000000" w:rsidRPr="00000000">
        <w:rPr>
          <w:rFonts w:ascii="Source Sans 3" w:cs="Source Sans 3" w:eastAsia="Source Sans 3" w:hAnsi="Source Sans 3"/>
          <w:b w:val="1"/>
          <w:bCs w:val="1"/>
          <w:sz w:val="24"/>
          <w:szCs w:val="24"/>
          <w:rtl w:val="0"/>
        </w:rPr>
        <w:t xml:space="preserve"> in the category of Studio Design Project. The TEC Awards – a yearly celebration of accomplishments and innovations within the pro audio industry – will be presented during the 2026 NAMM Show, taking place at the Anaheim Convention Center in Anaheim California between January 20-24, 2026. This is the fifth time that </w:t>
      </w:r>
      <w:r w:rsidDel="00000000" w:rsidR="00000000" w:rsidRPr="00000000">
        <w:rPr>
          <w:rFonts w:ascii="Source Sans 3" w:cs="Source Sans 3" w:eastAsia="Source Sans 3" w:hAnsi="Source Sans 3"/>
          <w:b w:val="1"/>
          <w:bCs w:val="1"/>
          <w:sz w:val="24"/>
          <w:szCs w:val="24"/>
          <w:rtl w:val="0"/>
        </w:rPr>
        <w:t xml:space="preserve">multiple projects</w:t>
      </w:r>
      <w:r w:rsidDel="00000000" w:rsidR="00000000" w:rsidRPr="00000000">
        <w:rPr>
          <w:rFonts w:ascii="Source Sans 3" w:cs="Source Sans 3" w:eastAsia="Source Sans 3" w:hAnsi="Source Sans 3"/>
          <w:b w:val="1"/>
          <w:bCs w:val="1"/>
          <w:sz w:val="24"/>
          <w:szCs w:val="24"/>
          <w:rtl w:val="0"/>
        </w:rPr>
        <w:t xml:space="preserve"> from WSDG have been recognized in the same year with this honor. Voting is now open to industry professionals and the public until January 12, 2026.</w:t>
      </w:r>
    </w:p>
    <w:p w:rsidR="00000000" w:rsidDel="00000000" w:rsidP="00000000" w:rsidRDefault="00000000" w:rsidRPr="00000000" w14:paraId="00000005">
      <w:pPr>
        <w:rPr>
          <w:rFonts w:ascii="Source Sans 3" w:cs="Source Sans 3" w:eastAsia="Source Sans 3" w:hAnsi="Source Sans 3"/>
          <w:b w:val="1"/>
          <w:bCs w:val="1"/>
          <w:sz w:val="24"/>
          <w:szCs w:val="24"/>
        </w:rPr>
      </w:pPr>
      <w:r w:rsidDel="00000000" w:rsidR="00000000" w:rsidRPr="00000000">
        <w:rPr>
          <w:rtl w:val="0"/>
        </w:rPr>
      </w:r>
    </w:p>
    <w:p w:rsidR="00000000" w:rsidDel="00000000" w:rsidP="00000000" w:rsidRDefault="00000000" w:rsidRPr="00000000" w14:paraId="00000006">
      <w:pPr>
        <w:rPr>
          <w:rFonts w:ascii="Source Sans 3" w:cs="Source Sans 3" w:eastAsia="Source Sans 3" w:hAnsi="Source Sans 3"/>
          <w:b w:val="1"/>
          <w:bCs w:val="1"/>
          <w:sz w:val="24"/>
          <w:szCs w:val="24"/>
        </w:rPr>
      </w:pPr>
      <w:hyperlink r:id="rId10">
        <w:r w:rsidDel="00000000" w:rsidR="00000000" w:rsidRPr="00000000">
          <w:rPr>
            <w:rFonts w:ascii="Source Sans 3" w:cs="Source Sans 3" w:eastAsia="Source Sans 3" w:hAnsi="Source Sans 3"/>
            <w:b w:val="1"/>
            <w:bCs w:val="1"/>
            <w:color w:val="1155cc"/>
            <w:sz w:val="24"/>
            <w:szCs w:val="24"/>
            <w:u w:val="single"/>
            <w:rtl w:val="0"/>
          </w:rPr>
          <w:t xml:space="preserve">Click here to vote for WSDG’s 2026 NAMM TEC Award Studio Design Project Finalists</w:t>
        </w:r>
      </w:hyperlink>
      <w:r w:rsidDel="00000000" w:rsidR="00000000" w:rsidRPr="00000000">
        <w:rPr>
          <w:rtl w:val="0"/>
        </w:rPr>
      </w:r>
    </w:p>
    <w:p w:rsidR="00000000" w:rsidDel="00000000" w:rsidP="00000000" w:rsidRDefault="00000000" w:rsidRPr="00000000" w14:paraId="00000007">
      <w:pPr>
        <w:rPr>
          <w:rFonts w:ascii="Source Sans 3" w:cs="Source Sans 3" w:eastAsia="Source Sans 3" w:hAnsi="Source Sans 3"/>
          <w:b w:val="1"/>
          <w:bCs w:val="1"/>
          <w:sz w:val="24"/>
          <w:szCs w:val="24"/>
        </w:rPr>
      </w:pPr>
      <w:r w:rsidDel="00000000" w:rsidR="00000000" w:rsidRPr="00000000">
        <w:rPr>
          <w:rtl w:val="0"/>
        </w:rPr>
      </w:r>
    </w:p>
    <w:p w:rsidR="00000000" w:rsidDel="00000000" w:rsidP="00000000" w:rsidRDefault="00000000" w:rsidRPr="00000000" w14:paraId="00000008">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“Violet Isle and Alibaba’s Hujing Digital Media &amp; Entertainment Group Studios are both important  entities that represent two critically important sides of the pro audio industry,” said WSDG Partner, Director of Business Development Sergio Molho. “For Violet Isle, it is a truly world-class studio drawing some of the most important recording artists to the musical mecca of  </w:t>
      </w:r>
      <w:r w:rsidDel="00000000" w:rsidR="00000000" w:rsidRPr="00000000">
        <w:rPr>
          <w:rFonts w:ascii="Source Sans 3" w:cs="Source Sans 3" w:eastAsia="Source Sans 3" w:hAnsi="Source Sans 3"/>
          <w:sz w:val="24"/>
          <w:szCs w:val="24"/>
          <w:rtl w:val="0"/>
        </w:rPr>
        <w:t xml:space="preserve">Atlanta</w:t>
      </w:r>
      <w:r w:rsidDel="00000000" w:rsidR="00000000" w:rsidRPr="00000000">
        <w:rPr>
          <w:rFonts w:ascii="Source Sans 3" w:cs="Source Sans 3" w:eastAsia="Source Sans 3" w:hAnsi="Source Sans 3"/>
          <w:sz w:val="24"/>
          <w:szCs w:val="24"/>
          <w:rtl w:val="0"/>
        </w:rPr>
        <w:t xml:space="preserve">. For Hujing Digital Media &amp; Entertainment Group Studios, it is one of the largest companies in the world representing a universe of media and content production.”</w:t>
      </w:r>
    </w:p>
    <w:p w:rsidR="00000000" w:rsidDel="00000000" w:rsidP="00000000" w:rsidRDefault="00000000" w:rsidRPr="00000000" w14:paraId="00000009">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0A">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“Within both, we have utilized our knowledge of acoustics and AV Technology to create purposeful, inspiring spaces that will serve the needs of their users in the creation of wonderful art, and focused, meaningful content.”</w:t>
      </w:r>
      <w:r w:rsidDel="00000000" w:rsidR="00000000" w:rsidRPr="00000000">
        <w:rPr>
          <w:rtl w:val="0"/>
        </w:rPr>
      </w:r>
    </w:p>
    <w:p w:rsidR="00000000" w:rsidDel="00000000" w:rsidP="00000000" w:rsidRDefault="00000000" w:rsidRPr="00000000" w14:paraId="0000000B">
      <w:pPr>
        <w:rPr>
          <w:rFonts w:ascii="Source Sans 3" w:cs="Source Sans 3" w:eastAsia="Source Sans 3" w:hAnsi="Source Sans 3"/>
          <w:b w:val="1"/>
          <w:bCs w:val="1"/>
          <w:sz w:val="24"/>
          <w:szCs w:val="24"/>
        </w:rPr>
      </w:pPr>
      <w:r w:rsidDel="00000000" w:rsidR="00000000" w:rsidRPr="00000000">
        <w:rPr>
          <w:rtl w:val="0"/>
        </w:rPr>
      </w:r>
    </w:p>
    <w:p w:rsidR="00000000" w:rsidDel="00000000" w:rsidP="00000000" w:rsidRDefault="00000000" w:rsidRPr="00000000" w14:paraId="0000000C">
      <w:pPr>
        <w:rPr>
          <w:rFonts w:ascii="Source Sans 3" w:cs="Source Sans 3" w:eastAsia="Source Sans 3" w:hAnsi="Source Sans 3"/>
          <w:b w:val="1"/>
          <w:bCs w:val="1"/>
          <w:sz w:val="24"/>
          <w:szCs w:val="24"/>
        </w:rPr>
      </w:pPr>
      <w:r w:rsidDel="00000000" w:rsidR="00000000" w:rsidRPr="00000000">
        <w:rPr>
          <w:rFonts w:ascii="Source Sans 3" w:cs="Source Sans 3" w:eastAsia="Source Sans 3" w:hAnsi="Source Sans 3"/>
          <w:b w:val="1"/>
          <w:bCs w:val="1"/>
          <w:sz w:val="24"/>
          <w:szCs w:val="24"/>
          <w:rtl w:val="0"/>
        </w:rPr>
        <w:t xml:space="preserve">Violet Isle</w:t>
      </w:r>
    </w:p>
    <w:p w:rsidR="00000000" w:rsidDel="00000000" w:rsidP="00000000" w:rsidRDefault="00000000" w:rsidRPr="00000000" w14:paraId="0000000D">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Violet Isle, brainchild of studio owner Bill Jabr and the legendary Blue Room Studios team in Atlanta, Ga., is a true world-class facility accommodating artists that desire maximum privacy in a full service large format recording space. Built in a former t-shirt printing press facility centrally located in midtown Atlanta, the luxury facility is a </w:t>
      </w:r>
      <w:r w:rsidDel="00000000" w:rsidR="00000000" w:rsidRPr="00000000">
        <w:rPr>
          <w:rFonts w:ascii="Source Sans 3" w:cs="Source Sans 3" w:eastAsia="Source Sans 3" w:hAnsi="Source Sans 3"/>
          <w:sz w:val="24"/>
          <w:szCs w:val="24"/>
          <w:rtl w:val="0"/>
        </w:rPr>
        <w:t xml:space="preserve">private </w:t>
      </w:r>
      <w:r w:rsidDel="00000000" w:rsidR="00000000" w:rsidRPr="00000000">
        <w:rPr>
          <w:rFonts w:ascii="Source Sans 3" w:cs="Source Sans 3" w:eastAsia="Source Sans 3" w:hAnsi="Source Sans 3"/>
          <w:sz w:val="24"/>
          <w:szCs w:val="24"/>
          <w:rtl w:val="0"/>
        </w:rPr>
        <w:t xml:space="preserve">recording studio featuring sweeping views of the growing Atlanta skyline, a unique open floor plan style studio layout, and several connecting glass views between the rooms and outside. Violet Isle was designed with careful attention to ergonomics and work flow- keeping service, hospitality, and privacy at the forefront with multiple support spaces around one premier acoustic space. These supporting spaces include two private lounges and an in suite full restroom and kitchenette. The Studio A suite features a thoughtful selection of vintage and modern outboard gear and microphones, custom main Augspurger-style monitors, a 2003 Yamaha C7 grand, a vintage SSL 4056G console, beautifully designed curved clouds and soffits conveying a sense of movement, and a large live room and separate isolation room capable of hosting a wide variety of projects across all </w:t>
      </w:r>
      <w:r w:rsidDel="00000000" w:rsidR="00000000" w:rsidRPr="00000000">
        <w:rPr>
          <w:rFonts w:ascii="Source Sans 3" w:cs="Source Sans 3" w:eastAsia="Source Sans 3" w:hAnsi="Source Sans 3"/>
          <w:sz w:val="24"/>
          <w:szCs w:val="24"/>
          <w:rtl w:val="0"/>
        </w:rPr>
        <w:t xml:space="preserve">genres</w:t>
      </w:r>
      <w:r w:rsidDel="00000000" w:rsidR="00000000" w:rsidRPr="00000000">
        <w:rPr>
          <w:rFonts w:ascii="Source Sans 3" w:cs="Source Sans 3" w:eastAsia="Source Sans 3" w:hAnsi="Source Sans 3"/>
          <w:sz w:val="24"/>
          <w:szCs w:val="24"/>
          <w:rtl w:val="0"/>
        </w:rPr>
        <w:t xml:space="preserve">. </w:t>
      </w:r>
      <w:r w:rsidDel="00000000" w:rsidR="00000000" w:rsidRPr="00000000">
        <w:rPr>
          <w:rFonts w:ascii="Source Sans 3" w:cs="Source Sans 3" w:eastAsia="Source Sans 3" w:hAnsi="Source Sans 3"/>
          <w:sz w:val="24"/>
          <w:szCs w:val="24"/>
          <w:rtl w:val="0"/>
        </w:rPr>
        <w:t xml:space="preserve">WSDG has also master planned an additional two studio spaces to be added to the complex in the near future. </w:t>
      </w:r>
      <w:r w:rsidDel="00000000" w:rsidR="00000000" w:rsidRPr="00000000">
        <w:rPr>
          <w:rtl w:val="0"/>
        </w:rPr>
      </w:r>
    </w:p>
    <w:p w:rsidR="00000000" w:rsidDel="00000000" w:rsidP="00000000" w:rsidRDefault="00000000" w:rsidRPr="00000000" w14:paraId="0000000E">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0F">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For more information about Violet Isle, please visit: </w:t>
      </w:r>
      <w:hyperlink r:id="rId11">
        <w:r w:rsidDel="00000000" w:rsidR="00000000" w:rsidRPr="00000000">
          <w:rPr>
            <w:rFonts w:ascii="Source Sans 3" w:cs="Source Sans 3" w:eastAsia="Source Sans 3" w:hAnsi="Source Sans 3"/>
            <w:color w:val="1155cc"/>
            <w:sz w:val="24"/>
            <w:szCs w:val="24"/>
            <w:u w:val="single"/>
            <w:rtl w:val="0"/>
          </w:rPr>
          <w:t xml:space="preserve">https://wsdg.com/namm-tec-awards-2026-violet-isle/</w:t>
        </w:r>
      </w:hyperlink>
      <w:r w:rsidDel="00000000" w:rsidR="00000000" w:rsidRPr="00000000">
        <w:rPr>
          <w:rtl w:val="0"/>
        </w:rPr>
      </w:r>
    </w:p>
    <w:p w:rsidR="00000000" w:rsidDel="00000000" w:rsidP="00000000" w:rsidRDefault="00000000" w:rsidRPr="00000000" w14:paraId="00000010">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11">
      <w:pPr>
        <w:rPr>
          <w:rFonts w:ascii="Source Sans 3" w:cs="Source Sans 3" w:eastAsia="Source Sans 3" w:hAnsi="Source Sans 3"/>
          <w:b w:val="1"/>
          <w:bCs w:val="1"/>
          <w:sz w:val="24"/>
          <w:szCs w:val="24"/>
        </w:rPr>
      </w:pPr>
      <w:r w:rsidDel="00000000" w:rsidR="00000000" w:rsidRPr="00000000">
        <w:rPr>
          <w:rFonts w:ascii="Source Sans 3" w:cs="Source Sans 3" w:eastAsia="Source Sans 3" w:hAnsi="Source Sans 3"/>
          <w:b w:val="1"/>
          <w:bCs w:val="1"/>
          <w:sz w:val="24"/>
          <w:szCs w:val="24"/>
          <w:rtl w:val="0"/>
        </w:rPr>
        <w:t xml:space="preserve">Alibaba’s Hujing Digital Media &amp; Entertainment Group Studios</w:t>
      </w:r>
    </w:p>
    <w:p w:rsidR="00000000" w:rsidDel="00000000" w:rsidP="00000000" w:rsidRDefault="00000000" w:rsidRPr="00000000" w14:paraId="00000012">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Hujing Digital Media &amp; Entertainment Group Studios is a full-featured audio production facility designed to the exacting specifications of the eponymous Chinese multinational technology company, which boasts the largest B2B, C2C, and B2C marketplaces in the world. Located within the brand's multi-building headquarters in Beijing, The studio facility includes four control rooms, a large live room, a central machine room and multiple iso booths. Each control room has a specialized production purpose -- from artist recording, to ADR voiceovers, to immersive mixing for film, tv, and video games, and is equipped accordingly. The facility is fully outfitted with an AMS Neve Genesis Black G4 Console in Control Room A and Dolby Atmos Monitoring provided by either ATC, Amphion, Kali, or Genelec speakers matched to each room. All of them feature a clean, modern design aesthetic designed for a seamless, ergonomic experience that encourages a productive and creative environment.</w:t>
      </w:r>
    </w:p>
    <w:p w:rsidR="00000000" w:rsidDel="00000000" w:rsidP="00000000" w:rsidRDefault="00000000" w:rsidRPr="00000000" w14:paraId="00000013">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14">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For more information about Alibaba’s Hujing Digital Media &amp; Entertainment Group Studios, please visit: </w:t>
      </w:r>
      <w:hyperlink r:id="rId12">
        <w:r w:rsidDel="00000000" w:rsidR="00000000" w:rsidRPr="00000000">
          <w:rPr>
            <w:rFonts w:ascii="Source Sans 3" w:cs="Source Sans 3" w:eastAsia="Source Sans 3" w:hAnsi="Source Sans 3"/>
            <w:color w:val="1155cc"/>
            <w:sz w:val="24"/>
            <w:szCs w:val="24"/>
            <w:u w:val="single"/>
            <w:rtl w:val="0"/>
          </w:rPr>
          <w:t xml:space="preserve">https://wsdg.com/namm-tec-awards-2026-alibaba-hujing/</w:t>
        </w:r>
      </w:hyperlink>
      <w:r w:rsidDel="00000000" w:rsidR="00000000" w:rsidRPr="00000000">
        <w:rPr>
          <w:rtl w:val="0"/>
        </w:rPr>
      </w:r>
    </w:p>
    <w:p w:rsidR="00000000" w:rsidDel="00000000" w:rsidP="00000000" w:rsidRDefault="00000000" w:rsidRPr="00000000" w14:paraId="00000015">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16">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“We are once again honored to see multiple WSDG projects recognized as finalists by the TEC Award Committee in the Studio Design Project category,” said WSDG Co-Founding Partner, Director of Design John Storyk. “Both exemplify our firm’s commitment to projects where we are able to utilize forward-thinking acoustics and AV technology in service of exciting, creative outcomes. We’re excited to participate in the award ceremony in January, and offer our congratulations to the other finalists in the category.”</w:t>
      </w:r>
    </w:p>
    <w:p w:rsidR="00000000" w:rsidDel="00000000" w:rsidP="00000000" w:rsidRDefault="00000000" w:rsidRPr="00000000" w14:paraId="00000017">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18">
      <w:pPr>
        <w:spacing w:line="240"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b w:val="1"/>
          <w:bCs w:val="1"/>
          <w:smallCaps w:val="1"/>
          <w:rtl w:val="0"/>
        </w:rPr>
        <w:t xml:space="preserve">ABOUT WSDG, LLC</w:t>
      </w:r>
      <w:r w:rsidDel="00000000" w:rsidR="00000000" w:rsidRPr="00000000">
        <w:rPr>
          <w:rFonts w:ascii="Source Sans 3" w:cs="Source Sans 3" w:eastAsia="Source Sans 3" w:hAnsi="Source Sans 3"/>
          <w:smallCaps w:val="1"/>
          <w:rtl w:val="0"/>
        </w:rPr>
        <w:br w:type="textWrapping"/>
      </w:r>
      <w:r w:rsidDel="00000000" w:rsidR="00000000" w:rsidRPr="00000000">
        <w:rPr>
          <w:rFonts w:ascii="Source Sans 3" w:cs="Source Sans 3" w:eastAsia="Source Sans 3" w:hAnsi="Source Sans 3"/>
          <w:sz w:val="24"/>
          <w:szCs w:val="24"/>
          <w:rtl w:val="0"/>
        </w:rPr>
        <w:t xml:space="preserve">WSDG is an award-winning international firm specializing in Acoustics and AV Technology consulting and design.  Founded by pioneering architect and acoustician John Storyk  and multi-disciplinary designer Beth Walters, WSDG blends scientific rigor with artistic vision at the intersection of architecture, acoustics, and technology to create extraordinary sound environments.  Beginning with Mr. Storyk's design of Jimi Hendrix's iconic Electric Lady Studios, notable WSDG projects include personal studios for Jack Antonoff, Bob Marley, Bruce Springsteen; landmark studio design, including Jungle Studios (NYC), Rue Boyer (Paris), Spotify (LA) and Church Studios (London) as well as technology and acoustic consulting for global media organizations including Beijing Film Academy, ESPN, Netflix, Sony, The National Museum of Qatar, and many more. </w:t>
      </w:r>
    </w:p>
    <w:p w:rsidR="00000000" w:rsidDel="00000000" w:rsidP="00000000" w:rsidRDefault="00000000" w:rsidRPr="00000000" w14:paraId="00000019">
      <w:pPr>
        <w:widowControl w:val="0"/>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1A">
      <w:pPr>
        <w:widowControl w:val="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With a consolidated global leadership, offices in New York, Miami, Basel, and Berlin, and a worldwide network of representatives, WSDG continues to unlock the potential of sound by redefining acoustics in the arts, live entertainment, sports, education, and luxury residential fields.</w:t>
      </w:r>
    </w:p>
    <w:p w:rsidR="00000000" w:rsidDel="00000000" w:rsidP="00000000" w:rsidRDefault="00000000" w:rsidRPr="00000000" w14:paraId="0000001B">
      <w:pPr>
        <w:widowControl w:val="0"/>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1C">
      <w:pPr>
        <w:widowControl w:val="0"/>
        <w:rPr>
          <w:rFonts w:ascii="Source Sans 3" w:cs="Source Sans 3" w:eastAsia="Source Sans 3" w:hAnsi="Source Sans 3"/>
        </w:rPr>
      </w:pPr>
      <w:r w:rsidDel="00000000" w:rsidR="00000000" w:rsidRPr="00000000">
        <w:rPr>
          <w:rFonts w:ascii="Source Sans 3" w:cs="Source Sans 3" w:eastAsia="Source Sans 3" w:hAnsi="Source Sans 3"/>
          <w:sz w:val="24"/>
          <w:szCs w:val="24"/>
          <w:rtl w:val="0"/>
        </w:rPr>
        <w:t xml:space="preserve">For more information, visit </w:t>
      </w:r>
      <w:hyperlink r:id="rId13">
        <w:r w:rsidDel="00000000" w:rsidR="00000000" w:rsidRPr="00000000">
          <w:rPr>
            <w:rFonts w:ascii="Source Sans 3" w:cs="Source Sans 3" w:eastAsia="Source Sans 3" w:hAnsi="Source Sans 3"/>
            <w:color w:val="0097a7"/>
            <w:sz w:val="24"/>
            <w:szCs w:val="24"/>
            <w:u w:val="single"/>
            <w:rtl w:val="0"/>
          </w:rPr>
          <w:t xml:space="preserve">www.wsdg.com</w:t>
        </w:r>
      </w:hyperlink>
      <w:r w:rsidDel="00000000" w:rsidR="00000000" w:rsidRPr="00000000">
        <w:rPr>
          <w:rFonts w:ascii="Source Sans 3" w:cs="Source Sans 3" w:eastAsia="Source Sans 3" w:hAnsi="Source Sans 3"/>
          <w:sz w:val="24"/>
          <w:szCs w:val="24"/>
          <w:rtl w:val="0"/>
        </w:rPr>
        <w:t xml:space="preserve">.</w:t>
      </w:r>
      <w:r w:rsidDel="00000000" w:rsidR="00000000" w:rsidRPr="00000000">
        <w:rPr>
          <w:rtl w:val="0"/>
        </w:rPr>
      </w:r>
    </w:p>
    <w:p w:rsidR="00000000" w:rsidDel="00000000" w:rsidP="00000000" w:rsidRDefault="00000000" w:rsidRPr="00000000" w14:paraId="0000001D">
      <w:pPr>
        <w:spacing w:line="240" w:lineRule="auto"/>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1E">
      <w:pPr>
        <w:spacing w:line="240" w:lineRule="auto"/>
        <w:rPr>
          <w:rFonts w:ascii="Source Sans 3" w:cs="Source Sans 3" w:eastAsia="Source Sans 3" w:hAnsi="Source Sans 3"/>
          <w:b w:val="1"/>
          <w:bCs w:val="1"/>
        </w:rPr>
      </w:pPr>
      <w:r w:rsidDel="00000000" w:rsidR="00000000" w:rsidRPr="00000000">
        <w:rPr>
          <w:rFonts w:ascii="Source Sans 3" w:cs="Source Sans 3" w:eastAsia="Source Sans 3" w:hAnsi="Source Sans 3"/>
          <w:b w:val="1"/>
          <w:bCs w:val="1"/>
          <w:rtl w:val="0"/>
        </w:rPr>
        <w:t xml:space="preserve">Contact:</w:t>
      </w:r>
    </w:p>
    <w:p w:rsidR="00000000" w:rsidDel="00000000" w:rsidP="00000000" w:rsidRDefault="00000000" w:rsidRPr="00000000" w14:paraId="0000001F">
      <w:pPr>
        <w:spacing w:line="240" w:lineRule="auto"/>
        <w:rPr>
          <w:rFonts w:ascii="Source Sans 3" w:cs="Source Sans 3" w:eastAsia="Source Sans 3" w:hAnsi="Source Sans 3"/>
        </w:rPr>
      </w:pPr>
      <w:r w:rsidDel="00000000" w:rsidR="00000000" w:rsidRPr="00000000">
        <w:rPr>
          <w:rFonts w:ascii="Source Sans 3" w:cs="Source Sans 3" w:eastAsia="Source Sans 3" w:hAnsi="Source Sans 3"/>
          <w:rtl w:val="0"/>
        </w:rPr>
        <w:t xml:space="preserve">Stephen Bailey</w:t>
      </w:r>
    </w:p>
    <w:p w:rsidR="00000000" w:rsidDel="00000000" w:rsidP="00000000" w:rsidRDefault="00000000" w:rsidRPr="00000000" w14:paraId="00000020">
      <w:pPr>
        <w:spacing w:line="240" w:lineRule="auto"/>
        <w:rPr>
          <w:rFonts w:ascii="Source Sans 3" w:cs="Source Sans 3" w:eastAsia="Source Sans 3" w:hAnsi="Source Sans 3"/>
        </w:rPr>
      </w:pPr>
      <w:r w:rsidDel="00000000" w:rsidR="00000000" w:rsidRPr="00000000">
        <w:rPr>
          <w:rFonts w:ascii="Source Sans 3" w:cs="Source Sans 3" w:eastAsia="Source Sans 3" w:hAnsi="Source Sans 3"/>
          <w:rtl w:val="0"/>
        </w:rPr>
        <w:t xml:space="preserve">Hummingbird Media, Inc.</w:t>
      </w:r>
    </w:p>
    <w:p w:rsidR="00000000" w:rsidDel="00000000" w:rsidP="00000000" w:rsidRDefault="00000000" w:rsidRPr="00000000" w14:paraId="00000021">
      <w:pPr>
        <w:spacing w:line="240" w:lineRule="auto"/>
        <w:rPr>
          <w:rFonts w:ascii="Source Sans 3" w:cs="Source Sans 3" w:eastAsia="Source Sans 3" w:hAnsi="Source Sans 3"/>
        </w:rPr>
      </w:pPr>
      <w:r w:rsidDel="00000000" w:rsidR="00000000" w:rsidRPr="00000000">
        <w:rPr>
          <w:rFonts w:ascii="Source Sans 3" w:cs="Source Sans 3" w:eastAsia="Source Sans 3" w:hAnsi="Source Sans 3"/>
          <w:rtl w:val="0"/>
        </w:rPr>
        <w:t xml:space="preserve">+1 (508) 596-9321</w:t>
      </w:r>
    </w:p>
    <w:p w:rsidR="00000000" w:rsidDel="00000000" w:rsidP="00000000" w:rsidRDefault="00000000" w:rsidRPr="00000000" w14:paraId="00000022">
      <w:pPr>
        <w:spacing w:line="240" w:lineRule="auto"/>
        <w:rPr>
          <w:rFonts w:ascii="Source Sans 3" w:cs="Source Sans 3" w:eastAsia="Source Sans 3" w:hAnsi="Source Sans 3"/>
          <w:color w:val="0000ff"/>
        </w:rPr>
      </w:pPr>
      <w:hyperlink r:id="rId14">
        <w:r w:rsidDel="00000000" w:rsidR="00000000" w:rsidRPr="00000000">
          <w:rPr>
            <w:rFonts w:ascii="Source Sans 3" w:cs="Source Sans 3" w:eastAsia="Source Sans 3" w:hAnsi="Source Sans 3"/>
            <w:color w:val="0000ff"/>
            <w:u w:val="single"/>
            <w:rtl w:val="0"/>
          </w:rPr>
          <w:t xml:space="preserve">steve@hummingbirdmedia.com</w:t>
        </w:r>
      </w:hyperlink>
      <w:r w:rsidDel="00000000" w:rsidR="00000000" w:rsidRPr="00000000">
        <w:rPr>
          <w:rtl w:val="0"/>
        </w:rPr>
      </w:r>
    </w:p>
    <w:sectPr>
      <w:footerReference r:id="rId15" w:type="defaul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sdg.com/namm-tec-awards-2026-violet-isle/" TargetMode="External"/><Relationship Id="rId10" Type="http://schemas.openxmlformats.org/officeDocument/2006/relationships/hyperlink" Target="https://www.tecawards.org/finalists/?utm_source=NAMM&amp;utm_campaign=f67d6ac68d-TEC41-VotingOpens-120225&amp;utm_medium=email&amp;utm_term=0_2daa35efdd-f67d6ac68d-137840705" TargetMode="External"/><Relationship Id="rId13" Type="http://schemas.openxmlformats.org/officeDocument/2006/relationships/hyperlink" Target="http://www.wsdg.com" TargetMode="External"/><Relationship Id="rId12" Type="http://schemas.openxmlformats.org/officeDocument/2006/relationships/hyperlink" Target="https://wsdg.com/namm-tec-awards-2026-alibaba-huj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cawards.org/finalists/" TargetMode="External"/><Relationship Id="rId15" Type="http://schemas.openxmlformats.org/officeDocument/2006/relationships/footer" Target="footer1.xml"/><Relationship Id="rId14" Type="http://schemas.openxmlformats.org/officeDocument/2006/relationships/hyperlink" Target="mailto:steve@hummingbirdmedia.com" TargetMode="Externa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www.wsdg.com/" TargetMode="External"/><Relationship Id="rId7" Type="http://schemas.openxmlformats.org/officeDocument/2006/relationships/hyperlink" Target="https://wsdg.com/namm-tec-awards-2026-violet-isle/" TargetMode="External"/><Relationship Id="rId8" Type="http://schemas.openxmlformats.org/officeDocument/2006/relationships/hyperlink" Target="https://wsdg.com/namm-tec-awards-2026-alibaba-huj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