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pacing w:line="240" w:lineRule="auto"/>
        <w:contextualSpacing w:val="0"/>
        <w:jc w:val="center"/>
        <w:rPr>
          <w:b w:val="1"/>
          <w:sz w:val="32"/>
          <w:szCs w:val="32"/>
        </w:rPr>
      </w:pPr>
      <w:r w:rsidDel="00000000" w:rsidR="00000000" w:rsidRPr="00000000">
        <w:rPr>
          <w:b w:val="1"/>
          <w:sz w:val="32"/>
          <w:szCs w:val="32"/>
          <w:rtl w:val="0"/>
        </w:rPr>
        <w:t xml:space="preserve">Grupo Vidanta anuncia la gran apertura del campo de golf The Lakes Course en Vidanta Nuevo Vallarta</w:t>
      </w:r>
    </w:p>
    <w:p w:rsidR="00000000" w:rsidDel="00000000" w:rsidP="00000000" w:rsidRDefault="00000000" w:rsidRPr="00000000">
      <w:pPr>
        <w:spacing w:line="240" w:lineRule="auto"/>
        <w:contextualSpacing w:val="0"/>
        <w:jc w:val="center"/>
        <w:rPr>
          <w:i w:val="1"/>
        </w:rPr>
      </w:pPr>
      <w:r w:rsidDel="00000000" w:rsidR="00000000" w:rsidRPr="00000000">
        <w:rPr>
          <w:i w:val="1"/>
          <w:rtl w:val="0"/>
        </w:rPr>
        <w:t xml:space="preserve">El campo de 10 hoyos par tres añade experiencias únicas a Vidanta Golf</w:t>
      </w:r>
    </w:p>
    <w:p w:rsidR="00000000" w:rsidDel="00000000" w:rsidP="00000000" w:rsidRDefault="00000000" w:rsidRPr="00000000">
      <w:pPr>
        <w:contextualSpacing w:val="0"/>
        <w:jc w:val="both"/>
        <w:rPr/>
      </w:pPr>
      <w:r w:rsidDel="00000000" w:rsidR="00000000" w:rsidRPr="00000000">
        <w:rPr>
          <w:b w:val="1"/>
          <w:rtl w:val="0"/>
        </w:rPr>
        <w:t xml:space="preserve">Nuevo Vallarta, Nayarit, </w:t>
      </w:r>
      <w:r w:rsidDel="00000000" w:rsidR="00000000" w:rsidRPr="00000000">
        <w:rPr>
          <w:i w:val="1"/>
          <w:rtl w:val="0"/>
        </w:rPr>
        <w:t xml:space="preserve">03 de octubre de 2017</w:t>
      </w:r>
      <w:r w:rsidDel="00000000" w:rsidR="00000000" w:rsidRPr="00000000">
        <w:rPr>
          <w:rtl w:val="0"/>
        </w:rPr>
        <w:t xml:space="preserve"> – Vidanta Golf –desarrolladora de campos de golf de Grupo Vidanta– y KemperSports –la compañía líder en gestión de golf en Norteamérica–, celebraron la apertura de The Lakes Course el pasado septiembre, la tercera experiencia de golf en Vidanta Nuevo Vallarta.</w:t>
      </w:r>
    </w:p>
    <w:p w:rsidR="00000000" w:rsidDel="00000000" w:rsidP="00000000" w:rsidRDefault="00000000" w:rsidRPr="00000000">
      <w:pPr>
        <w:spacing w:line="240" w:lineRule="auto"/>
        <w:contextualSpacing w:val="0"/>
        <w:jc w:val="both"/>
        <w:rPr/>
      </w:pPr>
      <w:r w:rsidDel="00000000" w:rsidR="00000000" w:rsidRPr="00000000">
        <w:rPr>
          <w:rtl w:val="0"/>
        </w:rPr>
        <w:t xml:space="preserve">El principal operador de golf en México, Vidanta Golf, se asoció con Chet Williams, miembro del grupo Jack Nicklaus Design, para desarrollar el único y divertido campo iluminado par tres de diez hoyos, The Lakes Course. Este campo se une al renombrado Norman Signature Course y al Nicklaus Design Course como el tercer campo de golf en el destino, ofreciendo a los huéspedes la opción de disfrutar de un campo más corto durante su estancia, ya sea de día o de noche.</w:t>
      </w:r>
    </w:p>
    <w:p w:rsidR="00000000" w:rsidDel="00000000" w:rsidP="00000000" w:rsidRDefault="00000000" w:rsidRPr="00000000">
      <w:pPr>
        <w:spacing w:line="240" w:lineRule="auto"/>
        <w:contextualSpacing w:val="0"/>
        <w:jc w:val="both"/>
        <w:rPr/>
      </w:pPr>
      <w:r w:rsidDel="00000000" w:rsidR="00000000" w:rsidRPr="00000000">
        <w:rPr>
          <w:rtl w:val="0"/>
        </w:rPr>
        <w:t xml:space="preserve">"Como lo demuestra nuestra historia, Vidanta constantemente está a la vanguardia en cuanto al desarrollo del golf y el turismo", dijo Iván Chávez, vicepresidente ejecutivo de Grupo Vidanta. "Estamos comprometidos a traer lo mejor de la industria a nuestros clientes, es por ello que hemos desarrollado esta primera experiencia de campo corto, única en su tipo."</w:t>
      </w:r>
    </w:p>
    <w:p w:rsidR="00000000" w:rsidDel="00000000" w:rsidP="00000000" w:rsidRDefault="00000000" w:rsidRPr="00000000">
      <w:pPr>
        <w:spacing w:line="240" w:lineRule="auto"/>
        <w:contextualSpacing w:val="0"/>
        <w:jc w:val="both"/>
        <w:rPr/>
      </w:pPr>
      <w:r w:rsidDel="00000000" w:rsidR="00000000" w:rsidRPr="00000000">
        <w:rPr>
          <w:rtl w:val="0"/>
        </w:rPr>
        <w:t xml:space="preserve">The Lakes Course fue inspirado en algunos de los mejores campos de golf cortos que están en destinos de clase mundial como el </w:t>
      </w:r>
      <w:r w:rsidDel="00000000" w:rsidR="00000000" w:rsidRPr="00000000">
        <w:rPr>
          <w:i w:val="1"/>
          <w:rtl w:val="0"/>
        </w:rPr>
        <w:t xml:space="preserve">Augusta National y el Bandon Dunes</w:t>
      </w:r>
      <w:r w:rsidDel="00000000" w:rsidR="00000000" w:rsidRPr="00000000">
        <w:rPr>
          <w:rtl w:val="0"/>
        </w:rPr>
        <w:t xml:space="preserve">, e incluye espectaculares obstáculos sobre pequeños lagos y trampas de arena en casi todos los hoyos. Con un diseño creado para recorrerlo caminando y con el </w:t>
      </w:r>
      <w:r w:rsidDel="00000000" w:rsidR="00000000" w:rsidRPr="00000000">
        <w:rPr>
          <w:i w:val="1"/>
          <w:rtl w:val="0"/>
        </w:rPr>
        <w:t xml:space="preserve">tee</w:t>
      </w:r>
      <w:r w:rsidDel="00000000" w:rsidR="00000000" w:rsidRPr="00000000">
        <w:rPr>
          <w:rtl w:val="0"/>
        </w:rPr>
        <w:t xml:space="preserve"> de salida más largo (de 146m), el campo ofrece a los huéspedes la opción de utilizar bolsas portátiles de palos golf, disponibles en la tienda de golf para facilitar su manejo. El diseño iluminado también ofrece una gran opción de entretenimiento para los huéspedes que prefieren una ronda de juego por la noche.</w:t>
      </w:r>
    </w:p>
    <w:p w:rsidR="00000000" w:rsidDel="00000000" w:rsidP="00000000" w:rsidRDefault="00000000" w:rsidRPr="00000000">
      <w:pPr>
        <w:spacing w:line="240" w:lineRule="auto"/>
        <w:contextualSpacing w:val="0"/>
        <w:jc w:val="both"/>
        <w:rPr>
          <w:highlight w:val="yellow"/>
        </w:rPr>
      </w:pPr>
      <w:r w:rsidDel="00000000" w:rsidR="00000000" w:rsidRPr="00000000">
        <w:rPr>
          <w:rtl w:val="0"/>
        </w:rPr>
        <w:t xml:space="preserve">El campo está diseñado además, en un valle natural en el centro del resort, por debajo de magníficos senderos de madera de Vidanta proporcionando un ambiente de estadio para espectadores y transeúntes. Tiene pasto </w:t>
      </w:r>
      <w:r w:rsidDel="00000000" w:rsidR="00000000" w:rsidRPr="00000000">
        <w:rPr>
          <w:i w:val="1"/>
          <w:rtl w:val="0"/>
        </w:rPr>
        <w:t xml:space="preserve">Emerald Paspalum</w:t>
      </w:r>
      <w:r w:rsidDel="00000000" w:rsidR="00000000" w:rsidRPr="00000000">
        <w:rPr>
          <w:rtl w:val="0"/>
        </w:rPr>
        <w:t xml:space="preserve">, con increíbles paisajes florales enmarcando cada hoyo y las laderas que están alrededor. El campo estará abierto todos los días para los huéspedes del complejo y el público en general, los horarios de salida estarán disponibles por teléfono o en línea con prioridad para los miembros e invitados especiales de </w:t>
      </w:r>
      <w:r w:rsidDel="00000000" w:rsidR="00000000" w:rsidRPr="00000000">
        <w:rPr>
          <w:i w:val="1"/>
          <w:rtl w:val="0"/>
        </w:rPr>
        <w:t xml:space="preserve">Vida Vacations private club</w:t>
      </w:r>
      <w:r w:rsidDel="00000000" w:rsidR="00000000" w:rsidRPr="00000000">
        <w:rPr>
          <w:rtl w:val="0"/>
        </w:rPr>
        <w:t xml:space="preserve">.</w:t>
      </w:r>
      <w:r w:rsidDel="00000000" w:rsidR="00000000" w:rsidRPr="00000000">
        <w:rPr>
          <w:rtl w:val="0"/>
        </w:rPr>
      </w:r>
    </w:p>
    <w:p w:rsidR="00000000" w:rsidDel="00000000" w:rsidP="00000000" w:rsidRDefault="00000000" w:rsidRPr="00000000">
      <w:pPr>
        <w:spacing w:line="240" w:lineRule="auto"/>
        <w:contextualSpacing w:val="0"/>
        <w:jc w:val="both"/>
        <w:rPr>
          <w:highlight w:val="yellow"/>
        </w:rPr>
      </w:pPr>
      <w:r w:rsidDel="00000000" w:rsidR="00000000" w:rsidRPr="00000000">
        <w:rPr>
          <w:rtl w:val="0"/>
        </w:rPr>
        <w:t xml:space="preserve">El debut de The Lakes Course suma al prestigioso portafolio de Vidanta Golf, que incluye el Nicklaus Design Course, el Norman Signature Course y la Jack Nicklaus Academy of Golf que dieron a Vidanta Nuevo Vallarta, el estatus de “Silver Medal Resort” por la revista </w:t>
      </w:r>
      <w:r w:rsidDel="00000000" w:rsidR="00000000" w:rsidRPr="00000000">
        <w:rPr>
          <w:i w:val="1"/>
          <w:rtl w:val="0"/>
        </w:rPr>
        <w:t xml:space="preserve">Golf. </w:t>
      </w:r>
      <w:r w:rsidDel="00000000" w:rsidR="00000000" w:rsidRPr="00000000">
        <w:rPr>
          <w:rtl w:val="0"/>
        </w:rPr>
        <w:t xml:space="preserve">Mención aparte merece el Nicklaus Design Course en Vidanta Puerto Peñasco, que ha sido nombrado uno de los mejores campos de golf en México y el Caribe por </w:t>
      </w:r>
      <w:r w:rsidDel="00000000" w:rsidR="00000000" w:rsidRPr="00000000">
        <w:rPr>
          <w:i w:val="1"/>
          <w:rtl w:val="0"/>
        </w:rPr>
        <w:t xml:space="preserve">Golfweek.</w:t>
      </w:r>
      <w:r w:rsidDel="00000000" w:rsidR="00000000" w:rsidRPr="00000000">
        <w:rPr>
          <w:rtl w:val="0"/>
        </w:rPr>
      </w:r>
    </w:p>
    <w:p w:rsidR="00000000" w:rsidDel="00000000" w:rsidP="00000000" w:rsidRDefault="00000000" w:rsidRPr="00000000">
      <w:pPr>
        <w:spacing w:line="240" w:lineRule="auto"/>
        <w:contextualSpacing w:val="0"/>
        <w:jc w:val="both"/>
        <w:rPr/>
      </w:pPr>
      <w:bookmarkStart w:colFirst="0" w:colLast="0" w:name="_gjdgxs" w:id="0"/>
      <w:bookmarkEnd w:id="0"/>
      <w:r w:rsidDel="00000000" w:rsidR="00000000" w:rsidRPr="00000000">
        <w:rPr>
          <w:rtl w:val="0"/>
        </w:rPr>
        <w:t xml:space="preserve">Para más información acerca de Vidanta y Vidanta Golf, por favor visita </w:t>
      </w:r>
      <w:hyperlink r:id="rId5">
        <w:r w:rsidDel="00000000" w:rsidR="00000000" w:rsidRPr="00000000">
          <w:rPr>
            <w:color w:val="0000ff"/>
            <w:u w:val="single"/>
            <w:rtl w:val="0"/>
          </w:rPr>
          <w:t xml:space="preserve">www.Vidanta.com</w:t>
        </w:r>
      </w:hyperlink>
      <w:r w:rsidDel="00000000" w:rsidR="00000000" w:rsidRPr="00000000">
        <w:rPr>
          <w:rtl w:val="0"/>
        </w:rPr>
        <w:t xml:space="preserve"> o sigue en redes sociales a @vidantagolf. </w:t>
      </w:r>
    </w:p>
    <w:p w:rsidR="00000000" w:rsidDel="00000000" w:rsidP="00000000" w:rsidRDefault="00000000" w:rsidRPr="00000000">
      <w:pPr>
        <w:spacing w:line="240" w:lineRule="auto"/>
        <w:contextualSpacing w:val="0"/>
        <w:jc w:val="both"/>
        <w:rPr/>
      </w:pPr>
      <w:bookmarkStart w:colFirst="0" w:colLast="0" w:name="_30j0zll" w:id="1"/>
      <w:bookmarkEnd w:id="1"/>
      <w:r w:rsidDel="00000000" w:rsidR="00000000" w:rsidRPr="00000000">
        <w:rPr>
          <w:rtl w:val="0"/>
        </w:rPr>
      </w:r>
    </w:p>
    <w:p w:rsidR="00000000" w:rsidDel="00000000" w:rsidP="00000000" w:rsidRDefault="00000000" w:rsidRPr="00000000">
      <w:pPr>
        <w:spacing w:line="240" w:lineRule="auto"/>
        <w:contextualSpacing w:val="0"/>
        <w:jc w:val="center"/>
        <w:rPr/>
      </w:pPr>
      <w:bookmarkStart w:colFirst="0" w:colLast="0" w:name="_1fob9te" w:id="2"/>
      <w:bookmarkEnd w:id="2"/>
      <w:r w:rsidDel="00000000" w:rsidR="00000000" w:rsidRPr="00000000">
        <w:rPr>
          <w:rtl w:val="0"/>
        </w:rPr>
        <w:t xml:space="preserve">###</w:t>
      </w:r>
    </w:p>
    <w:p w:rsidR="00000000" w:rsidDel="00000000" w:rsidP="00000000" w:rsidRDefault="00000000" w:rsidRPr="00000000">
      <w:pPr>
        <w:spacing w:line="240" w:lineRule="auto"/>
        <w:contextualSpacing w:val="0"/>
        <w:jc w:val="center"/>
        <w:rPr/>
      </w:pPr>
      <w:bookmarkStart w:colFirst="0" w:colLast="0" w:name="_3znysh7" w:id="3"/>
      <w:bookmarkEnd w:id="3"/>
      <w:r w:rsidDel="00000000" w:rsidR="00000000" w:rsidRPr="00000000">
        <w:rPr>
          <w:rtl w:val="0"/>
        </w:rPr>
      </w:r>
    </w:p>
    <w:p w:rsidR="00000000" w:rsidDel="00000000" w:rsidP="00000000" w:rsidRDefault="00000000" w:rsidRPr="00000000">
      <w:pPr>
        <w:spacing w:line="240" w:lineRule="auto"/>
        <w:contextualSpacing w:val="0"/>
        <w:jc w:val="both"/>
        <w:rPr>
          <w:rFonts w:ascii="Arial" w:cs="Arial" w:eastAsia="Arial" w:hAnsi="Arial"/>
          <w:sz w:val="20"/>
          <w:szCs w:val="20"/>
        </w:rPr>
      </w:pPr>
      <w:bookmarkStart w:colFirst="0" w:colLast="0" w:name="_2et92p0" w:id="4"/>
      <w:bookmarkEnd w:id="4"/>
      <w:r w:rsidDel="00000000" w:rsidR="00000000" w:rsidRPr="00000000">
        <w:rPr>
          <w:b w:val="1"/>
          <w:sz w:val="20"/>
          <w:szCs w:val="20"/>
          <w:rtl w:val="0"/>
        </w:rPr>
        <w:t xml:space="preserve">Acerca de Grupo Vidanta</w:t>
      </w:r>
      <w:r w:rsidDel="00000000" w:rsidR="00000000" w:rsidRPr="00000000">
        <w:rPr>
          <w:rtl w:val="0"/>
        </w:rPr>
      </w:r>
    </w:p>
    <w:p w:rsidR="00000000" w:rsidDel="00000000" w:rsidP="00000000" w:rsidRDefault="00000000" w:rsidRPr="00000000">
      <w:pPr>
        <w:spacing w:line="240" w:lineRule="auto"/>
        <w:contextualSpacing w:val="0"/>
        <w:jc w:val="both"/>
        <w:rPr>
          <w:sz w:val="20"/>
          <w:szCs w:val="20"/>
        </w:rPr>
      </w:pPr>
      <w:bookmarkStart w:colFirst="0" w:colLast="0" w:name="_tyjcwt" w:id="5"/>
      <w:bookmarkEnd w:id="5"/>
      <w:r w:rsidDel="00000000" w:rsidR="00000000" w:rsidRPr="00000000">
        <w:rPr>
          <w:sz w:val="20"/>
          <w:szCs w:val="20"/>
          <w:rtl w:val="0"/>
        </w:rPr>
        <w:t xml:space="preserve">Fundado en 1974 por el visionario líder de la industria turística, Daniel Chávez Morán, Grupo Vidanta es en México y Latinoamérica, el más importante desarrollador integral de servicios turísticos, especializado en destinos vacacionales, marcas de hoteles de lujo, campos de golf, bienes raíces, infraestructura turística y entretenimiento. El enfoque visionario de la compañía para el desarrollo de destinos de playa de lujo hace de las vacaciones de ensueño una realidad a través de un club privado basado en membresías con resorts turísticos y de entretenimiento en los lugares más codiciados de las costas de México –Nuevo Vallarta, Riviera Maya, Los Cabos, Acapulco, Puerto Peñasco, Puerto Vallarta y Mazatlán–, con siete marcas distintas que incluyen Grand Luxxe, The Grand Bliss, The Grand Mayan, The Bliss, Mayan Palace, Sea Garden y Ocean Breeze, con más en desarrollo.</w:t>
      </w:r>
    </w:p>
    <w:p w:rsidR="00000000" w:rsidDel="00000000" w:rsidP="00000000" w:rsidRDefault="00000000" w:rsidRPr="00000000">
      <w:pPr>
        <w:spacing w:line="240" w:lineRule="auto"/>
        <w:contextualSpacing w:val="0"/>
        <w:jc w:val="both"/>
        <w:rPr>
          <w:sz w:val="20"/>
          <w:szCs w:val="20"/>
        </w:rPr>
      </w:pPr>
      <w:r w:rsidDel="00000000" w:rsidR="00000000" w:rsidRPr="00000000">
        <w:rPr>
          <w:sz w:val="20"/>
          <w:szCs w:val="20"/>
          <w:rtl w:val="0"/>
        </w:rPr>
        <w:t xml:space="preserve">Desde hoteles galardonados con Cinco Diamantes por la AAA hasta una colección internacionalmente reconocida de campos de golf, Grupo Vidanta continúa siendo pionero en alianzas innovadoras. </w:t>
      </w:r>
      <w:r w:rsidDel="00000000" w:rsidR="00000000" w:rsidRPr="00000000">
        <w:rPr>
          <w:sz w:val="20"/>
          <w:szCs w:val="20"/>
          <w:rtl w:val="0"/>
        </w:rPr>
        <w:t xml:space="preserve">Dentro de estas originales colaboraciones incluyen el estar trabajando con Cirque du Soleil para crear JOYÀ, la primera experiencia teatral y culinaria, única en su tipo en México y permanente en la Riviera Maya</w:t>
      </w:r>
      <w:r w:rsidDel="00000000" w:rsidR="00000000" w:rsidRPr="00000000">
        <w:rPr>
          <w:sz w:val="20"/>
          <w:szCs w:val="20"/>
          <w:rtl w:val="0"/>
        </w:rPr>
        <w:t xml:space="preserve">; un exclusivo acuerdo a largo plazo con la compañía internacional de hospitalidad Hakkasan Group para presentar una serie de experiencias novedosas de </w:t>
      </w:r>
      <w:r w:rsidDel="00000000" w:rsidR="00000000" w:rsidRPr="00000000">
        <w:rPr>
          <w:i w:val="1"/>
          <w:sz w:val="20"/>
          <w:szCs w:val="20"/>
          <w:rtl w:val="0"/>
        </w:rPr>
        <w:t xml:space="preserve">nightlife</w:t>
      </w:r>
      <w:r w:rsidDel="00000000" w:rsidR="00000000" w:rsidRPr="00000000">
        <w:rPr>
          <w:sz w:val="20"/>
          <w:szCs w:val="20"/>
          <w:rtl w:val="0"/>
        </w:rPr>
        <w:t xml:space="preserve">, estilo de vida y gastronómicas, empezando con </w:t>
      </w:r>
      <w:r w:rsidDel="00000000" w:rsidR="00000000" w:rsidRPr="00000000">
        <w:rPr>
          <w:sz w:val="20"/>
          <w:szCs w:val="20"/>
          <w:rtl w:val="0"/>
        </w:rPr>
        <w:t xml:space="preserve">dos restaurantes, un exclusivo bar y un </w:t>
      </w:r>
      <w:r w:rsidDel="00000000" w:rsidR="00000000" w:rsidRPr="00000000">
        <w:rPr>
          <w:i w:val="1"/>
          <w:sz w:val="20"/>
          <w:szCs w:val="20"/>
          <w:rtl w:val="0"/>
        </w:rPr>
        <w:t xml:space="preserve">dayclub</w:t>
      </w:r>
      <w:r w:rsidDel="00000000" w:rsidR="00000000" w:rsidRPr="00000000">
        <w:rPr>
          <w:sz w:val="20"/>
          <w:szCs w:val="20"/>
          <w:rtl w:val="0"/>
        </w:rPr>
        <w:t xml:space="preserve"> </w:t>
      </w:r>
      <w:r w:rsidDel="00000000" w:rsidR="00000000" w:rsidRPr="00000000">
        <w:rPr>
          <w:sz w:val="20"/>
          <w:szCs w:val="20"/>
          <w:rtl w:val="0"/>
        </w:rPr>
        <w:t xml:space="preserve">en Los Cabos; así como una relación constante con </w:t>
      </w:r>
      <w:r w:rsidDel="00000000" w:rsidR="00000000" w:rsidRPr="00000000">
        <w:rPr>
          <w:i w:val="1"/>
          <w:sz w:val="20"/>
          <w:szCs w:val="20"/>
          <w:rtl w:val="0"/>
        </w:rPr>
        <w:t xml:space="preserve">Nicklaus Designs</w:t>
      </w:r>
      <w:r w:rsidDel="00000000" w:rsidR="00000000" w:rsidRPr="00000000">
        <w:rPr>
          <w:sz w:val="20"/>
          <w:szCs w:val="20"/>
          <w:rtl w:val="0"/>
        </w:rPr>
        <w:t xml:space="preserve"> y </w:t>
      </w:r>
      <w:r w:rsidDel="00000000" w:rsidR="00000000" w:rsidRPr="00000000">
        <w:rPr>
          <w:i w:val="1"/>
          <w:sz w:val="20"/>
          <w:szCs w:val="20"/>
          <w:rtl w:val="0"/>
        </w:rPr>
        <w:t xml:space="preserve">Greg Norman Golf Course Design </w:t>
      </w:r>
      <w:r w:rsidDel="00000000" w:rsidR="00000000" w:rsidRPr="00000000">
        <w:rPr>
          <w:sz w:val="20"/>
          <w:szCs w:val="20"/>
          <w:rtl w:val="0"/>
        </w:rPr>
        <w:t xml:space="preserve">para desarrollar espectaculares campos de golf profesionales dentro de los diferentes destinos de Vidanta.</w:t>
      </w:r>
    </w:p>
    <w:p w:rsidR="00000000" w:rsidDel="00000000" w:rsidP="00000000" w:rsidRDefault="00000000" w:rsidRPr="00000000">
      <w:pPr>
        <w:spacing w:line="240" w:lineRule="auto"/>
        <w:contextualSpacing w:val="0"/>
        <w:jc w:val="both"/>
        <w:rPr>
          <w:sz w:val="20"/>
          <w:szCs w:val="20"/>
        </w:rPr>
      </w:pPr>
      <w:r w:rsidDel="00000000" w:rsidR="00000000" w:rsidRPr="00000000">
        <w:rPr>
          <w:sz w:val="20"/>
          <w:szCs w:val="20"/>
          <w:rtl w:val="0"/>
        </w:rPr>
        <w:t xml:space="preserve">La división de bienes raíces de Grupo Vidanta ha construido y vendido más de 2,000 lujosas casas vacacionales y es responsable de desarrollar el primer aeropuerto privado en México, el Aeropuerto Internacional Mar de Cortés, en Puerto Peñasco.</w:t>
      </w:r>
    </w:p>
    <w:p w:rsidR="00000000" w:rsidDel="00000000" w:rsidP="00000000" w:rsidRDefault="00000000" w:rsidRPr="00000000">
      <w:pPr>
        <w:spacing w:line="240" w:lineRule="auto"/>
        <w:contextualSpacing w:val="0"/>
        <w:jc w:val="both"/>
        <w:rPr>
          <w:sz w:val="20"/>
          <w:szCs w:val="20"/>
        </w:rPr>
      </w:pPr>
      <w:r w:rsidDel="00000000" w:rsidR="00000000" w:rsidRPr="00000000">
        <w:rPr>
          <w:sz w:val="20"/>
          <w:szCs w:val="20"/>
          <w:rtl w:val="0"/>
        </w:rPr>
        <w:t xml:space="preserve">Nombrada frecuentemente como una de las "Mejores Empresas para Trabajar en México" y actualmente clasificada como el cuarto lugar en la lista Great Place to Work® de 2017, la organización mantiene un fuerte compromiso con sus 15,000 empleados y las comunidades cercanas, a través de su continua misión dedicada a esfuerzos ambientales y sociales, incluyendo las certificaciones EarthCheck y sus fundaciones sin fines de lucro, Fundación Vidanta y Fundación Delia Morán Vidanta. Para obtener más información, visite </w:t>
      </w:r>
      <w:hyperlink r:id="rId6">
        <w:r w:rsidDel="00000000" w:rsidR="00000000" w:rsidRPr="00000000">
          <w:rPr>
            <w:color w:val="1155cc"/>
            <w:sz w:val="20"/>
            <w:szCs w:val="20"/>
            <w:u w:val="single"/>
            <w:rtl w:val="0"/>
          </w:rPr>
          <w:t xml:space="preserve">www.GrupoVidanta.com</w:t>
        </w:r>
      </w:hyperlink>
      <w:r w:rsidDel="00000000" w:rsidR="00000000" w:rsidRPr="00000000">
        <w:rPr>
          <w:sz w:val="20"/>
          <w:szCs w:val="20"/>
          <w:rtl w:val="0"/>
        </w:rPr>
        <w:t xml:space="preserve">.</w:t>
      </w:r>
    </w:p>
    <w:p w:rsidR="00000000" w:rsidDel="00000000" w:rsidP="00000000" w:rsidRDefault="00000000" w:rsidRPr="00000000">
      <w:pPr>
        <w:spacing w:line="240" w:lineRule="auto"/>
        <w:contextualSpacing w:val="0"/>
        <w:jc w:val="both"/>
        <w:rPr>
          <w:sz w:val="20"/>
          <w:szCs w:val="20"/>
        </w:rPr>
      </w:pPr>
      <w:bookmarkStart w:colFirst="0" w:colLast="0" w:name="_3dy6vkm" w:id="6"/>
      <w:bookmarkEnd w:id="6"/>
      <w:r w:rsidDel="00000000" w:rsidR="00000000" w:rsidRPr="00000000">
        <w:rPr>
          <w:rtl w:val="0"/>
        </w:rPr>
      </w:r>
    </w:p>
    <w:p w:rsidR="00000000" w:rsidDel="00000000" w:rsidP="00000000" w:rsidRDefault="00000000" w:rsidRPr="00000000">
      <w:pPr>
        <w:widowControl w:val="0"/>
        <w:spacing w:after="0" w:line="240" w:lineRule="auto"/>
        <w:contextualSpacing w:val="0"/>
        <w:jc w:val="both"/>
        <w:rPr>
          <w:b w:val="1"/>
          <w:i w:val="1"/>
        </w:rPr>
      </w:pPr>
      <w:bookmarkStart w:colFirst="0" w:colLast="0" w:name="_1t3h5sf" w:id="7"/>
      <w:bookmarkEnd w:id="7"/>
      <w:r w:rsidDel="00000000" w:rsidR="00000000" w:rsidRPr="00000000">
        <w:rPr>
          <w:b w:val="1"/>
          <w:i w:val="1"/>
          <w:rtl w:val="0"/>
        </w:rPr>
        <w:t xml:space="preserve">CONTACTO</w:t>
      </w:r>
    </w:p>
    <w:p w:rsidR="00000000" w:rsidDel="00000000" w:rsidP="00000000" w:rsidRDefault="00000000" w:rsidRPr="00000000">
      <w:pPr>
        <w:widowControl w:val="0"/>
        <w:spacing w:after="0" w:line="240" w:lineRule="auto"/>
        <w:contextualSpacing w:val="0"/>
        <w:jc w:val="both"/>
        <w:rPr>
          <w:i w:val="1"/>
        </w:rPr>
      </w:pPr>
      <w:bookmarkStart w:colFirst="0" w:colLast="0" w:name="_4d34og8" w:id="8"/>
      <w:bookmarkEnd w:id="8"/>
      <w:r w:rsidDel="00000000" w:rsidR="00000000" w:rsidRPr="00000000">
        <w:rPr>
          <w:i w:val="1"/>
          <w:rtl w:val="0"/>
        </w:rPr>
        <w:t xml:space="preserve">Sandy Machuca</w:t>
      </w:r>
    </w:p>
    <w:p w:rsidR="00000000" w:rsidDel="00000000" w:rsidP="00000000" w:rsidRDefault="00000000" w:rsidRPr="00000000">
      <w:pPr>
        <w:widowControl w:val="0"/>
        <w:spacing w:after="0" w:line="240" w:lineRule="auto"/>
        <w:contextualSpacing w:val="0"/>
        <w:jc w:val="both"/>
        <w:rPr>
          <w:i w:val="1"/>
        </w:rPr>
      </w:pPr>
      <w:bookmarkStart w:colFirst="0" w:colLast="0" w:name="_2s8eyo1" w:id="9"/>
      <w:bookmarkEnd w:id="9"/>
      <w:r w:rsidDel="00000000" w:rsidR="00000000" w:rsidRPr="00000000">
        <w:rPr>
          <w:i w:val="1"/>
          <w:rtl w:val="0"/>
        </w:rPr>
        <w:t xml:space="preserve">sandy@anothercompany.com.mx</w:t>
      </w:r>
    </w:p>
    <w:p w:rsidR="00000000" w:rsidDel="00000000" w:rsidP="00000000" w:rsidRDefault="00000000" w:rsidRPr="00000000">
      <w:pPr>
        <w:widowControl w:val="0"/>
        <w:spacing w:after="0" w:line="240" w:lineRule="auto"/>
        <w:contextualSpacing w:val="0"/>
        <w:jc w:val="both"/>
        <w:rPr>
          <w:i w:val="1"/>
        </w:rPr>
      </w:pPr>
      <w:bookmarkStart w:colFirst="0" w:colLast="0" w:name="_17dp8vu" w:id="10"/>
      <w:bookmarkEnd w:id="10"/>
      <w:r w:rsidDel="00000000" w:rsidR="00000000" w:rsidRPr="00000000">
        <w:rPr>
          <w:i w:val="1"/>
          <w:rtl w:val="0"/>
        </w:rPr>
        <w:t xml:space="preserve">Another Company</w:t>
      </w:r>
    </w:p>
    <w:p w:rsidR="00000000" w:rsidDel="00000000" w:rsidP="00000000" w:rsidRDefault="00000000" w:rsidRPr="00000000">
      <w:pPr>
        <w:widowControl w:val="0"/>
        <w:spacing w:after="0" w:line="240" w:lineRule="auto"/>
        <w:contextualSpacing w:val="0"/>
        <w:jc w:val="both"/>
        <w:rPr>
          <w:i w:val="1"/>
        </w:rPr>
      </w:pPr>
      <w:bookmarkStart w:colFirst="0" w:colLast="0" w:name="_3rdcrjn" w:id="11"/>
      <w:bookmarkEnd w:id="11"/>
      <w:r w:rsidDel="00000000" w:rsidR="00000000" w:rsidRPr="00000000">
        <w:rPr>
          <w:i w:val="1"/>
          <w:rtl w:val="0"/>
        </w:rPr>
        <w:t xml:space="preserve">Of. 6392.1100 ext. 3415</w:t>
      </w:r>
    </w:p>
    <w:p w:rsidR="00000000" w:rsidDel="00000000" w:rsidP="00000000" w:rsidRDefault="00000000" w:rsidRPr="00000000">
      <w:pPr>
        <w:widowControl w:val="0"/>
        <w:spacing w:after="0" w:line="240" w:lineRule="auto"/>
        <w:contextualSpacing w:val="0"/>
        <w:jc w:val="both"/>
        <w:rPr/>
      </w:pPr>
      <w:bookmarkStart w:colFirst="0" w:colLast="0" w:name="_26in1rg" w:id="12"/>
      <w:bookmarkEnd w:id="12"/>
      <w:r w:rsidDel="00000000" w:rsidR="00000000" w:rsidRPr="00000000">
        <w:rPr>
          <w:i w:val="1"/>
          <w:rtl w:val="0"/>
        </w:rPr>
        <w:t xml:space="preserve">M: 04455 2270 5536</w:t>
      </w: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www.vidanta.com" TargetMode="External"/><Relationship Id="rId6" Type="http://schemas.openxmlformats.org/officeDocument/2006/relationships/hyperlink" Target="http://www.grupovidanta.com/" TargetMode="External"/></Relationships>
</file>