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C78A" w14:textId="77777777" w:rsidR="00E65AB4" w:rsidRDefault="00E65AB4" w:rsidP="00E65AB4">
      <w:pPr>
        <w:spacing w:line="276" w:lineRule="auto"/>
        <w:jc w:val="center"/>
        <w:rPr>
          <w:rFonts w:ascii="Calibri" w:hAnsi="Calibri" w:cs="Calibri"/>
          <w:b/>
          <w:bCs/>
          <w:sz w:val="28"/>
          <w:szCs w:val="28"/>
          <w:lang w:eastAsia="fr-FR"/>
        </w:rPr>
      </w:pPr>
    </w:p>
    <w:p w14:paraId="1158E65F" w14:textId="784DBF88" w:rsidR="00D760BD" w:rsidRDefault="00D760BD" w:rsidP="00D760BD">
      <w:pPr>
        <w:jc w:val="center"/>
        <w:rPr>
          <w:rFonts w:asciiTheme="minorHAnsi" w:hAnsiTheme="minorHAnsi"/>
          <w:b/>
        </w:rPr>
      </w:pPr>
      <w:r w:rsidRPr="0082547F">
        <w:rPr>
          <w:rFonts w:asciiTheme="minorHAnsi" w:hAnsiTheme="minorHAnsi"/>
          <w:b/>
        </w:rPr>
        <w:t xml:space="preserve">LAVISH TEXTURES </w:t>
      </w:r>
      <w:r w:rsidR="00DD4A7E">
        <w:rPr>
          <w:rFonts w:asciiTheme="minorHAnsi" w:hAnsiTheme="minorHAnsi"/>
          <w:b/>
        </w:rPr>
        <w:t>ADD</w:t>
      </w:r>
      <w:r w:rsidRPr="0082547F">
        <w:rPr>
          <w:rFonts w:asciiTheme="minorHAnsi" w:hAnsiTheme="minorHAnsi"/>
          <w:b/>
        </w:rPr>
        <w:t xml:space="preserve"> EFFORTLESS CHARACTER </w:t>
      </w:r>
      <w:r w:rsidR="00DD4A7E">
        <w:rPr>
          <w:rFonts w:asciiTheme="minorHAnsi" w:hAnsiTheme="minorHAnsi"/>
          <w:b/>
        </w:rPr>
        <w:t>TO</w:t>
      </w:r>
      <w:r w:rsidR="0082547F">
        <w:rPr>
          <w:rFonts w:asciiTheme="minorHAnsi" w:hAnsiTheme="minorHAnsi"/>
          <w:b/>
        </w:rPr>
        <w:t xml:space="preserve"> SPECIAL STYLES FOR MEN</w:t>
      </w:r>
    </w:p>
    <w:p w14:paraId="0BB8C296" w14:textId="4BDE02D3" w:rsidR="00DD4A7E" w:rsidRPr="00DD4A7E" w:rsidRDefault="00DD4A7E" w:rsidP="00D760BD">
      <w:pPr>
        <w:jc w:val="center"/>
        <w:rPr>
          <w:rFonts w:asciiTheme="minorHAnsi" w:hAnsiTheme="minorHAnsi"/>
          <w:i/>
        </w:rPr>
      </w:pPr>
      <w:r w:rsidRPr="00DD4A7E">
        <w:rPr>
          <w:rFonts w:asciiTheme="minorHAnsi" w:hAnsiTheme="minorHAnsi"/>
          <w:i/>
        </w:rPr>
        <w:t xml:space="preserve">Guess </w:t>
      </w:r>
      <w:r>
        <w:rPr>
          <w:rFonts w:asciiTheme="minorHAnsi" w:hAnsiTheme="minorHAnsi"/>
          <w:i/>
        </w:rPr>
        <w:t>launches n</w:t>
      </w:r>
      <w:r w:rsidRPr="00DD4A7E">
        <w:rPr>
          <w:rFonts w:asciiTheme="minorHAnsi" w:hAnsiTheme="minorHAnsi"/>
          <w:i/>
        </w:rPr>
        <w:t xml:space="preserve">ew </w:t>
      </w:r>
      <w:r>
        <w:rPr>
          <w:rFonts w:asciiTheme="minorHAnsi" w:hAnsiTheme="minorHAnsi"/>
          <w:i/>
        </w:rPr>
        <w:t>finishes</w:t>
      </w:r>
      <w:r w:rsidRPr="00DD4A7E">
        <w:rPr>
          <w:rFonts w:asciiTheme="minorHAnsi" w:hAnsiTheme="minorHAnsi"/>
          <w:i/>
        </w:rPr>
        <w:t xml:space="preserve"> </w:t>
      </w:r>
      <w:r>
        <w:rPr>
          <w:rFonts w:asciiTheme="minorHAnsi" w:hAnsiTheme="minorHAnsi"/>
          <w:i/>
        </w:rPr>
        <w:t>in</w:t>
      </w:r>
      <w:r w:rsidRPr="00DD4A7E">
        <w:rPr>
          <w:rFonts w:asciiTheme="minorHAnsi" w:hAnsiTheme="minorHAnsi"/>
          <w:i/>
        </w:rPr>
        <w:t xml:space="preserve"> </w:t>
      </w:r>
      <w:r>
        <w:rPr>
          <w:rFonts w:asciiTheme="minorHAnsi" w:hAnsiTheme="minorHAnsi"/>
          <w:i/>
        </w:rPr>
        <w:t xml:space="preserve">the </w:t>
      </w:r>
      <w:r w:rsidRPr="00DD4A7E">
        <w:rPr>
          <w:rFonts w:asciiTheme="minorHAnsi" w:hAnsiTheme="minorHAnsi"/>
          <w:i/>
        </w:rPr>
        <w:t>SS17 Men’</w:t>
      </w:r>
      <w:r>
        <w:rPr>
          <w:rFonts w:asciiTheme="minorHAnsi" w:hAnsiTheme="minorHAnsi"/>
          <w:i/>
        </w:rPr>
        <w:t>s Accessories</w:t>
      </w:r>
    </w:p>
    <w:p w14:paraId="334FD18F" w14:textId="77777777" w:rsidR="00D97068" w:rsidRPr="0014066E" w:rsidRDefault="00D97068" w:rsidP="00D97068">
      <w:pPr>
        <w:rPr>
          <w:rFonts w:asciiTheme="minorHAnsi" w:hAnsiTheme="minorHAnsi"/>
        </w:rPr>
      </w:pPr>
    </w:p>
    <w:p w14:paraId="18D971C4" w14:textId="643939D0" w:rsidR="00D760BD" w:rsidRDefault="00DD4A7E" w:rsidP="00590A05">
      <w:pPr>
        <w:jc w:val="both"/>
        <w:rPr>
          <w:rFonts w:asciiTheme="minorHAnsi" w:hAnsiTheme="minorHAnsi"/>
        </w:rPr>
      </w:pPr>
      <w:r w:rsidRPr="00D760BD">
        <w:rPr>
          <w:rFonts w:asciiTheme="minorHAnsi" w:hAnsiTheme="minorHAnsi"/>
        </w:rPr>
        <w:t xml:space="preserve">Guess </w:t>
      </w:r>
      <w:r>
        <w:rPr>
          <w:rFonts w:asciiTheme="minorHAnsi" w:hAnsiTheme="minorHAnsi"/>
        </w:rPr>
        <w:t>puts the spotlight on</w:t>
      </w:r>
      <w:r w:rsidR="003C248F">
        <w:rPr>
          <w:rFonts w:asciiTheme="minorHAnsi" w:hAnsiTheme="minorHAnsi"/>
        </w:rPr>
        <w:t xml:space="preserve"> luxurious braid-work finishes in the latest</w:t>
      </w:r>
      <w:r>
        <w:rPr>
          <w:rFonts w:asciiTheme="minorHAnsi" w:hAnsiTheme="minorHAnsi"/>
        </w:rPr>
        <w:t xml:space="preserve"> models </w:t>
      </w:r>
      <w:r w:rsidR="003C248F">
        <w:rPr>
          <w:rFonts w:asciiTheme="minorHAnsi" w:hAnsiTheme="minorHAnsi"/>
        </w:rPr>
        <w:t>of the</w:t>
      </w:r>
      <w:r w:rsidR="00EF39C3">
        <w:rPr>
          <w:rFonts w:asciiTheme="minorHAnsi" w:hAnsiTheme="minorHAnsi"/>
        </w:rPr>
        <w:t xml:space="preserve"> </w:t>
      </w:r>
      <w:r w:rsidR="00D760BD" w:rsidRPr="00D760BD">
        <w:rPr>
          <w:rFonts w:asciiTheme="minorHAnsi" w:hAnsiTheme="minorHAnsi"/>
        </w:rPr>
        <w:t xml:space="preserve">SS17 </w:t>
      </w:r>
      <w:r w:rsidR="003C248F">
        <w:rPr>
          <w:rFonts w:asciiTheme="minorHAnsi" w:hAnsiTheme="minorHAnsi"/>
        </w:rPr>
        <w:t xml:space="preserve">collection of </w:t>
      </w:r>
      <w:r w:rsidR="00D760BD" w:rsidRPr="00D760BD">
        <w:rPr>
          <w:rFonts w:asciiTheme="minorHAnsi" w:hAnsiTheme="minorHAnsi"/>
        </w:rPr>
        <w:t>men’s accessories</w:t>
      </w:r>
      <w:r w:rsidR="003C248F">
        <w:rPr>
          <w:rFonts w:asciiTheme="minorHAnsi" w:hAnsiTheme="minorHAnsi"/>
        </w:rPr>
        <w:t xml:space="preserve">. The result is </w:t>
      </w:r>
      <w:r w:rsidR="00D760BD" w:rsidRPr="00D760BD">
        <w:rPr>
          <w:rFonts w:asciiTheme="minorHAnsi" w:hAnsiTheme="minorHAnsi"/>
        </w:rPr>
        <w:t xml:space="preserve">miniature masterpieces of style, with refined footwear and handbags revisited in an urban and contemporary key to suit a modern and dynamic lifestyle. </w:t>
      </w:r>
    </w:p>
    <w:p w14:paraId="09B76BA0" w14:textId="77777777" w:rsidR="00D760BD" w:rsidRPr="00D760BD" w:rsidRDefault="00D760BD" w:rsidP="00590A05">
      <w:pPr>
        <w:jc w:val="both"/>
        <w:rPr>
          <w:rFonts w:asciiTheme="minorHAnsi" w:hAnsiTheme="minorHAnsi"/>
        </w:rPr>
      </w:pPr>
    </w:p>
    <w:p w14:paraId="68EE35C8" w14:textId="2FC0FD15" w:rsidR="00D760BD" w:rsidRDefault="00D760BD" w:rsidP="00590A05">
      <w:pPr>
        <w:jc w:val="both"/>
        <w:rPr>
          <w:rFonts w:asciiTheme="minorHAnsi" w:hAnsiTheme="minorHAnsi"/>
        </w:rPr>
      </w:pPr>
      <w:r w:rsidRPr="00D760BD">
        <w:rPr>
          <w:rFonts w:asciiTheme="minorHAnsi" w:hAnsiTheme="minorHAnsi"/>
        </w:rPr>
        <w:t>O</w:t>
      </w:r>
      <w:r w:rsidR="009C6AA1">
        <w:rPr>
          <w:rFonts w:asciiTheme="minorHAnsi" w:hAnsiTheme="minorHAnsi"/>
        </w:rPr>
        <w:t>n bags</w:t>
      </w:r>
      <w:r w:rsidR="002B005A">
        <w:rPr>
          <w:rFonts w:asciiTheme="minorHAnsi" w:hAnsiTheme="minorHAnsi"/>
        </w:rPr>
        <w:t xml:space="preserve"> </w:t>
      </w:r>
      <w:r w:rsidRPr="00D760BD">
        <w:rPr>
          <w:rFonts w:asciiTheme="minorHAnsi" w:hAnsiTheme="minorHAnsi"/>
        </w:rPr>
        <w:t xml:space="preserve">woven-printed </w:t>
      </w:r>
      <w:r w:rsidR="0082547F">
        <w:rPr>
          <w:rFonts w:asciiTheme="minorHAnsi" w:hAnsiTheme="minorHAnsi"/>
        </w:rPr>
        <w:t>faux</w:t>
      </w:r>
      <w:r w:rsidR="0082547F" w:rsidRPr="00D760BD">
        <w:rPr>
          <w:rFonts w:asciiTheme="minorHAnsi" w:hAnsiTheme="minorHAnsi"/>
        </w:rPr>
        <w:t xml:space="preserve"> </w:t>
      </w:r>
      <w:r w:rsidRPr="00D760BD">
        <w:rPr>
          <w:rFonts w:asciiTheme="minorHAnsi" w:hAnsiTheme="minorHAnsi"/>
        </w:rPr>
        <w:t>leather provides a hint of</w:t>
      </w:r>
      <w:r w:rsidR="008D78DB">
        <w:rPr>
          <w:rFonts w:asciiTheme="minorHAnsi" w:hAnsiTheme="minorHAnsi"/>
        </w:rPr>
        <w:t xml:space="preserve"> essential sophistication.</w:t>
      </w:r>
      <w:r w:rsidR="002B005A">
        <w:rPr>
          <w:rFonts w:asciiTheme="minorHAnsi" w:hAnsiTheme="minorHAnsi"/>
        </w:rPr>
        <w:t>This  sumptuous texture</w:t>
      </w:r>
      <w:r w:rsidRPr="00D760BD">
        <w:rPr>
          <w:rFonts w:asciiTheme="minorHAnsi" w:hAnsiTheme="minorHAnsi"/>
        </w:rPr>
        <w:t xml:space="preserve"> enhances the many different </w:t>
      </w:r>
      <w:r w:rsidR="00DD4A7E">
        <w:rPr>
          <w:rFonts w:asciiTheme="minorHAnsi" w:hAnsiTheme="minorHAnsi"/>
        </w:rPr>
        <w:t>items</w:t>
      </w:r>
      <w:r w:rsidRPr="00D760BD">
        <w:rPr>
          <w:rFonts w:asciiTheme="minorHAnsi" w:hAnsiTheme="minorHAnsi"/>
        </w:rPr>
        <w:t xml:space="preserve"> available, ranging from casual </w:t>
      </w:r>
      <w:proofErr w:type="spellStart"/>
      <w:r w:rsidRPr="00D760BD">
        <w:rPr>
          <w:rFonts w:asciiTheme="minorHAnsi" w:hAnsiTheme="minorHAnsi"/>
        </w:rPr>
        <w:t>crossbodys</w:t>
      </w:r>
      <w:proofErr w:type="spellEnd"/>
      <w:r w:rsidRPr="00D760BD">
        <w:rPr>
          <w:rFonts w:asciiTheme="minorHAnsi" w:hAnsiTheme="minorHAnsi"/>
        </w:rPr>
        <w:t xml:space="preserve"> and cool business bags to the overnighters featured in the brand new travel sub-line - an ideal companion for regenerating breaks. The iconic Guess logo appears throughout the collection in shiny metal lettering, expressing a strong sense of the brand’s DNA. </w:t>
      </w:r>
    </w:p>
    <w:p w14:paraId="5CA8A0D2" w14:textId="77777777" w:rsidR="00D760BD" w:rsidRPr="00D760BD" w:rsidRDefault="00D760BD" w:rsidP="00590A05">
      <w:pPr>
        <w:jc w:val="both"/>
        <w:rPr>
          <w:rFonts w:asciiTheme="minorHAnsi" w:hAnsiTheme="minorHAnsi"/>
        </w:rPr>
      </w:pPr>
    </w:p>
    <w:p w14:paraId="159221BC" w14:textId="77777777" w:rsidR="00D760BD" w:rsidRDefault="00D760BD" w:rsidP="00590A05">
      <w:pPr>
        <w:jc w:val="both"/>
        <w:rPr>
          <w:rFonts w:asciiTheme="minorHAnsi" w:hAnsiTheme="minorHAnsi"/>
        </w:rPr>
      </w:pPr>
      <w:r w:rsidRPr="00D760BD">
        <w:rPr>
          <w:rFonts w:asciiTheme="minorHAnsi" w:hAnsiTheme="minorHAnsi"/>
        </w:rPr>
        <w:t>For smart Guess men who seeks exclusive designs and materials, classic lace-up shoes crafted in precious woven-embossed leather combine gorgeous aesthetics with extraordinary versatility.</w:t>
      </w:r>
    </w:p>
    <w:p w14:paraId="4C2E82B7" w14:textId="77777777" w:rsidR="00D760BD" w:rsidRPr="00D760BD" w:rsidRDefault="00D760BD" w:rsidP="00590A05">
      <w:pPr>
        <w:jc w:val="both"/>
        <w:rPr>
          <w:rFonts w:asciiTheme="minorHAnsi" w:hAnsiTheme="minorHAnsi"/>
        </w:rPr>
      </w:pPr>
    </w:p>
    <w:p w14:paraId="6BE13412" w14:textId="77777777" w:rsidR="005F0134" w:rsidRPr="005F0134" w:rsidRDefault="005F0134" w:rsidP="00590A05">
      <w:pPr>
        <w:jc w:val="both"/>
        <w:rPr>
          <w:rFonts w:asciiTheme="minorHAnsi" w:hAnsiTheme="minorHAnsi"/>
        </w:rPr>
      </w:pPr>
      <w:r w:rsidRPr="005F0134">
        <w:rPr>
          <w:rFonts w:asciiTheme="minorHAnsi" w:hAnsiTheme="minorHAnsi"/>
        </w:rPr>
        <w:t>Every piece can be matched with a variety of outfits, adding an unusual twist to business suits or a stylish touch to casual attire, for truly perfect looks on all occasions.</w:t>
      </w:r>
    </w:p>
    <w:p w14:paraId="71BC813A" w14:textId="77777777" w:rsidR="005F0134" w:rsidRPr="00D760BD" w:rsidRDefault="005F0134" w:rsidP="00590A05">
      <w:pPr>
        <w:jc w:val="both"/>
        <w:rPr>
          <w:rFonts w:asciiTheme="minorHAnsi" w:hAnsiTheme="minorHAnsi"/>
        </w:rPr>
      </w:pPr>
    </w:p>
    <w:p w14:paraId="30C2027F" w14:textId="1AB758BE" w:rsidR="00B36C3A" w:rsidRPr="00B23808" w:rsidRDefault="00B36C3A" w:rsidP="00D97068">
      <w:pPr>
        <w:jc w:val="center"/>
        <w:rPr>
          <w:rFonts w:asciiTheme="minorHAnsi" w:hAnsiTheme="minorHAnsi"/>
        </w:rPr>
      </w:pPr>
    </w:p>
    <w:sectPr w:rsidR="00B36C3A" w:rsidRPr="00B23808" w:rsidSect="008D5AAF">
      <w:headerReference w:type="even" r:id="rId7"/>
      <w:headerReference w:type="default" r:id="rId8"/>
      <w:footerReference w:type="even" r:id="rId9"/>
      <w:footerReference w:type="default" r:id="rId10"/>
      <w:headerReference w:type="first" r:id="rId11"/>
      <w:footerReference w:type="first" r:id="rId12"/>
      <w:pgSz w:w="11900" w:h="16840"/>
      <w:pgMar w:top="3261" w:right="1417" w:bottom="709"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3EE5C" w14:textId="77777777" w:rsidR="00D04373" w:rsidRDefault="00D04373" w:rsidP="00364A8E">
      <w:pPr>
        <w:rPr>
          <w:rFonts w:cs="Times New Roman"/>
        </w:rPr>
      </w:pPr>
      <w:r>
        <w:rPr>
          <w:rFonts w:cs="Times New Roman"/>
        </w:rPr>
        <w:separator/>
      </w:r>
    </w:p>
  </w:endnote>
  <w:endnote w:type="continuationSeparator" w:id="0">
    <w:p w14:paraId="714C7195" w14:textId="77777777" w:rsidR="00D04373" w:rsidRDefault="00D04373" w:rsidP="00364A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F0D4" w14:textId="77777777" w:rsidR="00A232AA" w:rsidRDefault="00A23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9E86" w14:textId="77777777" w:rsidR="000A406A" w:rsidRDefault="000A406A" w:rsidP="000A406A">
    <w:pPr>
      <w:rPr>
        <w:rFonts w:asciiTheme="minorHAnsi" w:hAnsiTheme="minorHAnsi"/>
        <w:b/>
        <w:bCs/>
        <w:sz w:val="16"/>
        <w:szCs w:val="16"/>
      </w:rPr>
    </w:pPr>
  </w:p>
  <w:p w14:paraId="509F678D" w14:textId="77777777" w:rsidR="000A406A" w:rsidRDefault="000A406A" w:rsidP="000A406A">
    <w:pPr>
      <w:rPr>
        <w:rFonts w:asciiTheme="minorHAnsi" w:hAnsiTheme="minorHAnsi"/>
        <w:b/>
        <w:bCs/>
        <w:sz w:val="16"/>
        <w:szCs w:val="16"/>
      </w:rPr>
    </w:pPr>
  </w:p>
  <w:p w14:paraId="1DF5686D" w14:textId="77777777" w:rsidR="002B3270" w:rsidRPr="002B3270" w:rsidRDefault="002B3270" w:rsidP="002B3270">
    <w:pPr>
      <w:jc w:val="both"/>
      <w:rPr>
        <w:rFonts w:asciiTheme="minorHAnsi" w:hAnsiTheme="minorHAnsi"/>
        <w:b/>
        <w:bCs/>
        <w:sz w:val="16"/>
        <w:szCs w:val="16"/>
        <w:u w:val="single"/>
        <w:lang w:val="en-US"/>
      </w:rPr>
    </w:pPr>
    <w:r w:rsidRPr="002B3270">
      <w:rPr>
        <w:rFonts w:asciiTheme="minorHAnsi" w:hAnsiTheme="minorHAnsi"/>
        <w:b/>
        <w:bCs/>
        <w:sz w:val="16"/>
        <w:szCs w:val="16"/>
        <w:u w:val="single"/>
        <w:lang w:val="en-US"/>
      </w:rPr>
      <w:t>About GUESS</w:t>
    </w:r>
    <w:proofErr w:type="gramStart"/>
    <w:r w:rsidRPr="002B3270">
      <w:rPr>
        <w:rFonts w:asciiTheme="minorHAnsi" w:hAnsiTheme="minorHAnsi"/>
        <w:b/>
        <w:bCs/>
        <w:sz w:val="16"/>
        <w:szCs w:val="16"/>
        <w:u w:val="single"/>
        <w:lang w:val="en-US"/>
      </w:rPr>
      <w:t>?,</w:t>
    </w:r>
    <w:proofErr w:type="gramEnd"/>
    <w:r w:rsidRPr="002B3270">
      <w:rPr>
        <w:rFonts w:asciiTheme="minorHAnsi" w:hAnsiTheme="minorHAnsi"/>
        <w:b/>
        <w:bCs/>
        <w:sz w:val="16"/>
        <w:szCs w:val="16"/>
        <w:u w:val="single"/>
        <w:lang w:val="en-US"/>
      </w:rPr>
      <w:t xml:space="preserve"> Inc.</w:t>
    </w:r>
  </w:p>
  <w:p w14:paraId="6F4E03D5" w14:textId="34746C71" w:rsidR="002B3270" w:rsidRPr="002B3270" w:rsidRDefault="00A232AA" w:rsidP="002B3270">
    <w:pPr>
      <w:jc w:val="both"/>
      <w:rPr>
        <w:rFonts w:asciiTheme="minorHAnsi" w:hAnsiTheme="minorHAnsi"/>
        <w:sz w:val="16"/>
        <w:szCs w:val="16"/>
      </w:rPr>
    </w:pPr>
    <w:r w:rsidRPr="00A232AA">
      <w:rPr>
        <w:rFonts w:asciiTheme="minorHAnsi" w:hAnsiTheme="minorHAnsi"/>
        <w:sz w:val="16"/>
        <w:szCs w:val="16"/>
        <w:lang w:val="en-US"/>
      </w:rPr>
      <w:t xml:space="preserve">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w:t>
    </w:r>
    <w:proofErr w:type="gramStart"/>
    <w:r w:rsidRPr="00A232AA">
      <w:rPr>
        <w:rFonts w:asciiTheme="minorHAnsi" w:hAnsiTheme="minorHAnsi"/>
        <w:sz w:val="16"/>
        <w:szCs w:val="16"/>
        <w:lang w:val="en-US"/>
      </w:rPr>
      <w:t>products</w:t>
    </w:r>
    <w:proofErr w:type="gramEnd"/>
    <w:r w:rsidRPr="00A232AA">
      <w:rPr>
        <w:rFonts w:asciiTheme="minorHAnsi" w:hAnsiTheme="minorHAnsi"/>
        <w:sz w:val="16"/>
        <w:szCs w:val="16"/>
        <w:lang w:val="en-US"/>
      </w:rPr>
      <w:t xml:space="preserve"> are distributed through branded Guess? </w:t>
    </w:r>
    <w:proofErr w:type="gramStart"/>
    <w:r w:rsidRPr="00A232AA">
      <w:rPr>
        <w:rFonts w:asciiTheme="minorHAnsi" w:hAnsiTheme="minorHAnsi"/>
        <w:sz w:val="16"/>
        <w:szCs w:val="16"/>
        <w:lang w:val="en-US"/>
      </w:rPr>
      <w:t>stores</w:t>
    </w:r>
    <w:proofErr w:type="gramEnd"/>
    <w:r w:rsidRPr="00A232AA">
      <w:rPr>
        <w:rFonts w:asciiTheme="minorHAnsi" w:hAnsiTheme="minorHAnsi"/>
        <w:sz w:val="16"/>
        <w:szCs w:val="16"/>
        <w:lang w:val="en-US"/>
      </w:rPr>
      <w:t xml:space="preserve"> as well as better department and specialty stores around the world. As of October 29, 2016, the Company directly operated 915 retail </w:t>
    </w:r>
    <w:proofErr w:type="spellStart"/>
    <w:r w:rsidRPr="00A232AA">
      <w:rPr>
        <w:rFonts w:asciiTheme="minorHAnsi" w:hAnsiTheme="minorHAnsi"/>
        <w:sz w:val="16"/>
        <w:szCs w:val="16"/>
        <w:lang w:val="en-US"/>
      </w:rPr>
      <w:t>storesin</w:t>
    </w:r>
    <w:proofErr w:type="spellEnd"/>
    <w:r w:rsidRPr="00A232AA">
      <w:rPr>
        <w:rFonts w:asciiTheme="minorHAnsi" w:hAnsiTheme="minorHAnsi"/>
        <w:sz w:val="16"/>
        <w:szCs w:val="16"/>
        <w:lang w:val="en-US"/>
      </w:rPr>
      <w:t xml:space="preserve"> the Americas, Europe and Asia. The Company's licensees and distributors operated 740 additional retail stores worldwide. As of October 29, 2016, the Company and its licensees and distributors operated in more than 95 countries worldwide. For more information about the Company, please visit GUESS.com</w:t>
    </w:r>
    <w:bookmarkStart w:id="0" w:name="_GoBack"/>
    <w:bookmarkEnd w:id="0"/>
  </w:p>
  <w:p w14:paraId="52AAC4B3" w14:textId="069EF0A7" w:rsidR="00E65AB4" w:rsidRDefault="00943E1B" w:rsidP="000A406A">
    <w:pPr>
      <w:pStyle w:val="BasicParagraph"/>
      <w:tabs>
        <w:tab w:val="center" w:pos="4320"/>
      </w:tabs>
      <w:suppressAutoHyphens/>
      <w:spacing w:line="240" w:lineRule="auto"/>
      <w:jc w:val="center"/>
      <w:rPr>
        <w:rFonts w:ascii="Cambria" w:eastAsia="Times New Roman" w:hAnsi="Cambria" w:cs="Times New Roman"/>
        <w:lang w:val="fr-FR"/>
      </w:rPr>
    </w:pPr>
    <w:r w:rsidRPr="00492363">
      <w:rPr>
        <w:noProof/>
        <w:sz w:val="16"/>
        <w:szCs w:val="16"/>
        <w:lang w:val="it-IT" w:eastAsia="it-IT"/>
      </w:rPr>
      <w:drawing>
        <wp:anchor distT="0" distB="0" distL="114300" distR="114300" simplePos="0" relativeHeight="251659776" behindDoc="0" locked="0" layoutInCell="1" allowOverlap="1" wp14:anchorId="0CE09B04" wp14:editId="0566E440">
          <wp:simplePos x="0" y="0"/>
          <wp:positionH relativeFrom="margin">
            <wp:align>center</wp:align>
          </wp:positionH>
          <wp:positionV relativeFrom="paragraph">
            <wp:posOffset>27940</wp:posOffset>
          </wp:positionV>
          <wp:extent cx="926465" cy="395605"/>
          <wp:effectExtent l="0" t="0" r="698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MEDIA-GUESS-2016-Horizontal-BLK-V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64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A527A" w14:textId="6BA507B8" w:rsidR="00E65AB4" w:rsidRDefault="00E65AB4" w:rsidP="0039399F">
    <w:pPr>
      <w:pStyle w:val="BasicParagraph"/>
      <w:tabs>
        <w:tab w:val="center" w:pos="4320"/>
      </w:tabs>
      <w:suppressAutoHyphens/>
      <w:spacing w:line="240" w:lineRule="auto"/>
      <w:jc w:val="both"/>
      <w:rPr>
        <w:rFonts w:ascii="Cambria" w:eastAsia="Times New Roman" w:hAnsi="Cambria" w:cs="Times New Roman"/>
        <w:lang w:val="fr-FR"/>
      </w:rPr>
    </w:pPr>
  </w:p>
  <w:p w14:paraId="40FAB46A" w14:textId="77777777" w:rsidR="00E65AB4" w:rsidRPr="00590506" w:rsidRDefault="00E65AB4" w:rsidP="00364A8E">
    <w:pPr>
      <w:pStyle w:val="BasicParagraph"/>
      <w:suppressAutoHyphens/>
      <w:jc w:val="both"/>
      <w:rPr>
        <w:rFonts w:ascii="Calibri" w:hAnsi="Calibri" w:cs="Calibri"/>
        <w:sz w:val="14"/>
        <w:szCs w:val="14"/>
        <w:lang w:val="fr-FR"/>
      </w:rPr>
    </w:pPr>
  </w:p>
  <w:p w14:paraId="6CE812C9" w14:textId="77777777" w:rsidR="00E65AB4" w:rsidRDefault="00E65AB4" w:rsidP="00590506">
    <w:pPr>
      <w:pStyle w:val="BasicParagraph"/>
      <w:suppressAutoHyphens/>
      <w:spacing w:line="280" w:lineRule="auto"/>
      <w:ind w:left="2977"/>
      <w:jc w:val="both"/>
      <w:rPr>
        <w:rFonts w:ascii="Calibri" w:hAnsi="Calibri" w:cs="Calibri"/>
        <w:sz w:val="14"/>
        <w:szCs w:val="14"/>
      </w:rPr>
    </w:pPr>
  </w:p>
  <w:p w14:paraId="1E25966B" w14:textId="77777777" w:rsidR="00E65AB4" w:rsidRPr="00364A8E" w:rsidRDefault="00E65AB4" w:rsidP="00364A8E">
    <w:pPr>
      <w:pStyle w:val="BasicParagraph"/>
      <w:suppressAutoHyphens/>
      <w:jc w:val="both"/>
      <w:rPr>
        <w:rFonts w:ascii="Calibri" w:hAnsi="Calibri" w:cs="Calibr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1DB1" w14:textId="77777777" w:rsidR="00A232AA" w:rsidRDefault="00A2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CE38" w14:textId="77777777" w:rsidR="00D04373" w:rsidRDefault="00D04373" w:rsidP="00364A8E">
      <w:pPr>
        <w:rPr>
          <w:rFonts w:cs="Times New Roman"/>
        </w:rPr>
      </w:pPr>
      <w:r>
        <w:rPr>
          <w:rFonts w:cs="Times New Roman"/>
        </w:rPr>
        <w:separator/>
      </w:r>
    </w:p>
  </w:footnote>
  <w:footnote w:type="continuationSeparator" w:id="0">
    <w:p w14:paraId="3571516E" w14:textId="77777777" w:rsidR="00D04373" w:rsidRDefault="00D04373" w:rsidP="00364A8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D4EA" w14:textId="77777777" w:rsidR="00A232AA" w:rsidRDefault="00A23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EE68" w14:textId="0F88F3E3" w:rsidR="00E65AB4" w:rsidRDefault="00E65AB4" w:rsidP="0039399F">
    <w:pPr>
      <w:pStyle w:val="Header"/>
      <w:jc w:val="center"/>
      <w:rPr>
        <w:rFonts w:cs="Times New Roman"/>
      </w:rPr>
    </w:pPr>
    <w:r>
      <w:rPr>
        <w:noProof/>
        <w:lang w:val="it-IT" w:eastAsia="it-IT"/>
      </w:rPr>
      <w:drawing>
        <wp:anchor distT="0" distB="0" distL="114300" distR="114300" simplePos="0" relativeHeight="251657728" behindDoc="0" locked="0" layoutInCell="1" allowOverlap="1" wp14:anchorId="6FF9E141" wp14:editId="0586321F">
          <wp:simplePos x="0" y="0"/>
          <wp:positionH relativeFrom="margin">
            <wp:posOffset>2171700</wp:posOffset>
          </wp:positionH>
          <wp:positionV relativeFrom="paragraph">
            <wp:posOffset>38100</wp:posOffset>
          </wp:positionV>
          <wp:extent cx="1138555" cy="9867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986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793A" w14:textId="77777777" w:rsidR="00A232AA" w:rsidRDefault="00A23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8E"/>
    <w:rsid w:val="00004648"/>
    <w:rsid w:val="00006BA5"/>
    <w:rsid w:val="0003430D"/>
    <w:rsid w:val="000413F0"/>
    <w:rsid w:val="00056909"/>
    <w:rsid w:val="00092C69"/>
    <w:rsid w:val="000A0E77"/>
    <w:rsid w:val="000A406A"/>
    <w:rsid w:val="000A7105"/>
    <w:rsid w:val="000D4E18"/>
    <w:rsid w:val="000E3ED0"/>
    <w:rsid w:val="0014066E"/>
    <w:rsid w:val="00147491"/>
    <w:rsid w:val="001701E2"/>
    <w:rsid w:val="00182872"/>
    <w:rsid w:val="001959BE"/>
    <w:rsid w:val="001961D2"/>
    <w:rsid w:val="001B2C1A"/>
    <w:rsid w:val="00233840"/>
    <w:rsid w:val="002600F9"/>
    <w:rsid w:val="002755C6"/>
    <w:rsid w:val="00280A3D"/>
    <w:rsid w:val="00282C15"/>
    <w:rsid w:val="002834BB"/>
    <w:rsid w:val="002968C8"/>
    <w:rsid w:val="002B005A"/>
    <w:rsid w:val="002B3270"/>
    <w:rsid w:val="002B668C"/>
    <w:rsid w:val="0030609E"/>
    <w:rsid w:val="003336A0"/>
    <w:rsid w:val="00334FDB"/>
    <w:rsid w:val="003413D3"/>
    <w:rsid w:val="00341FA0"/>
    <w:rsid w:val="00364A8E"/>
    <w:rsid w:val="00372812"/>
    <w:rsid w:val="0039399F"/>
    <w:rsid w:val="003B47A8"/>
    <w:rsid w:val="003C248F"/>
    <w:rsid w:val="003C6D66"/>
    <w:rsid w:val="003D4274"/>
    <w:rsid w:val="003E400B"/>
    <w:rsid w:val="003E5757"/>
    <w:rsid w:val="00421ED9"/>
    <w:rsid w:val="0044649D"/>
    <w:rsid w:val="0049785C"/>
    <w:rsid w:val="004C2234"/>
    <w:rsid w:val="004D126C"/>
    <w:rsid w:val="004D177E"/>
    <w:rsid w:val="004E66C9"/>
    <w:rsid w:val="004F3235"/>
    <w:rsid w:val="00514627"/>
    <w:rsid w:val="00535792"/>
    <w:rsid w:val="00537E08"/>
    <w:rsid w:val="00542E2A"/>
    <w:rsid w:val="00545799"/>
    <w:rsid w:val="00554399"/>
    <w:rsid w:val="00590506"/>
    <w:rsid w:val="00590A05"/>
    <w:rsid w:val="005E6986"/>
    <w:rsid w:val="005F0134"/>
    <w:rsid w:val="00612868"/>
    <w:rsid w:val="00624795"/>
    <w:rsid w:val="006A380A"/>
    <w:rsid w:val="006B212E"/>
    <w:rsid w:val="006B4C29"/>
    <w:rsid w:val="006E46ED"/>
    <w:rsid w:val="006F6F5B"/>
    <w:rsid w:val="007139F1"/>
    <w:rsid w:val="007309E7"/>
    <w:rsid w:val="007374ED"/>
    <w:rsid w:val="00792375"/>
    <w:rsid w:val="007B35E4"/>
    <w:rsid w:val="007D4167"/>
    <w:rsid w:val="007D453F"/>
    <w:rsid w:val="007F10CF"/>
    <w:rsid w:val="0082547F"/>
    <w:rsid w:val="008327B7"/>
    <w:rsid w:val="00834B53"/>
    <w:rsid w:val="008471D2"/>
    <w:rsid w:val="00847295"/>
    <w:rsid w:val="00854493"/>
    <w:rsid w:val="0085579A"/>
    <w:rsid w:val="00864B38"/>
    <w:rsid w:val="00873448"/>
    <w:rsid w:val="00877FDE"/>
    <w:rsid w:val="008A1EDE"/>
    <w:rsid w:val="008A4A05"/>
    <w:rsid w:val="008A6AD4"/>
    <w:rsid w:val="008D5AAF"/>
    <w:rsid w:val="008D78DB"/>
    <w:rsid w:val="00900FA7"/>
    <w:rsid w:val="00910DC8"/>
    <w:rsid w:val="00943E1B"/>
    <w:rsid w:val="00953C11"/>
    <w:rsid w:val="00954BAF"/>
    <w:rsid w:val="009A1686"/>
    <w:rsid w:val="009A6FE1"/>
    <w:rsid w:val="009C6AA1"/>
    <w:rsid w:val="009D4CB4"/>
    <w:rsid w:val="009E1EF4"/>
    <w:rsid w:val="009F7AA8"/>
    <w:rsid w:val="00A03D9D"/>
    <w:rsid w:val="00A11BC1"/>
    <w:rsid w:val="00A232AA"/>
    <w:rsid w:val="00A24590"/>
    <w:rsid w:val="00A40B4A"/>
    <w:rsid w:val="00A47A2F"/>
    <w:rsid w:val="00A64573"/>
    <w:rsid w:val="00A82B97"/>
    <w:rsid w:val="00A919EF"/>
    <w:rsid w:val="00A973FA"/>
    <w:rsid w:val="00B23808"/>
    <w:rsid w:val="00B36C3A"/>
    <w:rsid w:val="00B401F3"/>
    <w:rsid w:val="00B82ADD"/>
    <w:rsid w:val="00BA5FF9"/>
    <w:rsid w:val="00BC7FB8"/>
    <w:rsid w:val="00BD02C9"/>
    <w:rsid w:val="00BD42D5"/>
    <w:rsid w:val="00BF1079"/>
    <w:rsid w:val="00C36473"/>
    <w:rsid w:val="00C66CF1"/>
    <w:rsid w:val="00C90C34"/>
    <w:rsid w:val="00CA28A8"/>
    <w:rsid w:val="00CB15E9"/>
    <w:rsid w:val="00CF579F"/>
    <w:rsid w:val="00D04373"/>
    <w:rsid w:val="00D112BE"/>
    <w:rsid w:val="00D12EC8"/>
    <w:rsid w:val="00D524FC"/>
    <w:rsid w:val="00D760BD"/>
    <w:rsid w:val="00D97068"/>
    <w:rsid w:val="00DA2E76"/>
    <w:rsid w:val="00DA67D0"/>
    <w:rsid w:val="00DA6D44"/>
    <w:rsid w:val="00DB7E24"/>
    <w:rsid w:val="00DC68A6"/>
    <w:rsid w:val="00DC791F"/>
    <w:rsid w:val="00DD4A7E"/>
    <w:rsid w:val="00DE5BBB"/>
    <w:rsid w:val="00DE5CF3"/>
    <w:rsid w:val="00DF7B91"/>
    <w:rsid w:val="00E05C47"/>
    <w:rsid w:val="00E07949"/>
    <w:rsid w:val="00E22183"/>
    <w:rsid w:val="00E431F1"/>
    <w:rsid w:val="00E65AB4"/>
    <w:rsid w:val="00E86016"/>
    <w:rsid w:val="00E87D5F"/>
    <w:rsid w:val="00EF39C3"/>
    <w:rsid w:val="00F20B4E"/>
    <w:rsid w:val="00F27001"/>
    <w:rsid w:val="00F376EC"/>
    <w:rsid w:val="00F377F4"/>
    <w:rsid w:val="00F42D5F"/>
    <w:rsid w:val="00F61EF9"/>
    <w:rsid w:val="00F73288"/>
    <w:rsid w:val="00F75BAE"/>
    <w:rsid w:val="00F92C63"/>
    <w:rsid w:val="00FA6B03"/>
    <w:rsid w:val="00FD40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4EE23A"/>
  <w15:docId w15:val="{9ED89908-1A28-4FFC-B046-5423DDC9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8C"/>
    <w:rPr>
      <w:rFonts w:cs="Cambri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A8E"/>
    <w:pPr>
      <w:tabs>
        <w:tab w:val="center" w:pos="4320"/>
        <w:tab w:val="right" w:pos="8640"/>
      </w:tabs>
    </w:pPr>
  </w:style>
  <w:style w:type="character" w:customStyle="1" w:styleId="HeaderChar">
    <w:name w:val="Header Char"/>
    <w:basedOn w:val="DefaultParagraphFont"/>
    <w:link w:val="Header"/>
    <w:uiPriority w:val="99"/>
    <w:locked/>
    <w:rsid w:val="00364A8E"/>
  </w:style>
  <w:style w:type="paragraph" w:styleId="Footer">
    <w:name w:val="footer"/>
    <w:basedOn w:val="Normal"/>
    <w:link w:val="FooterChar"/>
    <w:uiPriority w:val="99"/>
    <w:rsid w:val="00364A8E"/>
    <w:pPr>
      <w:tabs>
        <w:tab w:val="center" w:pos="4320"/>
        <w:tab w:val="right" w:pos="8640"/>
      </w:tabs>
    </w:pPr>
  </w:style>
  <w:style w:type="character" w:customStyle="1" w:styleId="FooterChar">
    <w:name w:val="Footer Char"/>
    <w:basedOn w:val="DefaultParagraphFont"/>
    <w:link w:val="Footer"/>
    <w:uiPriority w:val="99"/>
    <w:locked/>
    <w:rsid w:val="00364A8E"/>
  </w:style>
  <w:style w:type="paragraph" w:customStyle="1" w:styleId="BasicParagraph">
    <w:name w:val="[Basic Paragraph]"/>
    <w:basedOn w:val="Normal"/>
    <w:uiPriority w:val="99"/>
    <w:rsid w:val="00364A8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364A8E"/>
    <w:rPr>
      <w:rFonts w:ascii="Lucida Grande" w:hAnsi="Lucida Grande" w:cs="Lucida Grande"/>
      <w:sz w:val="18"/>
      <w:szCs w:val="18"/>
    </w:rPr>
  </w:style>
  <w:style w:type="character" w:customStyle="1" w:styleId="BalloonTextChar">
    <w:name w:val="Balloon Text Char"/>
    <w:link w:val="BalloonText"/>
    <w:uiPriority w:val="99"/>
    <w:semiHidden/>
    <w:locked/>
    <w:rsid w:val="00364A8E"/>
    <w:rPr>
      <w:rFonts w:ascii="Lucida Grande" w:hAnsi="Lucida Grande" w:cs="Lucida Grande"/>
      <w:sz w:val="18"/>
      <w:szCs w:val="18"/>
    </w:rPr>
  </w:style>
  <w:style w:type="character" w:styleId="Hyperlink">
    <w:name w:val="Hyperlink"/>
    <w:uiPriority w:val="99"/>
    <w:rsid w:val="006F6F5B"/>
    <w:rPr>
      <w:color w:val="0000FF"/>
      <w:u w:val="single"/>
    </w:rPr>
  </w:style>
  <w:style w:type="character" w:customStyle="1" w:styleId="tw4winMark">
    <w:name w:val="tw4winMark"/>
    <w:uiPriority w:val="99"/>
    <w:rsid w:val="00F92C63"/>
    <w:rPr>
      <w:rFonts w:ascii="Courier New" w:hAnsi="Courier New" w:cs="Courier New"/>
      <w:vanish/>
      <w:color w:val="800080"/>
      <w:vertAlign w:val="subscript"/>
    </w:rPr>
  </w:style>
  <w:style w:type="character" w:styleId="FollowedHyperlink">
    <w:name w:val="FollowedHyperlink"/>
    <w:uiPriority w:val="99"/>
    <w:rsid w:val="005905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9850">
      <w:bodyDiv w:val="1"/>
      <w:marLeft w:val="0"/>
      <w:marRight w:val="0"/>
      <w:marTop w:val="0"/>
      <w:marBottom w:val="0"/>
      <w:divBdr>
        <w:top w:val="none" w:sz="0" w:space="0" w:color="auto"/>
        <w:left w:val="none" w:sz="0" w:space="0" w:color="auto"/>
        <w:bottom w:val="none" w:sz="0" w:space="0" w:color="auto"/>
        <w:right w:val="none" w:sz="0" w:space="0" w:color="auto"/>
      </w:divBdr>
    </w:div>
    <w:div w:id="1781678356">
      <w:bodyDiv w:val="1"/>
      <w:marLeft w:val="0"/>
      <w:marRight w:val="0"/>
      <w:marTop w:val="0"/>
      <w:marBottom w:val="0"/>
      <w:divBdr>
        <w:top w:val="none" w:sz="0" w:space="0" w:color="auto"/>
        <w:left w:val="none" w:sz="0" w:space="0" w:color="auto"/>
        <w:bottom w:val="none" w:sz="0" w:space="0" w:color="auto"/>
        <w:right w:val="none" w:sz="0" w:space="0" w:color="auto"/>
      </w:divBdr>
    </w:div>
    <w:div w:id="19004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07E1-0D4F-4AAE-B272-85CBFF9F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183</Words>
  <Characters>1041</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Guess Europe</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Alejandra</dc:creator>
  <cp:lastModifiedBy>Pizzi Francesca</cp:lastModifiedBy>
  <cp:revision>10</cp:revision>
  <cp:lastPrinted>2016-11-11T11:51:00Z</cp:lastPrinted>
  <dcterms:created xsi:type="dcterms:W3CDTF">2016-11-15T13:58:00Z</dcterms:created>
  <dcterms:modified xsi:type="dcterms:W3CDTF">2016-11-21T11:19:00Z</dcterms:modified>
</cp:coreProperties>
</file>