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6C3AC" w14:textId="1E39F6B2" w:rsidR="000437A0" w:rsidRPr="005E4545" w:rsidRDefault="000437A0" w:rsidP="000437A0">
      <w:pPr>
        <w:rPr>
          <w:b/>
          <w:bCs/>
          <w:caps/>
          <w:color w:val="0095D5" w:themeColor="accent1"/>
          <w:lang w:val="de-DE"/>
        </w:rPr>
      </w:pPr>
      <w:r w:rsidRPr="005E4545">
        <w:rPr>
          <w:b/>
          <w:bCs/>
          <w:caps/>
          <w:color w:val="0095D5" w:themeColor="accent1"/>
          <w:lang w:val="de-DE"/>
        </w:rPr>
        <w:t>JEDES DETAIL ZÄHLT</w:t>
      </w:r>
    </w:p>
    <w:p w14:paraId="0EFD6891" w14:textId="22E7875D" w:rsidR="000437A0" w:rsidRPr="00FB33CA" w:rsidRDefault="00897CBB" w:rsidP="000437A0">
      <w:pPr>
        <w:rPr>
          <w:b/>
          <w:bCs/>
          <w:lang w:val="de-DE"/>
        </w:rPr>
      </w:pPr>
      <w:r>
        <w:rPr>
          <w:b/>
          <w:bCs/>
          <w:lang w:val="de-DE"/>
        </w:rPr>
        <w:t>Sennheisers</w:t>
      </w:r>
      <w:r w:rsidRPr="00FB33CA">
        <w:rPr>
          <w:b/>
          <w:bCs/>
          <w:lang w:val="de-DE"/>
        </w:rPr>
        <w:t xml:space="preserve"> </w:t>
      </w:r>
      <w:r w:rsidR="000437A0" w:rsidRPr="00FB33CA">
        <w:rPr>
          <w:b/>
          <w:bCs/>
          <w:lang w:val="de-DE"/>
        </w:rPr>
        <w:t>neue</w:t>
      </w:r>
      <w:r>
        <w:rPr>
          <w:b/>
          <w:bCs/>
          <w:lang w:val="de-DE"/>
        </w:rPr>
        <w:t>r</w:t>
      </w:r>
      <w:r w:rsidR="000437A0" w:rsidRPr="00FB33CA">
        <w:rPr>
          <w:b/>
          <w:bCs/>
          <w:lang w:val="de-DE"/>
        </w:rPr>
        <w:t xml:space="preserve"> audiophile </w:t>
      </w:r>
      <w:r w:rsidRPr="00FB33CA">
        <w:rPr>
          <w:b/>
          <w:bCs/>
          <w:lang w:val="de-DE"/>
        </w:rPr>
        <w:t xml:space="preserve">Flaggschiff </w:t>
      </w:r>
      <w:r w:rsidR="000437A0" w:rsidRPr="00FB33CA">
        <w:rPr>
          <w:b/>
          <w:bCs/>
          <w:lang w:val="de-DE"/>
        </w:rPr>
        <w:t xml:space="preserve">Ohrhörer IE 900 setzt neue Maßstäbe für </w:t>
      </w:r>
      <w:r w:rsidR="008F1FA5">
        <w:rPr>
          <w:b/>
          <w:bCs/>
          <w:lang w:val="de-DE"/>
        </w:rPr>
        <w:t>erstklassigen Sound</w:t>
      </w:r>
      <w:r w:rsidR="00FB33CA" w:rsidRPr="00FB33CA">
        <w:rPr>
          <w:b/>
          <w:bCs/>
          <w:lang w:val="de-DE"/>
        </w:rPr>
        <w:t xml:space="preserve"> </w:t>
      </w:r>
      <w:r>
        <w:rPr>
          <w:b/>
          <w:bCs/>
          <w:lang w:val="de-DE"/>
        </w:rPr>
        <w:t xml:space="preserve">– auch für </w:t>
      </w:r>
      <w:r w:rsidR="00FB33CA" w:rsidRPr="00FB33CA">
        <w:rPr>
          <w:b/>
          <w:bCs/>
          <w:lang w:val="de-DE"/>
        </w:rPr>
        <w:t>unterwegs</w:t>
      </w:r>
    </w:p>
    <w:p w14:paraId="2AA1364E" w14:textId="77777777" w:rsidR="000437A0" w:rsidRPr="00FB33CA" w:rsidRDefault="000437A0" w:rsidP="000437A0">
      <w:pPr>
        <w:rPr>
          <w:b/>
          <w:bCs/>
          <w:lang w:val="de-DE"/>
        </w:rPr>
      </w:pPr>
    </w:p>
    <w:p w14:paraId="05AD0796" w14:textId="239D2C30" w:rsidR="000437A0" w:rsidRPr="00FB33CA" w:rsidRDefault="000437A0" w:rsidP="000437A0">
      <w:pPr>
        <w:rPr>
          <w:b/>
          <w:bCs/>
          <w:lang w:val="de-DE"/>
        </w:rPr>
      </w:pPr>
      <w:r w:rsidRPr="00FB33CA">
        <w:rPr>
          <w:b/>
          <w:bCs/>
          <w:lang w:val="de-DE"/>
        </w:rPr>
        <w:t xml:space="preserve">Wedemark, </w:t>
      </w:r>
      <w:r w:rsidRPr="00DA7B87">
        <w:rPr>
          <w:b/>
          <w:bCs/>
          <w:lang w:val="de-DE"/>
        </w:rPr>
        <w:t>11. Mai</w:t>
      </w:r>
      <w:r w:rsidRPr="00FB33CA">
        <w:rPr>
          <w:b/>
          <w:bCs/>
          <w:lang w:val="de-DE"/>
        </w:rPr>
        <w:t xml:space="preserve"> 2021 </w:t>
      </w:r>
      <w:r w:rsidR="00690188">
        <w:rPr>
          <w:b/>
          <w:bCs/>
          <w:lang w:val="de-DE"/>
        </w:rPr>
        <w:t>–</w:t>
      </w:r>
      <w:r w:rsidRPr="00FB33CA">
        <w:rPr>
          <w:b/>
          <w:bCs/>
          <w:lang w:val="de-DE"/>
        </w:rPr>
        <w:t xml:space="preserve"> Mit</w:t>
      </w:r>
      <w:r w:rsidR="00690188">
        <w:rPr>
          <w:b/>
          <w:bCs/>
          <w:lang w:val="de-DE"/>
        </w:rPr>
        <w:t xml:space="preserve"> </w:t>
      </w:r>
      <w:r w:rsidRPr="00FB33CA">
        <w:rPr>
          <w:b/>
          <w:bCs/>
          <w:lang w:val="de-DE"/>
        </w:rPr>
        <w:t xml:space="preserve">den neuen audiophilen Ohrhörern IE 900 </w:t>
      </w:r>
      <w:r w:rsidR="00690188">
        <w:rPr>
          <w:b/>
          <w:bCs/>
          <w:lang w:val="de-DE"/>
        </w:rPr>
        <w:t>führt</w:t>
      </w:r>
      <w:r w:rsidR="00690188" w:rsidRPr="00FB33CA">
        <w:rPr>
          <w:b/>
          <w:bCs/>
          <w:lang w:val="de-DE"/>
        </w:rPr>
        <w:t xml:space="preserve"> </w:t>
      </w:r>
      <w:r w:rsidRPr="00FB33CA">
        <w:rPr>
          <w:b/>
          <w:bCs/>
          <w:lang w:val="de-DE"/>
        </w:rPr>
        <w:t xml:space="preserve">Sennheiser technische Innovation, Liebe zum Detail und einen kompromisslosen Anspruch an Perfektion zu einem </w:t>
      </w:r>
      <w:r w:rsidR="00FB33CA" w:rsidRPr="00FB33CA">
        <w:rPr>
          <w:b/>
          <w:bCs/>
          <w:lang w:val="de-DE"/>
        </w:rPr>
        <w:t>einzigartige</w:t>
      </w:r>
      <w:r w:rsidR="00690188">
        <w:rPr>
          <w:b/>
          <w:bCs/>
          <w:lang w:val="de-DE"/>
        </w:rPr>
        <w:t>n</w:t>
      </w:r>
      <w:r w:rsidR="00FB33CA" w:rsidRPr="00FB33CA">
        <w:rPr>
          <w:b/>
          <w:bCs/>
          <w:lang w:val="de-DE"/>
        </w:rPr>
        <w:t xml:space="preserve"> </w:t>
      </w:r>
      <w:r w:rsidRPr="00FB33CA">
        <w:rPr>
          <w:b/>
          <w:bCs/>
          <w:lang w:val="de-DE"/>
        </w:rPr>
        <w:t xml:space="preserve">Hörerlebnis zusammen. Am Stammsitz des Audiospezialisten </w:t>
      </w:r>
      <w:r w:rsidR="00FB33CA">
        <w:rPr>
          <w:b/>
          <w:bCs/>
          <w:lang w:val="de-DE"/>
        </w:rPr>
        <w:t xml:space="preserve">in Deutschland gefertigt, wurden alle </w:t>
      </w:r>
      <w:r w:rsidR="008F1FA5">
        <w:rPr>
          <w:b/>
          <w:bCs/>
          <w:lang w:val="de-DE"/>
        </w:rPr>
        <w:t>Komponenten</w:t>
      </w:r>
      <w:r w:rsidR="00FB33CA">
        <w:rPr>
          <w:b/>
          <w:bCs/>
          <w:lang w:val="de-DE"/>
        </w:rPr>
        <w:t xml:space="preserve"> </w:t>
      </w:r>
      <w:r w:rsidRPr="00FB33CA">
        <w:rPr>
          <w:b/>
          <w:bCs/>
          <w:lang w:val="de-DE"/>
        </w:rPr>
        <w:t>des In-Ear-K</w:t>
      </w:r>
      <w:r w:rsidR="00FB33CA">
        <w:rPr>
          <w:b/>
          <w:bCs/>
          <w:lang w:val="de-DE"/>
        </w:rPr>
        <w:t>o</w:t>
      </w:r>
      <w:r w:rsidR="008F1FA5">
        <w:rPr>
          <w:b/>
          <w:bCs/>
          <w:lang w:val="de-DE"/>
        </w:rPr>
        <w:t>pfhörers präzise aufeinander ab</w:t>
      </w:r>
      <w:bookmarkStart w:id="0" w:name="_GoBack"/>
      <w:bookmarkEnd w:id="0"/>
      <w:r w:rsidR="008F1FA5">
        <w:rPr>
          <w:b/>
          <w:bCs/>
          <w:lang w:val="de-DE"/>
        </w:rPr>
        <w:t>gestimmt für einen ausgewogenen, brillanten</w:t>
      </w:r>
      <w:r w:rsidR="002F5F73">
        <w:rPr>
          <w:b/>
          <w:bCs/>
          <w:lang w:val="de-DE"/>
        </w:rPr>
        <w:t xml:space="preserve"> Klang</w:t>
      </w:r>
      <w:r w:rsidR="008F1FA5">
        <w:rPr>
          <w:b/>
          <w:bCs/>
          <w:lang w:val="de-DE"/>
        </w:rPr>
        <w:t xml:space="preserve"> frei von un</w:t>
      </w:r>
      <w:r w:rsidR="00840D35">
        <w:rPr>
          <w:b/>
          <w:bCs/>
          <w:lang w:val="de-DE"/>
        </w:rPr>
        <w:t>er</w:t>
      </w:r>
      <w:r w:rsidR="008F1FA5">
        <w:rPr>
          <w:b/>
          <w:bCs/>
          <w:lang w:val="de-DE"/>
        </w:rPr>
        <w:t>wünschten</w:t>
      </w:r>
      <w:r w:rsidRPr="00FB33CA">
        <w:rPr>
          <w:b/>
          <w:bCs/>
          <w:lang w:val="de-DE"/>
        </w:rPr>
        <w:t xml:space="preserve"> Resonanzen und Maskierungseffekte</w:t>
      </w:r>
      <w:r w:rsidR="008F1FA5">
        <w:rPr>
          <w:b/>
          <w:bCs/>
          <w:lang w:val="de-DE"/>
        </w:rPr>
        <w:t>n</w:t>
      </w:r>
      <w:r w:rsidRPr="00FB33CA">
        <w:rPr>
          <w:b/>
          <w:bCs/>
          <w:lang w:val="de-DE"/>
        </w:rPr>
        <w:t>. Der neue IE 900 ist mit dem von Sennheiser entwickelten X3R-Schallwandler ausgestattet, einer weiterentwickelten Version des audiophilen 7-mm-Extrabreitband-</w:t>
      </w:r>
      <w:r w:rsidR="002F5F73">
        <w:rPr>
          <w:b/>
          <w:bCs/>
          <w:lang w:val="de-DE"/>
        </w:rPr>
        <w:t>W</w:t>
      </w:r>
      <w:r w:rsidRPr="00FB33CA">
        <w:rPr>
          <w:b/>
          <w:bCs/>
          <w:lang w:val="de-DE"/>
        </w:rPr>
        <w:t xml:space="preserve">andlers des Audiospezialisten, der über ein einzigartiges Dreikammer-Absorbersystem verfügt. Dieses sorgt für eine brillante, natürliche High-End-Klangwiedergabe und offenbart selbst feinste Details in der Musik.  </w:t>
      </w:r>
    </w:p>
    <w:p w14:paraId="5A08B046" w14:textId="77777777" w:rsidR="000437A0" w:rsidRPr="00FB33CA" w:rsidRDefault="000437A0" w:rsidP="000437A0">
      <w:pPr>
        <w:rPr>
          <w:bCs/>
          <w:lang w:val="de-DE"/>
        </w:rPr>
      </w:pPr>
    </w:p>
    <w:p w14:paraId="1A5F62C5" w14:textId="77777777" w:rsidR="000437A0" w:rsidRPr="002F5F73" w:rsidRDefault="000437A0" w:rsidP="000437A0">
      <w:pPr>
        <w:rPr>
          <w:b/>
          <w:bCs/>
          <w:lang w:val="de-DE"/>
        </w:rPr>
      </w:pPr>
      <w:r w:rsidRPr="002F5F73">
        <w:rPr>
          <w:b/>
          <w:bCs/>
          <w:lang w:val="de-DE"/>
        </w:rPr>
        <w:t>Ein einzigartiges Dreikammer-Absorbersystem</w:t>
      </w:r>
    </w:p>
    <w:p w14:paraId="585CE446" w14:textId="2F653CFE" w:rsidR="000437A0" w:rsidRPr="00FB33CA" w:rsidRDefault="000437A0" w:rsidP="000437A0">
      <w:pPr>
        <w:rPr>
          <w:bCs/>
          <w:lang w:val="de-DE"/>
        </w:rPr>
      </w:pPr>
      <w:r w:rsidRPr="00FB33CA">
        <w:rPr>
          <w:bCs/>
          <w:lang w:val="de-DE"/>
        </w:rPr>
        <w:t>Sennhei</w:t>
      </w:r>
      <w:r w:rsidR="00286983">
        <w:rPr>
          <w:bCs/>
          <w:lang w:val="de-DE"/>
        </w:rPr>
        <w:t>sers Streben nach höchster Präzision im Klang</w:t>
      </w:r>
      <w:r w:rsidRPr="00FB33CA">
        <w:rPr>
          <w:bCs/>
          <w:lang w:val="de-DE"/>
        </w:rPr>
        <w:t xml:space="preserve"> beginnt bereits bei den Gehäusen der </w:t>
      </w:r>
    </w:p>
    <w:p w14:paraId="7EAE40EB" w14:textId="352C2503" w:rsidR="000437A0" w:rsidRPr="00FB33CA" w:rsidRDefault="000437A0" w:rsidP="000437A0">
      <w:pPr>
        <w:rPr>
          <w:bCs/>
          <w:lang w:val="de-DE"/>
        </w:rPr>
      </w:pPr>
      <w:r w:rsidRPr="00FB33CA">
        <w:rPr>
          <w:bCs/>
          <w:lang w:val="de-DE"/>
        </w:rPr>
        <w:t xml:space="preserve">IE 900. Sie werden aus einem einzigen Aluminiumblock gefräst und </w:t>
      </w:r>
      <w:r w:rsidR="00286983">
        <w:rPr>
          <w:bCs/>
          <w:lang w:val="de-DE"/>
        </w:rPr>
        <w:t>verfügen über das</w:t>
      </w:r>
      <w:r w:rsidRPr="00FB33CA">
        <w:rPr>
          <w:bCs/>
          <w:lang w:val="de-DE"/>
        </w:rPr>
        <w:t xml:space="preserve"> einzigartige Dreikammer-Absorbersystem (T3CA). </w:t>
      </w:r>
      <w:r w:rsidR="001B0741">
        <w:rPr>
          <w:bCs/>
          <w:lang w:val="de-DE"/>
        </w:rPr>
        <w:t xml:space="preserve">Dieses System wurde ursprünglich für den IE 800 entwickelt und geht nun beim IE 900 in die nächste Generation.  </w:t>
      </w:r>
      <w:r w:rsidR="009A4333">
        <w:rPr>
          <w:bCs/>
          <w:lang w:val="de-DE"/>
        </w:rPr>
        <w:t>Drei akustische Kammern und ein in den Hörerausgang gefräster akustischer</w:t>
      </w:r>
      <w:r w:rsidRPr="00FB33CA">
        <w:rPr>
          <w:bCs/>
          <w:lang w:val="de-DE"/>
        </w:rPr>
        <w:t xml:space="preserve"> Wirbel </w:t>
      </w:r>
      <w:r w:rsidR="009A4333">
        <w:rPr>
          <w:bCs/>
          <w:lang w:val="de-DE"/>
        </w:rPr>
        <w:t>wirken dem</w:t>
      </w:r>
      <w:r w:rsidRPr="00FB33CA">
        <w:rPr>
          <w:bCs/>
          <w:lang w:val="de-DE"/>
        </w:rPr>
        <w:t xml:space="preserve"> Maskierungseffekt entgegen. Dieses akustische Phänomen entsteht, da das menschliche Ohr hochfrequente Töne bei geringer Lautstärke nicht wahrnehmen kann, wenn gleichzeitig lautere Töne in einem niedrigeren Frequenzbereich auftreten. Indem da</w:t>
      </w:r>
      <w:r w:rsidR="00286983">
        <w:rPr>
          <w:bCs/>
          <w:lang w:val="de-DE"/>
        </w:rPr>
        <w:t>s Absorbersystem die Energie dieser</w:t>
      </w:r>
      <w:r w:rsidRPr="00FB33CA">
        <w:rPr>
          <w:bCs/>
          <w:lang w:val="de-DE"/>
        </w:rPr>
        <w:t xml:space="preserve"> maskierenden Resonanzen entfernt, verhindert es unerwünschte Spitzen und macht selbst feinste Klangnuancen hörbar.</w:t>
      </w:r>
    </w:p>
    <w:p w14:paraId="7DFD825C" w14:textId="77777777" w:rsidR="000437A0" w:rsidRPr="00FB33CA" w:rsidRDefault="000437A0" w:rsidP="000437A0">
      <w:pPr>
        <w:rPr>
          <w:bCs/>
          <w:lang w:val="de-DE"/>
        </w:rPr>
      </w:pPr>
    </w:p>
    <w:p w14:paraId="017F0188" w14:textId="38617CFF" w:rsidR="000437A0" w:rsidRPr="00FB33CA" w:rsidRDefault="003A077A" w:rsidP="000437A0">
      <w:pPr>
        <w:rPr>
          <w:bCs/>
          <w:lang w:val="de-DE"/>
        </w:rPr>
      </w:pPr>
      <w:r>
        <w:rPr>
          <w:bCs/>
          <w:lang w:val="de-DE"/>
        </w:rPr>
        <w:t>„</w:t>
      </w:r>
      <w:r w:rsidR="000437A0" w:rsidRPr="00FB33CA">
        <w:rPr>
          <w:bCs/>
          <w:lang w:val="de-DE"/>
        </w:rPr>
        <w:t xml:space="preserve">Kein Detail ist zu klein, wenn man </w:t>
      </w:r>
      <w:r w:rsidR="00120D60">
        <w:rPr>
          <w:bCs/>
          <w:lang w:val="de-DE"/>
        </w:rPr>
        <w:t>neue Maßstä</w:t>
      </w:r>
      <w:r w:rsidR="000437A0" w:rsidRPr="00FB33CA">
        <w:rPr>
          <w:bCs/>
          <w:lang w:val="de-DE"/>
        </w:rPr>
        <w:t>b</w:t>
      </w:r>
      <w:r w:rsidR="00120D60">
        <w:rPr>
          <w:bCs/>
          <w:lang w:val="de-DE"/>
        </w:rPr>
        <w:t>e</w:t>
      </w:r>
      <w:r w:rsidR="000437A0" w:rsidRPr="00FB33CA">
        <w:rPr>
          <w:bCs/>
          <w:lang w:val="de-DE"/>
        </w:rPr>
        <w:t xml:space="preserve"> in der portablen Audiowiedergabe setzen will. Wir haben alle Komponenten des IE 900 so konzipiert, dass sie zusammenarbeiten, um eine außergewöhnliche Audioleistung zu liefern", sagt Jermo Köhnke, Produktmanager bei Sennheiser. </w:t>
      </w:r>
      <w:r>
        <w:rPr>
          <w:bCs/>
          <w:lang w:val="de-DE"/>
        </w:rPr>
        <w:t>„</w:t>
      </w:r>
      <w:r w:rsidR="000437A0" w:rsidRPr="00FB33CA">
        <w:rPr>
          <w:bCs/>
          <w:lang w:val="de-DE"/>
        </w:rPr>
        <w:t xml:space="preserve">Ob bei langen Hörsessions zu Hause oder unterwegs - der Hörer </w:t>
      </w:r>
      <w:r w:rsidR="00120D60">
        <w:rPr>
          <w:bCs/>
          <w:lang w:val="de-DE"/>
        </w:rPr>
        <w:t>soll keine</w:t>
      </w:r>
      <w:r w:rsidR="000437A0" w:rsidRPr="00FB33CA">
        <w:rPr>
          <w:bCs/>
          <w:lang w:val="de-DE"/>
        </w:rPr>
        <w:t xml:space="preserve"> Kompromisse bei seinem Musikerlebnis eingehen."</w:t>
      </w:r>
    </w:p>
    <w:p w14:paraId="006A667F" w14:textId="77777777" w:rsidR="000437A0" w:rsidRPr="00FB33CA" w:rsidRDefault="000437A0" w:rsidP="000437A0">
      <w:pPr>
        <w:rPr>
          <w:bCs/>
          <w:lang w:val="de-DE"/>
        </w:rPr>
      </w:pPr>
    </w:p>
    <w:p w14:paraId="274AFD70" w14:textId="11692902" w:rsidR="000437A0" w:rsidRPr="00120D60" w:rsidRDefault="000437A0" w:rsidP="000437A0">
      <w:pPr>
        <w:rPr>
          <w:b/>
          <w:bCs/>
          <w:lang w:val="de-DE"/>
        </w:rPr>
      </w:pPr>
      <w:r w:rsidRPr="00120D60">
        <w:rPr>
          <w:b/>
          <w:bCs/>
          <w:lang w:val="de-DE"/>
        </w:rPr>
        <w:t xml:space="preserve">Klangliche Kompetenz und Fertigungspräzision </w:t>
      </w:r>
    </w:p>
    <w:p w14:paraId="02E98B5A" w14:textId="0A703A5A" w:rsidR="000437A0" w:rsidRPr="00FB33CA" w:rsidRDefault="000437A0" w:rsidP="000437A0">
      <w:pPr>
        <w:rPr>
          <w:bCs/>
          <w:lang w:val="de-DE"/>
        </w:rPr>
      </w:pPr>
      <w:r w:rsidRPr="00FB33CA">
        <w:rPr>
          <w:bCs/>
          <w:lang w:val="de-DE"/>
        </w:rPr>
        <w:lastRenderedPageBreak/>
        <w:t xml:space="preserve">Im Vergleich zu herkömmlichen Multitreiber-Konzepten verspricht die </w:t>
      </w:r>
      <w:r w:rsidR="00950944" w:rsidRPr="005E4545">
        <w:rPr>
          <w:lang w:val="de-DE"/>
        </w:rPr>
        <w:t>Verwendung von einem optimierten d</w:t>
      </w:r>
      <w:r w:rsidR="00950944">
        <w:rPr>
          <w:lang w:val="de-DE"/>
        </w:rPr>
        <w:t>ynamischen Wandler</w:t>
      </w:r>
      <w:r w:rsidR="00950944">
        <w:rPr>
          <w:bCs/>
          <w:lang w:val="de-DE"/>
        </w:rPr>
        <w:t xml:space="preserve"> </w:t>
      </w:r>
      <w:r w:rsidR="00286983">
        <w:rPr>
          <w:bCs/>
          <w:lang w:val="de-DE"/>
        </w:rPr>
        <w:t xml:space="preserve">einen noch klareren </w:t>
      </w:r>
      <w:r w:rsidR="003A077A">
        <w:rPr>
          <w:bCs/>
          <w:lang w:val="de-DE"/>
        </w:rPr>
        <w:t>Sound</w:t>
      </w:r>
      <w:r w:rsidR="003A077A" w:rsidRPr="00FB33CA">
        <w:rPr>
          <w:bCs/>
          <w:lang w:val="de-DE"/>
        </w:rPr>
        <w:t xml:space="preserve"> </w:t>
      </w:r>
      <w:r w:rsidRPr="00FB33CA">
        <w:rPr>
          <w:bCs/>
          <w:lang w:val="de-DE"/>
        </w:rPr>
        <w:t>für den Hörer. Der IE 900 ist daher mit dem neuen X3R-Schallwandler von Sennheiser ausgestattet, einer weiterentwickelten Version des audiophilen 7-mm-Extrabreitband-</w:t>
      </w:r>
      <w:r w:rsidR="00120D60">
        <w:rPr>
          <w:bCs/>
          <w:lang w:val="de-DE"/>
        </w:rPr>
        <w:t>W</w:t>
      </w:r>
      <w:r w:rsidRPr="00FB33CA">
        <w:rPr>
          <w:bCs/>
          <w:lang w:val="de-DE"/>
        </w:rPr>
        <w:t>andlers, der mit engeren Toleranzen gefertigt und fachmännisch abgestimmt wurde. Der IE 900-Schallwandler</w:t>
      </w:r>
      <w:r w:rsidR="00A75039">
        <w:rPr>
          <w:bCs/>
          <w:lang w:val="de-DE"/>
        </w:rPr>
        <w:t xml:space="preserve">, gekoppelt mit dem </w:t>
      </w:r>
      <w:r w:rsidR="00A75039" w:rsidRPr="00FB33CA">
        <w:rPr>
          <w:bCs/>
          <w:lang w:val="de-DE"/>
        </w:rPr>
        <w:t>akustischen Rückvolumen</w:t>
      </w:r>
      <w:r w:rsidR="00A75039">
        <w:rPr>
          <w:bCs/>
          <w:lang w:val="de-DE"/>
        </w:rPr>
        <w:t>,</w:t>
      </w:r>
      <w:r w:rsidRPr="00FB33CA">
        <w:rPr>
          <w:bCs/>
          <w:lang w:val="de-DE"/>
        </w:rPr>
        <w:t xml:space="preserve"> wird in der vollautomatischen Schallwandler-Fertigung am Hauptsitz des Aud</w:t>
      </w:r>
      <w:r w:rsidR="00A75039">
        <w:rPr>
          <w:bCs/>
          <w:lang w:val="de-DE"/>
        </w:rPr>
        <w:t>iospezialisten in Deutschland gefertigt</w:t>
      </w:r>
      <w:r w:rsidR="009058B2">
        <w:rPr>
          <w:bCs/>
          <w:lang w:val="de-DE"/>
        </w:rPr>
        <w:t xml:space="preserve">, was </w:t>
      </w:r>
      <w:r w:rsidRPr="00FB33CA">
        <w:rPr>
          <w:bCs/>
          <w:lang w:val="de-DE"/>
        </w:rPr>
        <w:t>Stück-zu-Stück-Abweichungen bei</w:t>
      </w:r>
      <w:r w:rsidR="00C55C7F">
        <w:rPr>
          <w:bCs/>
          <w:lang w:val="de-DE"/>
        </w:rPr>
        <w:t>m</w:t>
      </w:r>
      <w:r w:rsidRPr="00FB33CA">
        <w:rPr>
          <w:bCs/>
          <w:lang w:val="de-DE"/>
        </w:rPr>
        <w:t xml:space="preserve"> dynamischen Miniaturchassis </w:t>
      </w:r>
      <w:r w:rsidR="00C55C7F">
        <w:rPr>
          <w:bCs/>
          <w:lang w:val="de-DE"/>
        </w:rPr>
        <w:t>minimiert</w:t>
      </w:r>
      <w:r w:rsidRPr="00FB33CA">
        <w:rPr>
          <w:bCs/>
          <w:lang w:val="de-DE"/>
        </w:rPr>
        <w:t>.</w:t>
      </w:r>
    </w:p>
    <w:p w14:paraId="5493B803" w14:textId="77777777" w:rsidR="000437A0" w:rsidRPr="00FB33CA" w:rsidRDefault="000437A0" w:rsidP="000437A0">
      <w:pPr>
        <w:rPr>
          <w:bCs/>
          <w:lang w:val="de-DE"/>
        </w:rPr>
      </w:pPr>
    </w:p>
    <w:p w14:paraId="57CD77AF" w14:textId="551C0532" w:rsidR="000437A0" w:rsidRPr="00FB33CA" w:rsidRDefault="000437A0" w:rsidP="000437A0">
      <w:pPr>
        <w:rPr>
          <w:bCs/>
          <w:lang w:val="de-DE"/>
        </w:rPr>
      </w:pPr>
      <w:r w:rsidRPr="00FB33CA">
        <w:rPr>
          <w:bCs/>
          <w:lang w:val="de-DE"/>
        </w:rPr>
        <w:t>Ein Spezialistenteam in der Wedemark entwickelt, konstruiert und fertigt den IE 900 nach den höchsten Produktionsstandards der Audioindustrie. Seine einzigartigen Gehäuse werden aus einer Hochleistungs-Aluminiumlegierung präzisionsgefräst und behalten so über Jahre hinweg ihr makelloses Aussehen. Präzisionskameras prüfen die Schallwandler-Komponenten während der Produktion genau, und die fertigen Schallwandler werden vor und nach dem Zusammenbau getestet. Für eine optimale Leistung werden die zusammengebauten linken und rechten Ohrhörer von Hand gepaart</w:t>
      </w:r>
      <w:r w:rsidR="00604A9A">
        <w:rPr>
          <w:bCs/>
          <w:lang w:val="de-DE"/>
        </w:rPr>
        <w:t xml:space="preserve">. </w:t>
      </w:r>
      <w:r w:rsidRPr="00FB33CA">
        <w:rPr>
          <w:bCs/>
          <w:lang w:val="de-DE"/>
        </w:rPr>
        <w:t>Die extrem leichten Breitband-Schallwandler verhindern Verzerrungen, liefern einen natürlichen, ausgewogenen Klang und gewährleisten unabhängig von der Hörlautstärke eine transparente Wiedergabe. Eine neu entwickelte Membranfolie sorgt für ein hohes Maß an innerer Dämpfung und damit für minimierte Eigenresonanzen und Verzerrungen (THD: 0,05% bei 94 dB, 1 kHz). Mit einem Frequenzgang von 5 Hz - 48.000 Hz offenbart der IE 900 selbst feinste Details in der Musik.</w:t>
      </w:r>
    </w:p>
    <w:p w14:paraId="00754799" w14:textId="77777777" w:rsidR="000437A0" w:rsidRPr="00FB33CA" w:rsidRDefault="000437A0" w:rsidP="000437A0">
      <w:pPr>
        <w:rPr>
          <w:bCs/>
          <w:lang w:val="de-DE"/>
        </w:rPr>
      </w:pPr>
    </w:p>
    <w:p w14:paraId="2E4875F3" w14:textId="274879EE" w:rsidR="000437A0" w:rsidRPr="00736E74" w:rsidRDefault="00657FBE" w:rsidP="000437A0">
      <w:pPr>
        <w:rPr>
          <w:b/>
          <w:bCs/>
          <w:lang w:val="de-DE"/>
        </w:rPr>
      </w:pPr>
      <w:r>
        <w:rPr>
          <w:b/>
          <w:bCs/>
          <w:lang w:val="de-DE"/>
        </w:rPr>
        <w:t xml:space="preserve">Höchster </w:t>
      </w:r>
      <w:r w:rsidR="000437A0" w:rsidRPr="00736E74">
        <w:rPr>
          <w:b/>
          <w:bCs/>
          <w:lang w:val="de-DE"/>
        </w:rPr>
        <w:t>Komfort</w:t>
      </w:r>
    </w:p>
    <w:p w14:paraId="2CE1BC0D" w14:textId="1C57C59B" w:rsidR="000437A0" w:rsidRPr="00FB33CA" w:rsidRDefault="000437A0" w:rsidP="000437A0">
      <w:pPr>
        <w:rPr>
          <w:bCs/>
          <w:lang w:val="de-DE"/>
        </w:rPr>
      </w:pPr>
      <w:r w:rsidRPr="00FB33CA">
        <w:rPr>
          <w:bCs/>
          <w:lang w:val="de-DE"/>
        </w:rPr>
        <w:t xml:space="preserve">Dank des leistungsstarken Fidelity Plus MMCX-Steckers haben </w:t>
      </w:r>
      <w:r w:rsidR="00736E74">
        <w:rPr>
          <w:bCs/>
          <w:lang w:val="de-DE"/>
        </w:rPr>
        <w:t>Musikliebhaber</w:t>
      </w:r>
      <w:r w:rsidRPr="00FB33CA">
        <w:rPr>
          <w:bCs/>
          <w:lang w:val="de-DE"/>
        </w:rPr>
        <w:t xml:space="preserve"> mit de</w:t>
      </w:r>
      <w:r w:rsidR="00736E74">
        <w:rPr>
          <w:bCs/>
          <w:lang w:val="de-DE"/>
        </w:rPr>
        <w:t xml:space="preserve">m IE 900 die freie Wahl beim </w:t>
      </w:r>
      <w:r w:rsidRPr="00FB33CA">
        <w:rPr>
          <w:bCs/>
          <w:lang w:val="de-DE"/>
        </w:rPr>
        <w:t>Kabel. Die tiefere Integration in das Gehäuse sorgt für eine bessere Stabilität des vergoldeten Steckers. Der Ohrhörer wird mit einem unsymmetrischen Kabel mit 3,5 mm-Stecker und symmetrischen Kabeln mit 2,5</w:t>
      </w:r>
      <w:r w:rsidR="00B26D4D">
        <w:rPr>
          <w:bCs/>
          <w:lang w:val="de-DE"/>
        </w:rPr>
        <w:t>-</w:t>
      </w:r>
      <w:r w:rsidRPr="00FB33CA">
        <w:rPr>
          <w:bCs/>
          <w:lang w:val="de-DE"/>
        </w:rPr>
        <w:t>mm- und 4,4</w:t>
      </w:r>
      <w:r w:rsidR="00B26D4D">
        <w:rPr>
          <w:bCs/>
          <w:lang w:val="de-DE"/>
        </w:rPr>
        <w:t>-</w:t>
      </w:r>
      <w:r w:rsidRPr="00FB33CA">
        <w:rPr>
          <w:bCs/>
          <w:lang w:val="de-DE"/>
        </w:rPr>
        <w:t xml:space="preserve">mm-Steckern geliefert. Die auf Robustheit und Langlebigkeit getesteten und verbesserten Kabel mit Para-Aramid-Verstärkung halten </w:t>
      </w:r>
      <w:r w:rsidR="00B26D4D">
        <w:rPr>
          <w:bCs/>
          <w:lang w:val="de-DE"/>
        </w:rPr>
        <w:t>T</w:t>
      </w:r>
      <w:r w:rsidRPr="00FB33CA">
        <w:rPr>
          <w:bCs/>
          <w:lang w:val="de-DE"/>
        </w:rPr>
        <w:t>ausenden von Biegezyklen stand. Für einen bequemen und sicheren Sitz bietet der IE 900 ergonomische Features, darunter individuell einstellbare Ohrbügel sowie Silikon- und Memory-Foam-Ohrpassstücke in drei Größen - p</w:t>
      </w:r>
      <w:r w:rsidR="00736E74">
        <w:rPr>
          <w:bCs/>
          <w:lang w:val="de-DE"/>
        </w:rPr>
        <w:t>erfekt für besonders langen</w:t>
      </w:r>
      <w:r w:rsidRPr="00FB33CA">
        <w:rPr>
          <w:bCs/>
          <w:lang w:val="de-DE"/>
        </w:rPr>
        <w:t xml:space="preserve"> Musikgenuss.</w:t>
      </w:r>
    </w:p>
    <w:p w14:paraId="6AF81CB8" w14:textId="77777777" w:rsidR="000437A0" w:rsidRPr="00FB33CA" w:rsidRDefault="000437A0" w:rsidP="000437A0">
      <w:pPr>
        <w:rPr>
          <w:bCs/>
          <w:lang w:val="de-DE"/>
        </w:rPr>
      </w:pPr>
    </w:p>
    <w:p w14:paraId="6A195B26" w14:textId="6C1A7915" w:rsidR="002B4CE3" w:rsidRDefault="00604A9A" w:rsidP="000437A0">
      <w:pPr>
        <w:rPr>
          <w:bCs/>
          <w:lang w:val="de-DE"/>
        </w:rPr>
      </w:pPr>
      <w:r>
        <w:rPr>
          <w:bCs/>
          <w:lang w:val="de-DE"/>
        </w:rPr>
        <w:t>Der</w:t>
      </w:r>
      <w:r w:rsidR="000437A0" w:rsidRPr="00FB33CA">
        <w:rPr>
          <w:bCs/>
          <w:lang w:val="de-DE"/>
        </w:rPr>
        <w:t xml:space="preserve"> Sennheiser IE 900 ist ab sofort für 1.299 EUR (UVP) erhältlich.</w:t>
      </w:r>
    </w:p>
    <w:p w14:paraId="5DBBE028" w14:textId="10198EEE" w:rsidR="00604A9A" w:rsidRDefault="00604A9A" w:rsidP="002B4CE3">
      <w:pPr>
        <w:rPr>
          <w:b/>
          <w:caps/>
          <w:color w:val="0095D5" w:themeColor="accent1"/>
          <w:lang w:val="de-DE"/>
        </w:rPr>
      </w:pPr>
      <w:r>
        <w:rPr>
          <w:b/>
          <w:caps/>
          <w:color w:val="0095D5" w:themeColor="accent1"/>
          <w:lang w:val="de-DE"/>
        </w:rPr>
        <w:t xml:space="preserve">Über Sennheiser </w:t>
      </w:r>
    </w:p>
    <w:p w14:paraId="0B934530" w14:textId="77777777" w:rsidR="00604A9A" w:rsidRDefault="00604A9A" w:rsidP="00604A9A">
      <w:pPr>
        <w:spacing w:line="240" w:lineRule="auto"/>
        <w:outlineLvl w:val="0"/>
        <w:rPr>
          <w:lang w:val="de-DE"/>
        </w:rPr>
      </w:pPr>
      <w:r>
        <w:rPr>
          <w:lang w:val="de-DE"/>
        </w:rPr>
        <w:lastRenderedPageBreak/>
        <w:t xml:space="preserve">Die Zukunft der Audio-Welt zu gestalten und für Kunden einzigartige Sound-Erlebnisse zu schaffen – dieser Anspruch eint Sennheiser Mitarbeiter und Partner weltweit.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2019 bei 756,7 Millionen Euro. </w:t>
      </w:r>
      <w:hyperlink r:id="rId11" w:history="1">
        <w:r>
          <w:rPr>
            <w:rStyle w:val="Hyperlink"/>
            <w:lang w:val="de-DE"/>
          </w:rPr>
          <w:t>www.sennheiser.com</w:t>
        </w:r>
      </w:hyperlink>
      <w:r>
        <w:rPr>
          <w:lang w:val="de-DE"/>
        </w:rPr>
        <w:t xml:space="preserve"> </w:t>
      </w:r>
    </w:p>
    <w:p w14:paraId="7E091F68" w14:textId="63E22B34" w:rsidR="00A23ABB" w:rsidRPr="005E4545" w:rsidRDefault="00A23ABB" w:rsidP="00A23ABB">
      <w:pPr>
        <w:spacing w:line="240" w:lineRule="auto"/>
        <w:rPr>
          <w:lang w:val="de-DE"/>
        </w:rPr>
      </w:pPr>
    </w:p>
    <w:p w14:paraId="76A05137" w14:textId="77777777" w:rsidR="00344F28" w:rsidRPr="005E4545" w:rsidRDefault="00344F28" w:rsidP="00A23ABB">
      <w:pPr>
        <w:spacing w:line="240" w:lineRule="auto"/>
        <w:rPr>
          <w:lang w:val="de-DE"/>
        </w:rPr>
      </w:pPr>
    </w:p>
    <w:p w14:paraId="76975462" w14:textId="77777777" w:rsidR="00EC2F3C" w:rsidRPr="00365E8D" w:rsidRDefault="00EC2F3C" w:rsidP="00EC2F3C">
      <w:pPr>
        <w:pStyle w:val="Contact"/>
        <w:rPr>
          <w:b/>
          <w:sz w:val="18"/>
          <w:lang w:val="de-DE"/>
        </w:rPr>
      </w:pPr>
      <w:r>
        <w:rPr>
          <w:b/>
          <w:sz w:val="18"/>
          <w:lang w:val="de-DE"/>
        </w:rPr>
        <w:t xml:space="preserve">Lokaler </w:t>
      </w:r>
      <w:r w:rsidRPr="00365E8D">
        <w:rPr>
          <w:b/>
          <w:sz w:val="18"/>
          <w:lang w:val="de-DE"/>
        </w:rPr>
        <w:t>Pressekontakt</w:t>
      </w:r>
      <w:r w:rsidRPr="00365E8D">
        <w:rPr>
          <w:b/>
          <w:sz w:val="18"/>
          <w:lang w:val="de-DE"/>
        </w:rPr>
        <w:tab/>
      </w:r>
      <w:r w:rsidRPr="00365E8D">
        <w:rPr>
          <w:b/>
          <w:sz w:val="18"/>
          <w:lang w:val="de-DE"/>
        </w:rPr>
        <w:tab/>
        <w:t>Globaler Pressekontakt</w:t>
      </w:r>
    </w:p>
    <w:p w14:paraId="268D1ED3" w14:textId="77777777" w:rsidR="00EC2F3C" w:rsidRPr="00365E8D" w:rsidRDefault="00EC2F3C" w:rsidP="00EC2F3C">
      <w:pPr>
        <w:spacing w:line="240" w:lineRule="auto"/>
        <w:rPr>
          <w:lang w:val="de-DE"/>
        </w:rPr>
      </w:pPr>
      <w:r w:rsidRPr="00365E8D">
        <w:rPr>
          <w:lang w:val="de-DE"/>
        </w:rPr>
        <w:t xml:space="preserve">Sennheiser electronic GmbH &amp; Co. </w:t>
      </w:r>
      <w:r w:rsidRPr="00D4074D">
        <w:rPr>
          <w:lang w:val="en-US"/>
        </w:rPr>
        <w:t xml:space="preserve">KG </w:t>
      </w:r>
      <w:r w:rsidRPr="00D4074D">
        <w:rPr>
          <w:lang w:val="en-US"/>
        </w:rPr>
        <w:tab/>
      </w:r>
      <w:r w:rsidRPr="00D4074D">
        <w:rPr>
          <w:lang w:val="en-US"/>
        </w:rPr>
        <w:tab/>
        <w:t xml:space="preserve">Sennheiser electronic GmbH &amp; Co. </w:t>
      </w:r>
      <w:r w:rsidRPr="00365E8D">
        <w:rPr>
          <w:lang w:val="de-DE"/>
        </w:rPr>
        <w:t>KG</w:t>
      </w:r>
    </w:p>
    <w:p w14:paraId="0EE45BCC" w14:textId="77777777" w:rsidR="00EC2F3C" w:rsidRPr="00EC2F3C" w:rsidRDefault="00EC2F3C" w:rsidP="00EC2F3C">
      <w:pPr>
        <w:spacing w:line="240" w:lineRule="auto"/>
        <w:rPr>
          <w:color w:val="0095D5" w:themeColor="accent1"/>
          <w:lang w:val="en-US"/>
        </w:rPr>
      </w:pPr>
      <w:r w:rsidRPr="00EC2F3C">
        <w:rPr>
          <w:color w:val="0095D5" w:themeColor="accent1"/>
          <w:lang w:val="en-US"/>
        </w:rPr>
        <w:t>Maik Robbe</w:t>
      </w:r>
      <w:r w:rsidRPr="00D4074D">
        <w:rPr>
          <w:lang w:val="en-US"/>
        </w:rPr>
        <w:tab/>
      </w:r>
      <w:r w:rsidRPr="00D4074D">
        <w:rPr>
          <w:lang w:val="en-US"/>
        </w:rPr>
        <w:tab/>
      </w:r>
      <w:r w:rsidRPr="00D4074D">
        <w:rPr>
          <w:lang w:val="en-US"/>
        </w:rPr>
        <w:tab/>
      </w:r>
      <w:r w:rsidRPr="00D4074D">
        <w:rPr>
          <w:lang w:val="en-US"/>
        </w:rPr>
        <w:tab/>
      </w:r>
      <w:r w:rsidRPr="00D4074D">
        <w:rPr>
          <w:lang w:val="en-US"/>
        </w:rPr>
        <w:tab/>
      </w:r>
      <w:r w:rsidRPr="00D4074D">
        <w:rPr>
          <w:color w:val="0095D5" w:themeColor="accent1"/>
          <w:lang w:val="en-US"/>
        </w:rPr>
        <w:t>Jacqueline Gusmag</w:t>
      </w:r>
    </w:p>
    <w:p w14:paraId="69A25E19" w14:textId="77777777" w:rsidR="00EC2F3C" w:rsidRPr="00D4074D" w:rsidRDefault="00EC2F3C" w:rsidP="00EC2F3C">
      <w:pPr>
        <w:spacing w:line="240" w:lineRule="auto"/>
        <w:rPr>
          <w:lang w:val="en-US"/>
        </w:rPr>
      </w:pPr>
      <w:r w:rsidRPr="00D4074D">
        <w:rPr>
          <w:lang w:val="en-US"/>
        </w:rPr>
        <w:t>Communications Manager</w:t>
      </w:r>
      <w:r>
        <w:rPr>
          <w:lang w:val="en-US"/>
        </w:rPr>
        <w:tab/>
      </w:r>
      <w:r>
        <w:rPr>
          <w:lang w:val="en-US"/>
        </w:rPr>
        <w:tab/>
      </w:r>
      <w:r w:rsidRPr="00D4074D">
        <w:rPr>
          <w:lang w:val="en-US"/>
        </w:rPr>
        <w:tab/>
        <w:t>Communications Manager Consumer</w:t>
      </w:r>
    </w:p>
    <w:p w14:paraId="1500DFBE" w14:textId="77777777" w:rsidR="00EC2F3C" w:rsidRPr="00365E8D" w:rsidRDefault="00EC2F3C" w:rsidP="00EC2F3C">
      <w:pPr>
        <w:spacing w:line="240" w:lineRule="auto"/>
        <w:rPr>
          <w:lang w:val="de-DE"/>
        </w:rPr>
      </w:pPr>
      <w:r w:rsidRPr="00365E8D">
        <w:rPr>
          <w:lang w:val="de-DE"/>
        </w:rPr>
        <w:t>T +49 (0)5130 600-</w:t>
      </w:r>
      <w:r w:rsidRPr="006D2CDB">
        <w:rPr>
          <w:lang w:val="de-DE"/>
        </w:rPr>
        <w:t>1028</w:t>
      </w:r>
      <w:r w:rsidRPr="00365E8D">
        <w:rPr>
          <w:lang w:val="de-DE"/>
        </w:rPr>
        <w:tab/>
      </w:r>
      <w:r w:rsidRPr="00365E8D">
        <w:rPr>
          <w:lang w:val="de-DE"/>
        </w:rPr>
        <w:tab/>
      </w:r>
      <w:r w:rsidRPr="00365E8D">
        <w:rPr>
          <w:lang w:val="de-DE"/>
        </w:rPr>
        <w:tab/>
      </w:r>
      <w:r w:rsidRPr="00365E8D">
        <w:rPr>
          <w:lang w:val="de-DE"/>
        </w:rPr>
        <w:tab/>
        <w:t>T +49 (0)5130 600-1540</w:t>
      </w:r>
    </w:p>
    <w:p w14:paraId="5D943CC3" w14:textId="77777777" w:rsidR="00EC2F3C" w:rsidRPr="006D2CDB" w:rsidRDefault="00203470" w:rsidP="00EC2F3C">
      <w:pPr>
        <w:rPr>
          <w:lang w:val="de-DE"/>
        </w:rPr>
      </w:pPr>
      <w:hyperlink r:id="rId12" w:history="1">
        <w:r w:rsidR="00EC2F3C" w:rsidRPr="006D2CDB">
          <w:rPr>
            <w:rStyle w:val="Hyperlink"/>
            <w:lang w:val="de-DE"/>
          </w:rPr>
          <w:t>maik.robbe@sennheiser.com</w:t>
        </w:r>
      </w:hyperlink>
      <w:r w:rsidR="00EC2F3C">
        <w:rPr>
          <w:lang w:val="de-DE"/>
        </w:rPr>
        <w:t xml:space="preserve"> </w:t>
      </w:r>
      <w:r w:rsidR="00EC2F3C">
        <w:rPr>
          <w:lang w:val="de-DE"/>
        </w:rPr>
        <w:tab/>
      </w:r>
      <w:r w:rsidR="00EC2F3C">
        <w:rPr>
          <w:lang w:val="de-DE"/>
        </w:rPr>
        <w:tab/>
      </w:r>
      <w:r w:rsidR="00EC2F3C">
        <w:rPr>
          <w:lang w:val="de-DE"/>
        </w:rPr>
        <w:tab/>
      </w:r>
      <w:hyperlink r:id="rId13" w:history="1">
        <w:r w:rsidR="00EC2F3C" w:rsidRPr="00F40D5E">
          <w:rPr>
            <w:rStyle w:val="Hyperlink"/>
            <w:lang w:val="de-DE"/>
          </w:rPr>
          <w:t>jacqueline.gusmag@sennheiser.com</w:t>
        </w:r>
      </w:hyperlink>
    </w:p>
    <w:p w14:paraId="13702FA7" w14:textId="2B296AA7" w:rsidR="00C24DAB" w:rsidRPr="005E4545" w:rsidRDefault="00C24DAB" w:rsidP="00604A9A">
      <w:pPr>
        <w:spacing w:line="240" w:lineRule="auto"/>
        <w:rPr>
          <w:bCs/>
          <w:lang w:val="de-DE"/>
        </w:rPr>
      </w:pPr>
    </w:p>
    <w:sectPr w:rsidR="00C24DAB" w:rsidRPr="005E4545" w:rsidSect="009031C7">
      <w:headerReference w:type="default" r:id="rId14"/>
      <w:headerReference w:type="first" r:id="rId15"/>
      <w:footerReference w:type="first" r:id="rId16"/>
      <w:pgSz w:w="11906" w:h="16838" w:code="9"/>
      <w:pgMar w:top="2754" w:right="2608" w:bottom="1418" w:left="1418" w:header="629" w:footer="134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1AA6" w16cex:dateUtc="2021-04-19T13:05:00Z"/>
  <w16cex:commentExtensible w16cex:durableId="24281AFA" w16cex:dateUtc="2021-04-19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E0B71" w16cid:durableId="24281AA6"/>
  <w16cid:commentId w16cid:paraId="00BBD639" w16cid:durableId="24281A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33435" w14:textId="77777777" w:rsidR="00203470" w:rsidRDefault="00203470" w:rsidP="00CA1EB9">
      <w:pPr>
        <w:spacing w:line="240" w:lineRule="auto"/>
      </w:pPr>
      <w:r>
        <w:separator/>
      </w:r>
    </w:p>
  </w:endnote>
  <w:endnote w:type="continuationSeparator" w:id="0">
    <w:p w14:paraId="55F060F0" w14:textId="77777777" w:rsidR="00203470" w:rsidRDefault="00203470"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MarkPro-Italic"/>
    <w:charset w:val="00"/>
    <w:family w:val="swiss"/>
    <w:pitch w:val="variable"/>
    <w:sig w:usb0="A00000AF" w:usb1="500020DB" w:usb2="00000000" w:usb3="00000000" w:csb0="00000093" w:csb1="00000000"/>
    <w:embedRegular r:id="rId1" w:fontKey="{3ECF8F60-8156-45A4-8F43-76F68DE63C0A}"/>
    <w:embedBold r:id="rId2" w:fontKey="{3E7A85AF-91FA-48DC-BA0B-0606983ED330}"/>
  </w:font>
  <w:font w:name="Segoe UI">
    <w:panose1 w:val="020B0502040204020203"/>
    <w:charset w:val="00"/>
    <w:family w:val="swiss"/>
    <w:pitch w:val="variable"/>
    <w:sig w:usb0="E4002EFF" w:usb1="C000E47F" w:usb2="00000009" w:usb3="00000000" w:csb0="000001FF" w:csb1="00000000"/>
    <w:embedRegular r:id="rId3" w:fontKey="{3EF96D8B-77DB-4CB9-857F-9E3FED72999A}"/>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40C" w14:textId="03802340" w:rsidR="00EB6084" w:rsidRDefault="00EB6084" w:rsidP="009031C7">
    <w:pPr>
      <w:pStyle w:val="Fuzeile"/>
      <w:tabs>
        <w:tab w:val="left" w:pos="3068"/>
      </w:tabs>
    </w:pPr>
    <w:r>
      <w:rPr>
        <w:noProof/>
        <w:lang w:val="de-DE" w:eastAsia="de-DE"/>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2F9B" w14:textId="77777777" w:rsidR="00203470" w:rsidRDefault="00203470" w:rsidP="00CA1EB9">
      <w:pPr>
        <w:spacing w:line="240" w:lineRule="auto"/>
      </w:pPr>
      <w:r>
        <w:separator/>
      </w:r>
    </w:p>
  </w:footnote>
  <w:footnote w:type="continuationSeparator" w:id="0">
    <w:p w14:paraId="2495AB60" w14:textId="77777777" w:rsidR="00203470" w:rsidRDefault="00203470"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2298" w14:textId="6E448467" w:rsidR="008E5D5C" w:rsidRPr="008E5D5C" w:rsidRDefault="008E5D5C" w:rsidP="008E5D5C">
    <w:pPr>
      <w:pStyle w:val="Kopfzeile"/>
      <w:rPr>
        <w:color w:val="0095D5" w:themeColor="accent1"/>
      </w:rPr>
    </w:pPr>
    <w:r w:rsidRPr="008E5D5C">
      <w:rPr>
        <w:color w:val="0095D5" w:themeColor="accent1"/>
      </w:rPr>
      <w:t>Press</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B26D4D">
      <w:rPr>
        <w:color w:val="0095D5" w:themeColor="accent1"/>
      </w:rPr>
      <w:t>emitteilung</w:t>
    </w:r>
  </w:p>
  <w:p w14:paraId="137908D9" w14:textId="53330370" w:rsidR="008E5D5C" w:rsidRPr="008E5D5C" w:rsidRDefault="008E5D5C" w:rsidP="008E5D5C">
    <w:pPr>
      <w:pStyle w:val="Kopfzeile"/>
    </w:pPr>
    <w:r>
      <w:fldChar w:fldCharType="begin"/>
    </w:r>
    <w:r>
      <w:instrText xml:space="preserve"> PAGE  \* Arabic  \* MERGEFORMAT </w:instrText>
    </w:r>
    <w:r>
      <w:fldChar w:fldCharType="separate"/>
    </w:r>
    <w:r w:rsidR="00F977FA">
      <w:rPr>
        <w:noProof/>
      </w:rPr>
      <w:t>3</w:t>
    </w:r>
    <w:r>
      <w:fldChar w:fldCharType="end"/>
    </w:r>
    <w:r>
      <w:t>/</w:t>
    </w:r>
    <w:r w:rsidR="00203470">
      <w:fldChar w:fldCharType="begin"/>
    </w:r>
    <w:r w:rsidR="00203470">
      <w:instrText xml:space="preserve"> NUMPAGES  \* Arabic  \* MERGEFORMAT </w:instrText>
    </w:r>
    <w:r w:rsidR="00203470">
      <w:fldChar w:fldCharType="separate"/>
    </w:r>
    <w:r w:rsidR="00F977FA">
      <w:rPr>
        <w:noProof/>
      </w:rPr>
      <w:t>3</w:t>
    </w:r>
    <w:r w:rsidR="0020347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A67" w14:textId="55984CFE" w:rsidR="00CA1EB9" w:rsidRPr="008E5D5C" w:rsidRDefault="008E5D5C" w:rsidP="008E5D5C">
    <w:pPr>
      <w:pStyle w:val="Kopfzeile"/>
      <w:rPr>
        <w:color w:val="0095D5" w:themeColor="accent1"/>
      </w:rPr>
    </w:pPr>
    <w:r w:rsidRPr="008E5D5C">
      <w:rPr>
        <w:color w:val="0095D5" w:themeColor="accent1"/>
      </w:rPr>
      <w:t>Press</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840D35">
      <w:rPr>
        <w:color w:val="0095D5" w:themeColor="accent1"/>
      </w:rPr>
      <w:t>emitteilung</w:t>
    </w:r>
  </w:p>
  <w:p w14:paraId="2A2AEA18" w14:textId="3FF79311" w:rsidR="008E5D5C" w:rsidRPr="008E5D5C" w:rsidRDefault="008E5D5C" w:rsidP="008E5D5C">
    <w:pPr>
      <w:pStyle w:val="Kopfzeile"/>
    </w:pPr>
    <w:r>
      <w:fldChar w:fldCharType="begin"/>
    </w:r>
    <w:r>
      <w:instrText xml:space="preserve"> PAGE  \* Arabic  \* MERGEFORMAT </w:instrText>
    </w:r>
    <w:r>
      <w:fldChar w:fldCharType="separate"/>
    </w:r>
    <w:r w:rsidR="00DA7B87">
      <w:rPr>
        <w:noProof/>
      </w:rPr>
      <w:t>1</w:t>
    </w:r>
    <w:r>
      <w:fldChar w:fldCharType="end"/>
    </w:r>
    <w:r>
      <w:t>/</w:t>
    </w:r>
    <w:r w:rsidR="00203470">
      <w:fldChar w:fldCharType="begin"/>
    </w:r>
    <w:r w:rsidR="00203470">
      <w:instrText xml:space="preserve"> NUMPAGES  \* Arabic  \* MERGEFORMAT </w:instrText>
    </w:r>
    <w:r w:rsidR="00203470">
      <w:fldChar w:fldCharType="separate"/>
    </w:r>
    <w:r w:rsidR="00DA7B87">
      <w:rPr>
        <w:noProof/>
      </w:rPr>
      <w:t>3</w:t>
    </w:r>
    <w:r w:rsidR="0020347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163265"/>
    <w:multiLevelType w:val="hybridMultilevel"/>
    <w:tmpl w:val="19E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77B85"/>
    <w:multiLevelType w:val="hybridMultilevel"/>
    <w:tmpl w:val="6AAA78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zE1NjA0tjSxNDNR0lEKTi0uzszPAykwrgUAy0eSxCwAAAA="/>
  </w:docVars>
  <w:rsids>
    <w:rsidRoot w:val="00CA1EB9"/>
    <w:rsid w:val="000001F2"/>
    <w:rsid w:val="00001EEE"/>
    <w:rsid w:val="000066B2"/>
    <w:rsid w:val="0002191E"/>
    <w:rsid w:val="00022625"/>
    <w:rsid w:val="000300F3"/>
    <w:rsid w:val="000437A0"/>
    <w:rsid w:val="0004650A"/>
    <w:rsid w:val="00063EAC"/>
    <w:rsid w:val="000746F9"/>
    <w:rsid w:val="0007621F"/>
    <w:rsid w:val="000773C3"/>
    <w:rsid w:val="00080677"/>
    <w:rsid w:val="000924CD"/>
    <w:rsid w:val="00096561"/>
    <w:rsid w:val="000A34FC"/>
    <w:rsid w:val="000B2F5D"/>
    <w:rsid w:val="000B4E41"/>
    <w:rsid w:val="000D65A3"/>
    <w:rsid w:val="000E35D8"/>
    <w:rsid w:val="00110728"/>
    <w:rsid w:val="00113738"/>
    <w:rsid w:val="00115564"/>
    <w:rsid w:val="0011686E"/>
    <w:rsid w:val="00120D60"/>
    <w:rsid w:val="00121501"/>
    <w:rsid w:val="0014006E"/>
    <w:rsid w:val="00152395"/>
    <w:rsid w:val="00162829"/>
    <w:rsid w:val="001646F1"/>
    <w:rsid w:val="00165299"/>
    <w:rsid w:val="00166F02"/>
    <w:rsid w:val="00181E0B"/>
    <w:rsid w:val="001A3613"/>
    <w:rsid w:val="001A5DEA"/>
    <w:rsid w:val="001A609E"/>
    <w:rsid w:val="001B0741"/>
    <w:rsid w:val="001B46A8"/>
    <w:rsid w:val="001B73D0"/>
    <w:rsid w:val="001C63D8"/>
    <w:rsid w:val="001D4E25"/>
    <w:rsid w:val="001D51EA"/>
    <w:rsid w:val="001D535B"/>
    <w:rsid w:val="001E133D"/>
    <w:rsid w:val="001E2569"/>
    <w:rsid w:val="001E27DE"/>
    <w:rsid w:val="001E6573"/>
    <w:rsid w:val="001F07B1"/>
    <w:rsid w:val="001F08A5"/>
    <w:rsid w:val="001F3001"/>
    <w:rsid w:val="001F6372"/>
    <w:rsid w:val="001F6CB4"/>
    <w:rsid w:val="00203470"/>
    <w:rsid w:val="002057CE"/>
    <w:rsid w:val="002106B9"/>
    <w:rsid w:val="00210AAF"/>
    <w:rsid w:val="00215657"/>
    <w:rsid w:val="00217949"/>
    <w:rsid w:val="00222D55"/>
    <w:rsid w:val="00222F3B"/>
    <w:rsid w:val="002257A2"/>
    <w:rsid w:val="00232F3C"/>
    <w:rsid w:val="00251689"/>
    <w:rsid w:val="0026438F"/>
    <w:rsid w:val="00275CD5"/>
    <w:rsid w:val="00282A8D"/>
    <w:rsid w:val="00286983"/>
    <w:rsid w:val="00293215"/>
    <w:rsid w:val="002953F9"/>
    <w:rsid w:val="002A3A8F"/>
    <w:rsid w:val="002B2E8C"/>
    <w:rsid w:val="002B4CE3"/>
    <w:rsid w:val="002B67DD"/>
    <w:rsid w:val="002B7575"/>
    <w:rsid w:val="002B7E00"/>
    <w:rsid w:val="002C563D"/>
    <w:rsid w:val="002C6D81"/>
    <w:rsid w:val="002C6F4D"/>
    <w:rsid w:val="002E2FEA"/>
    <w:rsid w:val="002E3619"/>
    <w:rsid w:val="002F5F73"/>
    <w:rsid w:val="0030134D"/>
    <w:rsid w:val="003027B5"/>
    <w:rsid w:val="00311C6F"/>
    <w:rsid w:val="0031488D"/>
    <w:rsid w:val="00326FB8"/>
    <w:rsid w:val="00333005"/>
    <w:rsid w:val="00335A59"/>
    <w:rsid w:val="0034325E"/>
    <w:rsid w:val="00343F10"/>
    <w:rsid w:val="00344306"/>
    <w:rsid w:val="00344F28"/>
    <w:rsid w:val="00354CCF"/>
    <w:rsid w:val="00365CA2"/>
    <w:rsid w:val="00375ACD"/>
    <w:rsid w:val="00382811"/>
    <w:rsid w:val="003865A2"/>
    <w:rsid w:val="00394997"/>
    <w:rsid w:val="003A077A"/>
    <w:rsid w:val="003A283F"/>
    <w:rsid w:val="003B64C7"/>
    <w:rsid w:val="003C579E"/>
    <w:rsid w:val="003D0032"/>
    <w:rsid w:val="003D06A1"/>
    <w:rsid w:val="003D5FDB"/>
    <w:rsid w:val="004077C5"/>
    <w:rsid w:val="00411E98"/>
    <w:rsid w:val="004230E2"/>
    <w:rsid w:val="004318BE"/>
    <w:rsid w:val="00433351"/>
    <w:rsid w:val="00434877"/>
    <w:rsid w:val="00437463"/>
    <w:rsid w:val="00437922"/>
    <w:rsid w:val="00440797"/>
    <w:rsid w:val="00447F88"/>
    <w:rsid w:val="00453B3E"/>
    <w:rsid w:val="00453D12"/>
    <w:rsid w:val="0045557A"/>
    <w:rsid w:val="00481A43"/>
    <w:rsid w:val="00483330"/>
    <w:rsid w:val="00484CA7"/>
    <w:rsid w:val="004938B7"/>
    <w:rsid w:val="004A0BFA"/>
    <w:rsid w:val="004A7CE6"/>
    <w:rsid w:val="004B19E9"/>
    <w:rsid w:val="004B1CEF"/>
    <w:rsid w:val="004B5D6E"/>
    <w:rsid w:val="004D1503"/>
    <w:rsid w:val="004E37D8"/>
    <w:rsid w:val="004F2502"/>
    <w:rsid w:val="004F5FBB"/>
    <w:rsid w:val="00506FF5"/>
    <w:rsid w:val="00514A04"/>
    <w:rsid w:val="00530B31"/>
    <w:rsid w:val="00530FA8"/>
    <w:rsid w:val="005327DB"/>
    <w:rsid w:val="00554861"/>
    <w:rsid w:val="005612AF"/>
    <w:rsid w:val="00571539"/>
    <w:rsid w:val="00585F70"/>
    <w:rsid w:val="0059153E"/>
    <w:rsid w:val="00597086"/>
    <w:rsid w:val="005A2A1C"/>
    <w:rsid w:val="005A3340"/>
    <w:rsid w:val="005B7439"/>
    <w:rsid w:val="005C1F67"/>
    <w:rsid w:val="005C32EE"/>
    <w:rsid w:val="005C473D"/>
    <w:rsid w:val="005D571F"/>
    <w:rsid w:val="005E11E7"/>
    <w:rsid w:val="005E2057"/>
    <w:rsid w:val="005E4545"/>
    <w:rsid w:val="005F3DBC"/>
    <w:rsid w:val="0060142B"/>
    <w:rsid w:val="00604A9A"/>
    <w:rsid w:val="0060590E"/>
    <w:rsid w:val="006108B6"/>
    <w:rsid w:val="0061378D"/>
    <w:rsid w:val="00614CD1"/>
    <w:rsid w:val="00625464"/>
    <w:rsid w:val="00632C1D"/>
    <w:rsid w:val="00635B08"/>
    <w:rsid w:val="00642FBC"/>
    <w:rsid w:val="006431C2"/>
    <w:rsid w:val="006460DC"/>
    <w:rsid w:val="00657FBE"/>
    <w:rsid w:val="00662BA3"/>
    <w:rsid w:val="0068036A"/>
    <w:rsid w:val="00690188"/>
    <w:rsid w:val="00696BED"/>
    <w:rsid w:val="006B48B4"/>
    <w:rsid w:val="006B5171"/>
    <w:rsid w:val="006B7454"/>
    <w:rsid w:val="006C472A"/>
    <w:rsid w:val="006D0027"/>
    <w:rsid w:val="006D1254"/>
    <w:rsid w:val="006D225E"/>
    <w:rsid w:val="006D3805"/>
    <w:rsid w:val="006F058F"/>
    <w:rsid w:val="006F2A00"/>
    <w:rsid w:val="006F41BA"/>
    <w:rsid w:val="006F605D"/>
    <w:rsid w:val="00710623"/>
    <w:rsid w:val="007237E9"/>
    <w:rsid w:val="00732897"/>
    <w:rsid w:val="00732F53"/>
    <w:rsid w:val="00736E74"/>
    <w:rsid w:val="007447CC"/>
    <w:rsid w:val="00747CD8"/>
    <w:rsid w:val="00757411"/>
    <w:rsid w:val="007577BF"/>
    <w:rsid w:val="00763586"/>
    <w:rsid w:val="00766E21"/>
    <w:rsid w:val="007823A2"/>
    <w:rsid w:val="00782F6D"/>
    <w:rsid w:val="007A7B26"/>
    <w:rsid w:val="007B3341"/>
    <w:rsid w:val="007C0CF2"/>
    <w:rsid w:val="007C4F79"/>
    <w:rsid w:val="007D2F4C"/>
    <w:rsid w:val="007D616A"/>
    <w:rsid w:val="007F15DB"/>
    <w:rsid w:val="007F3695"/>
    <w:rsid w:val="00802CE9"/>
    <w:rsid w:val="00810BAE"/>
    <w:rsid w:val="00824B3F"/>
    <w:rsid w:val="00825ABF"/>
    <w:rsid w:val="00826271"/>
    <w:rsid w:val="00840D35"/>
    <w:rsid w:val="00841636"/>
    <w:rsid w:val="00851368"/>
    <w:rsid w:val="008554B3"/>
    <w:rsid w:val="00860FEE"/>
    <w:rsid w:val="008736D6"/>
    <w:rsid w:val="00883045"/>
    <w:rsid w:val="00897CBB"/>
    <w:rsid w:val="008B194C"/>
    <w:rsid w:val="008B55F9"/>
    <w:rsid w:val="008C1A85"/>
    <w:rsid w:val="008D2CAE"/>
    <w:rsid w:val="008D6CAB"/>
    <w:rsid w:val="008D6D0D"/>
    <w:rsid w:val="008E048D"/>
    <w:rsid w:val="008E5D5C"/>
    <w:rsid w:val="008F1FA5"/>
    <w:rsid w:val="00902089"/>
    <w:rsid w:val="009031C7"/>
    <w:rsid w:val="009058B2"/>
    <w:rsid w:val="00922ACD"/>
    <w:rsid w:val="009230AA"/>
    <w:rsid w:val="00924045"/>
    <w:rsid w:val="009241B5"/>
    <w:rsid w:val="0092713B"/>
    <w:rsid w:val="009302B0"/>
    <w:rsid w:val="00931778"/>
    <w:rsid w:val="009320A9"/>
    <w:rsid w:val="00950944"/>
    <w:rsid w:val="0096299E"/>
    <w:rsid w:val="0096404E"/>
    <w:rsid w:val="00977493"/>
    <w:rsid w:val="00977CE2"/>
    <w:rsid w:val="00986DCC"/>
    <w:rsid w:val="0099498F"/>
    <w:rsid w:val="0099585A"/>
    <w:rsid w:val="00995FF9"/>
    <w:rsid w:val="0099692D"/>
    <w:rsid w:val="00997BD9"/>
    <w:rsid w:val="009A4333"/>
    <w:rsid w:val="009B034C"/>
    <w:rsid w:val="009B0A92"/>
    <w:rsid w:val="009B2BB0"/>
    <w:rsid w:val="009C45A2"/>
    <w:rsid w:val="009C5FCA"/>
    <w:rsid w:val="009D6AD5"/>
    <w:rsid w:val="009E38B1"/>
    <w:rsid w:val="009E51A1"/>
    <w:rsid w:val="009E7211"/>
    <w:rsid w:val="009F673A"/>
    <w:rsid w:val="00A20183"/>
    <w:rsid w:val="00A22735"/>
    <w:rsid w:val="00A23360"/>
    <w:rsid w:val="00A23ABB"/>
    <w:rsid w:val="00A5345D"/>
    <w:rsid w:val="00A75039"/>
    <w:rsid w:val="00A753B3"/>
    <w:rsid w:val="00A75491"/>
    <w:rsid w:val="00A83108"/>
    <w:rsid w:val="00A92199"/>
    <w:rsid w:val="00AA3045"/>
    <w:rsid w:val="00AA6E0F"/>
    <w:rsid w:val="00AB0C5A"/>
    <w:rsid w:val="00AB48ED"/>
    <w:rsid w:val="00AB5767"/>
    <w:rsid w:val="00AB5D8A"/>
    <w:rsid w:val="00AB7EEE"/>
    <w:rsid w:val="00AC4A29"/>
    <w:rsid w:val="00AC4E77"/>
    <w:rsid w:val="00AC5B8D"/>
    <w:rsid w:val="00AD09E5"/>
    <w:rsid w:val="00AD1EBF"/>
    <w:rsid w:val="00AD5803"/>
    <w:rsid w:val="00AD75E0"/>
    <w:rsid w:val="00AE0EF3"/>
    <w:rsid w:val="00AE2057"/>
    <w:rsid w:val="00AF6C7B"/>
    <w:rsid w:val="00B01C06"/>
    <w:rsid w:val="00B0250E"/>
    <w:rsid w:val="00B04101"/>
    <w:rsid w:val="00B20E88"/>
    <w:rsid w:val="00B211FF"/>
    <w:rsid w:val="00B22365"/>
    <w:rsid w:val="00B26D4D"/>
    <w:rsid w:val="00B322BC"/>
    <w:rsid w:val="00B33307"/>
    <w:rsid w:val="00B37196"/>
    <w:rsid w:val="00B40004"/>
    <w:rsid w:val="00B461F0"/>
    <w:rsid w:val="00B476AD"/>
    <w:rsid w:val="00B50474"/>
    <w:rsid w:val="00B517AB"/>
    <w:rsid w:val="00B60FEF"/>
    <w:rsid w:val="00B65120"/>
    <w:rsid w:val="00B819AD"/>
    <w:rsid w:val="00B852CF"/>
    <w:rsid w:val="00B878D9"/>
    <w:rsid w:val="00B93019"/>
    <w:rsid w:val="00B9687D"/>
    <w:rsid w:val="00B968B3"/>
    <w:rsid w:val="00BA17C9"/>
    <w:rsid w:val="00BA5DC5"/>
    <w:rsid w:val="00BB28E1"/>
    <w:rsid w:val="00BB42BF"/>
    <w:rsid w:val="00BB5A9F"/>
    <w:rsid w:val="00BD64B1"/>
    <w:rsid w:val="00BE392F"/>
    <w:rsid w:val="00BE39EA"/>
    <w:rsid w:val="00BE7F61"/>
    <w:rsid w:val="00BF0963"/>
    <w:rsid w:val="00C03EE8"/>
    <w:rsid w:val="00C11A44"/>
    <w:rsid w:val="00C11EA9"/>
    <w:rsid w:val="00C17270"/>
    <w:rsid w:val="00C17C4C"/>
    <w:rsid w:val="00C24DAB"/>
    <w:rsid w:val="00C24E4C"/>
    <w:rsid w:val="00C308B0"/>
    <w:rsid w:val="00C35EEB"/>
    <w:rsid w:val="00C419AF"/>
    <w:rsid w:val="00C45825"/>
    <w:rsid w:val="00C45A96"/>
    <w:rsid w:val="00C5420E"/>
    <w:rsid w:val="00C54573"/>
    <w:rsid w:val="00C55C7F"/>
    <w:rsid w:val="00C569DB"/>
    <w:rsid w:val="00C65824"/>
    <w:rsid w:val="00C8099E"/>
    <w:rsid w:val="00C830EE"/>
    <w:rsid w:val="00C91ACD"/>
    <w:rsid w:val="00CA1EB9"/>
    <w:rsid w:val="00CA31D5"/>
    <w:rsid w:val="00CB0A15"/>
    <w:rsid w:val="00CB28E0"/>
    <w:rsid w:val="00CB3B45"/>
    <w:rsid w:val="00CB4966"/>
    <w:rsid w:val="00CC06C6"/>
    <w:rsid w:val="00CC091F"/>
    <w:rsid w:val="00CD3D9C"/>
    <w:rsid w:val="00CD5497"/>
    <w:rsid w:val="00CD7AA8"/>
    <w:rsid w:val="00CE7D0D"/>
    <w:rsid w:val="00D047A2"/>
    <w:rsid w:val="00D143B0"/>
    <w:rsid w:val="00D15B3D"/>
    <w:rsid w:val="00D16FC4"/>
    <w:rsid w:val="00D17ABD"/>
    <w:rsid w:val="00D21CEF"/>
    <w:rsid w:val="00D21D02"/>
    <w:rsid w:val="00D22EA6"/>
    <w:rsid w:val="00D27E97"/>
    <w:rsid w:val="00D32977"/>
    <w:rsid w:val="00D46B99"/>
    <w:rsid w:val="00D47147"/>
    <w:rsid w:val="00D526B5"/>
    <w:rsid w:val="00D57AD6"/>
    <w:rsid w:val="00D63BFD"/>
    <w:rsid w:val="00D63C7A"/>
    <w:rsid w:val="00D644ED"/>
    <w:rsid w:val="00D67CE1"/>
    <w:rsid w:val="00D703E9"/>
    <w:rsid w:val="00D70ECA"/>
    <w:rsid w:val="00D76436"/>
    <w:rsid w:val="00D912BB"/>
    <w:rsid w:val="00D97140"/>
    <w:rsid w:val="00DA403C"/>
    <w:rsid w:val="00DA7B87"/>
    <w:rsid w:val="00DB7B01"/>
    <w:rsid w:val="00DC4AC6"/>
    <w:rsid w:val="00DC69CF"/>
    <w:rsid w:val="00DD11A3"/>
    <w:rsid w:val="00DD65A7"/>
    <w:rsid w:val="00DE1247"/>
    <w:rsid w:val="00DE2953"/>
    <w:rsid w:val="00DE30DC"/>
    <w:rsid w:val="00DE6FFB"/>
    <w:rsid w:val="00DF7B7B"/>
    <w:rsid w:val="00E138E8"/>
    <w:rsid w:val="00E233E0"/>
    <w:rsid w:val="00E358D6"/>
    <w:rsid w:val="00E42C92"/>
    <w:rsid w:val="00E4300B"/>
    <w:rsid w:val="00E44BB5"/>
    <w:rsid w:val="00E45456"/>
    <w:rsid w:val="00E63B8B"/>
    <w:rsid w:val="00E65E88"/>
    <w:rsid w:val="00E749E8"/>
    <w:rsid w:val="00E765C0"/>
    <w:rsid w:val="00E8423A"/>
    <w:rsid w:val="00EA2A43"/>
    <w:rsid w:val="00EB4E39"/>
    <w:rsid w:val="00EB6084"/>
    <w:rsid w:val="00EB7F9D"/>
    <w:rsid w:val="00EC2F3C"/>
    <w:rsid w:val="00EC5198"/>
    <w:rsid w:val="00EC576E"/>
    <w:rsid w:val="00EC72B1"/>
    <w:rsid w:val="00ED5F66"/>
    <w:rsid w:val="00EE0B66"/>
    <w:rsid w:val="00EF11B4"/>
    <w:rsid w:val="00EF3699"/>
    <w:rsid w:val="00F23396"/>
    <w:rsid w:val="00F305FA"/>
    <w:rsid w:val="00F4114D"/>
    <w:rsid w:val="00F41EB6"/>
    <w:rsid w:val="00F43C9F"/>
    <w:rsid w:val="00F45AA6"/>
    <w:rsid w:val="00F45F5C"/>
    <w:rsid w:val="00F6520A"/>
    <w:rsid w:val="00F75316"/>
    <w:rsid w:val="00F80FFB"/>
    <w:rsid w:val="00F838C7"/>
    <w:rsid w:val="00F902A9"/>
    <w:rsid w:val="00F9128B"/>
    <w:rsid w:val="00F977FA"/>
    <w:rsid w:val="00FA317B"/>
    <w:rsid w:val="00FB33CA"/>
    <w:rsid w:val="00FC026A"/>
    <w:rsid w:val="00FC2F8A"/>
    <w:rsid w:val="00FC6BB1"/>
    <w:rsid w:val="00FD2480"/>
    <w:rsid w:val="00FD69BF"/>
    <w:rsid w:val="00FE0299"/>
    <w:rsid w:val="00FF02B5"/>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 w:type="paragraph" w:styleId="Listenabsatz">
    <w:name w:val="List Paragraph"/>
    <w:basedOn w:val="Standard"/>
    <w:uiPriority w:val="34"/>
    <w:rsid w:val="00B0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282760571">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 w:id="1858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eline.gusmag@sennheis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k.robbe@sennheis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nheise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C853-23EE-41BA-AB09-E9B14277A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3.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F63D3-03AA-4EA1-8043-B80401B2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A.Mersmann</cp:lastModifiedBy>
  <cp:revision>2</cp:revision>
  <cp:lastPrinted>2020-03-13T09:07:00Z</cp:lastPrinted>
  <dcterms:created xsi:type="dcterms:W3CDTF">2021-05-07T12:01:00Z</dcterms:created>
  <dcterms:modified xsi:type="dcterms:W3CDTF">2021-05-07T12:01:00Z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