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2ED8AF" w14:textId="226E26B3" w:rsidR="00E86685" w:rsidRPr="00210F0D" w:rsidRDefault="002432EF" w:rsidP="00C33637">
      <w:pPr>
        <w:pStyle w:val="Heading1"/>
        <w:rPr>
          <w:lang w:val="de-DE"/>
        </w:rPr>
      </w:pPr>
      <w:r>
        <w:rPr>
          <w:noProof/>
          <w:lang w:val="de-DE" w:eastAsia="de-DE"/>
        </w:rPr>
        <w:drawing>
          <wp:inline distT="0" distB="0" distL="0" distR="0" wp14:anchorId="7185918B" wp14:editId="1FA13A29">
            <wp:extent cx="4992105" cy="1839530"/>
            <wp:effectExtent l="0" t="0" r="0" b="8890"/>
            <wp:docPr id="4" name="Picture 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10;&#10;Description automatically generated"/>
                    <pic:cNvPicPr/>
                  </pic:nvPicPr>
                  <pic:blipFill rotWithShape="1">
                    <a:blip r:embed="rId8"/>
                    <a:srcRect t="29382" b="15344"/>
                    <a:stretch/>
                  </pic:blipFill>
                  <pic:spPr bwMode="auto">
                    <a:xfrm>
                      <a:off x="0" y="0"/>
                      <a:ext cx="5003033" cy="1843557"/>
                    </a:xfrm>
                    <a:prstGeom prst="rect">
                      <a:avLst/>
                    </a:prstGeom>
                    <a:ln>
                      <a:noFill/>
                    </a:ln>
                    <a:extLst>
                      <a:ext uri="{53640926-AAD7-44D8-BBD7-CCE9431645EC}">
                        <a14:shadowObscured xmlns:a14="http://schemas.microsoft.com/office/drawing/2010/main"/>
                      </a:ext>
                    </a:extLst>
                  </pic:spPr>
                </pic:pic>
              </a:graphicData>
            </a:graphic>
          </wp:inline>
        </w:drawing>
      </w:r>
      <w:r w:rsidR="00210F0D" w:rsidRPr="004138AF">
        <w:rPr>
          <w:lang w:val="de-DE"/>
        </w:rPr>
        <w:t xml:space="preserve"> </w:t>
      </w:r>
      <w:r w:rsidR="006C77EA" w:rsidRPr="00572D60">
        <w:rPr>
          <w:lang w:val="de-DE"/>
        </w:rPr>
        <w:t>E</w:t>
      </w:r>
      <w:r w:rsidR="00210F0D" w:rsidRPr="00210F0D">
        <w:rPr>
          <w:lang w:val="de-DE"/>
        </w:rPr>
        <w:t xml:space="preserve">rste Custom-In-Ears </w:t>
      </w:r>
      <w:r w:rsidR="006C77EA">
        <w:rPr>
          <w:lang w:val="de-DE"/>
        </w:rPr>
        <w:t xml:space="preserve">von </w:t>
      </w:r>
      <w:r w:rsidR="006C77EA" w:rsidRPr="00210F0D">
        <w:rPr>
          <w:lang w:val="de-DE"/>
        </w:rPr>
        <w:t>Fischer Amps und Sennheiser</w:t>
      </w:r>
    </w:p>
    <w:p w14:paraId="5E78B259" w14:textId="49482499" w:rsidR="008E1E03" w:rsidRPr="00430437" w:rsidRDefault="006C77EA" w:rsidP="007D1325">
      <w:pPr>
        <w:rPr>
          <w:b/>
          <w:bCs/>
          <w:lang w:val="de-DE"/>
        </w:rPr>
      </w:pPr>
      <w:r w:rsidRPr="006C77EA">
        <w:rPr>
          <w:b/>
          <w:bCs/>
          <w:lang w:val="de-DE"/>
        </w:rPr>
        <w:t xml:space="preserve">Der neue FA 500 Custom liefert überzeugenden, naturgetreuen </w:t>
      </w:r>
      <w:r w:rsidRPr="00430437">
        <w:rPr>
          <w:b/>
          <w:bCs/>
          <w:lang w:val="de-DE"/>
        </w:rPr>
        <w:t>Klang</w:t>
      </w:r>
      <w:r w:rsidR="00430437" w:rsidRPr="00430437">
        <w:rPr>
          <w:b/>
          <w:bCs/>
          <w:lang w:val="de-DE"/>
        </w:rPr>
        <w:t xml:space="preserve"> </w:t>
      </w:r>
      <w:r w:rsidR="00430437">
        <w:rPr>
          <w:b/>
          <w:bCs/>
          <w:lang w:val="de-DE"/>
        </w:rPr>
        <w:t>dank</w:t>
      </w:r>
      <w:r w:rsidR="00430437" w:rsidRPr="00430437">
        <w:rPr>
          <w:b/>
          <w:bCs/>
          <w:lang w:val="de-DE"/>
        </w:rPr>
        <w:t xml:space="preserve"> TrueResponse-Technologie</w:t>
      </w:r>
    </w:p>
    <w:p w14:paraId="6DBF11D3" w14:textId="77777777" w:rsidR="008E1E03" w:rsidRPr="006C77EA" w:rsidRDefault="008E1E03" w:rsidP="007D1325">
      <w:pPr>
        <w:rPr>
          <w:lang w:val="de-DE"/>
        </w:rPr>
      </w:pPr>
    </w:p>
    <w:p w14:paraId="5ABAA0C1" w14:textId="6464BAA9" w:rsidR="00572D60" w:rsidRPr="00572D60" w:rsidRDefault="006B1B50" w:rsidP="00572D60">
      <w:pPr>
        <w:rPr>
          <w:b/>
          <w:lang w:val="de-DE"/>
        </w:rPr>
      </w:pPr>
      <w:r w:rsidRPr="00572D60">
        <w:rPr>
          <w:b/>
          <w:i/>
          <w:lang w:val="de-DE"/>
        </w:rPr>
        <w:t xml:space="preserve">Wedemark, </w:t>
      </w:r>
      <w:r w:rsidR="00F73DA9">
        <w:rPr>
          <w:b/>
          <w:i/>
          <w:lang w:val="de-DE"/>
        </w:rPr>
        <w:t>1. Juli</w:t>
      </w:r>
      <w:r w:rsidR="007F53DD" w:rsidRPr="00572D60">
        <w:rPr>
          <w:b/>
          <w:i/>
          <w:lang w:val="de-DE"/>
        </w:rPr>
        <w:t xml:space="preserve"> </w:t>
      </w:r>
      <w:r w:rsidR="0086153C" w:rsidRPr="00572D60">
        <w:rPr>
          <w:b/>
          <w:i/>
          <w:lang w:val="de-DE"/>
        </w:rPr>
        <w:t>2021</w:t>
      </w:r>
      <w:r w:rsidRPr="00572D60">
        <w:rPr>
          <w:b/>
          <w:i/>
          <w:lang w:val="de-DE"/>
        </w:rPr>
        <w:t xml:space="preserve"> </w:t>
      </w:r>
      <w:r w:rsidRPr="00572D60">
        <w:rPr>
          <w:b/>
          <w:lang w:val="de-DE"/>
        </w:rPr>
        <w:t>–</w:t>
      </w:r>
      <w:r w:rsidR="00247165" w:rsidRPr="00572D60">
        <w:rPr>
          <w:b/>
          <w:lang w:val="de-DE"/>
        </w:rPr>
        <w:t xml:space="preserve"> </w:t>
      </w:r>
      <w:bookmarkStart w:id="0" w:name="_Hlk53570179"/>
      <w:r w:rsidR="00A00CB0" w:rsidRPr="00572D60">
        <w:rPr>
          <w:b/>
          <w:lang w:val="de-DE"/>
        </w:rPr>
        <w:t xml:space="preserve">Audiospezialist Sennheiser </w:t>
      </w:r>
      <w:r w:rsidR="00A00CB0">
        <w:rPr>
          <w:b/>
          <w:lang w:val="de-DE"/>
        </w:rPr>
        <w:t xml:space="preserve">und </w:t>
      </w:r>
      <w:r w:rsidR="00572D60" w:rsidRPr="00572D60">
        <w:rPr>
          <w:b/>
          <w:lang w:val="de-DE"/>
        </w:rPr>
        <w:t>Fischer Amps, renommierter Hersteller von Monitor</w:t>
      </w:r>
      <w:r w:rsidR="00A00CB0">
        <w:rPr>
          <w:b/>
          <w:lang w:val="de-DE"/>
        </w:rPr>
        <w:t>l</w:t>
      </w:r>
      <w:r w:rsidR="00572D60" w:rsidRPr="00572D60">
        <w:rPr>
          <w:b/>
          <w:lang w:val="de-DE"/>
        </w:rPr>
        <w:t xml:space="preserve">ösungen für </w:t>
      </w:r>
      <w:r w:rsidR="00430437">
        <w:rPr>
          <w:b/>
          <w:lang w:val="de-DE"/>
        </w:rPr>
        <w:t>Engineers</w:t>
      </w:r>
      <w:r w:rsidR="00572D60" w:rsidRPr="00572D60">
        <w:rPr>
          <w:b/>
          <w:lang w:val="de-DE"/>
        </w:rPr>
        <w:t xml:space="preserve"> und Künstler</w:t>
      </w:r>
      <w:r w:rsidR="00430437">
        <w:rPr>
          <w:b/>
          <w:lang w:val="de-DE"/>
        </w:rPr>
        <w:t>:innen</w:t>
      </w:r>
      <w:r w:rsidR="00572D60" w:rsidRPr="00572D60">
        <w:rPr>
          <w:b/>
          <w:lang w:val="de-DE"/>
        </w:rPr>
        <w:t xml:space="preserve">, </w:t>
      </w:r>
      <w:r w:rsidR="00A00CB0">
        <w:rPr>
          <w:b/>
          <w:lang w:val="de-DE"/>
        </w:rPr>
        <w:t xml:space="preserve">haben zusammen </w:t>
      </w:r>
      <w:r w:rsidR="00572D60" w:rsidRPr="00572D60">
        <w:rPr>
          <w:b/>
          <w:lang w:val="de-DE"/>
        </w:rPr>
        <w:t xml:space="preserve">einen </w:t>
      </w:r>
      <w:r w:rsidR="004E3315">
        <w:rPr>
          <w:b/>
          <w:lang w:val="de-DE"/>
        </w:rPr>
        <w:t>einzigartigen</w:t>
      </w:r>
      <w:r w:rsidR="00572D60" w:rsidRPr="00572D60">
        <w:rPr>
          <w:b/>
          <w:lang w:val="de-DE"/>
        </w:rPr>
        <w:t xml:space="preserve"> </w:t>
      </w:r>
      <w:r w:rsidR="00A00CB0">
        <w:rPr>
          <w:b/>
          <w:lang w:val="de-DE"/>
        </w:rPr>
        <w:t>Profi-</w:t>
      </w:r>
      <w:r w:rsidR="00572D60" w:rsidRPr="00572D60">
        <w:rPr>
          <w:b/>
          <w:lang w:val="de-DE"/>
        </w:rPr>
        <w:t xml:space="preserve">In-Ear </w:t>
      </w:r>
      <w:r w:rsidR="00A00CB0">
        <w:rPr>
          <w:b/>
          <w:lang w:val="de-DE"/>
        </w:rPr>
        <w:t>entwickelt</w:t>
      </w:r>
      <w:r w:rsidR="00572D60" w:rsidRPr="00572D60">
        <w:rPr>
          <w:b/>
          <w:lang w:val="de-DE"/>
        </w:rPr>
        <w:t xml:space="preserve">: </w:t>
      </w:r>
      <w:r w:rsidR="004E3315">
        <w:rPr>
          <w:b/>
          <w:lang w:val="de-DE"/>
        </w:rPr>
        <w:t>D</w:t>
      </w:r>
      <w:r w:rsidR="00572D60" w:rsidRPr="00572D60">
        <w:rPr>
          <w:b/>
          <w:lang w:val="de-DE"/>
        </w:rPr>
        <w:t>e</w:t>
      </w:r>
      <w:r w:rsidR="004E3315">
        <w:rPr>
          <w:b/>
          <w:lang w:val="de-DE"/>
        </w:rPr>
        <w:t>r</w:t>
      </w:r>
      <w:r w:rsidR="00572D60" w:rsidRPr="00572D60">
        <w:rPr>
          <w:b/>
          <w:lang w:val="de-DE"/>
        </w:rPr>
        <w:t xml:space="preserve"> FA 500 Custom kombinier</w:t>
      </w:r>
      <w:r w:rsidR="0038288F">
        <w:rPr>
          <w:b/>
          <w:lang w:val="de-DE"/>
        </w:rPr>
        <w:t>t</w:t>
      </w:r>
      <w:r w:rsidR="00572D60" w:rsidRPr="00572D60">
        <w:rPr>
          <w:b/>
          <w:lang w:val="de-DE"/>
        </w:rPr>
        <w:t xml:space="preserve"> </w:t>
      </w:r>
      <w:r w:rsidR="00430437" w:rsidRPr="00572D60">
        <w:rPr>
          <w:b/>
          <w:lang w:val="de-DE"/>
        </w:rPr>
        <w:t xml:space="preserve">sorgfältig von Fischer Amps </w:t>
      </w:r>
      <w:r w:rsidR="00572D60" w:rsidRPr="00572D60">
        <w:rPr>
          <w:b/>
          <w:lang w:val="de-DE"/>
        </w:rPr>
        <w:t xml:space="preserve">handgefertigte Custom-Ohrpassstücke mit dem </w:t>
      </w:r>
      <w:r w:rsidR="00430437">
        <w:rPr>
          <w:b/>
          <w:lang w:val="de-DE"/>
        </w:rPr>
        <w:t>dynamischen W</w:t>
      </w:r>
      <w:r w:rsidR="00572D60" w:rsidRPr="00572D60">
        <w:rPr>
          <w:b/>
          <w:lang w:val="de-DE"/>
        </w:rPr>
        <w:t>andler des Spitzenmodells IE 500 PRO von Sennheiser.</w:t>
      </w:r>
      <w:r w:rsidR="0005641E">
        <w:rPr>
          <w:b/>
          <w:lang w:val="de-DE"/>
        </w:rPr>
        <w:t xml:space="preserve"> </w:t>
      </w:r>
      <w:r w:rsidR="00572D60" w:rsidRPr="00572D60">
        <w:rPr>
          <w:b/>
          <w:lang w:val="de-DE"/>
        </w:rPr>
        <w:t>Ausgestattet mit Sennheisers TrueResponse®-Technologie eröffnen die</w:t>
      </w:r>
      <w:r w:rsidR="0038288F">
        <w:rPr>
          <w:b/>
          <w:lang w:val="de-DE"/>
        </w:rPr>
        <w:t>se</w:t>
      </w:r>
      <w:r w:rsidR="00572D60" w:rsidRPr="00572D60">
        <w:rPr>
          <w:b/>
          <w:lang w:val="de-DE"/>
        </w:rPr>
        <w:t xml:space="preserve"> In-Ears eine natürliche, klare und </w:t>
      </w:r>
      <w:r w:rsidR="00091260">
        <w:rPr>
          <w:b/>
          <w:lang w:val="de-DE"/>
        </w:rPr>
        <w:t xml:space="preserve">ungemein </w:t>
      </w:r>
      <w:r w:rsidR="00A00CB0">
        <w:rPr>
          <w:b/>
          <w:lang w:val="de-DE"/>
        </w:rPr>
        <w:t>räumliche</w:t>
      </w:r>
      <w:r w:rsidR="00572D60" w:rsidRPr="00572D60">
        <w:rPr>
          <w:b/>
          <w:lang w:val="de-DE"/>
        </w:rPr>
        <w:t xml:space="preserve"> Klangbühne, </w:t>
      </w:r>
      <w:r w:rsidR="00091260">
        <w:rPr>
          <w:b/>
          <w:lang w:val="de-DE"/>
        </w:rPr>
        <w:t xml:space="preserve">damit </w:t>
      </w:r>
      <w:r w:rsidR="00091260" w:rsidRPr="00572D60">
        <w:rPr>
          <w:b/>
          <w:lang w:val="de-DE"/>
        </w:rPr>
        <w:t>Musiker</w:t>
      </w:r>
      <w:r w:rsidR="00091260">
        <w:rPr>
          <w:b/>
          <w:lang w:val="de-DE"/>
        </w:rPr>
        <w:t>:innen</w:t>
      </w:r>
      <w:r w:rsidR="00091260" w:rsidRPr="00572D60">
        <w:rPr>
          <w:b/>
          <w:lang w:val="de-DE"/>
        </w:rPr>
        <w:t xml:space="preserve"> und </w:t>
      </w:r>
      <w:r w:rsidR="00091260">
        <w:rPr>
          <w:b/>
          <w:lang w:val="de-DE"/>
        </w:rPr>
        <w:t>Engineers</w:t>
      </w:r>
      <w:r w:rsidR="00091260" w:rsidRPr="00572D60">
        <w:rPr>
          <w:b/>
          <w:lang w:val="de-DE"/>
        </w:rPr>
        <w:t xml:space="preserve"> </w:t>
      </w:r>
      <w:r w:rsidR="00572D60" w:rsidRPr="00572D60">
        <w:rPr>
          <w:b/>
          <w:lang w:val="de-DE"/>
        </w:rPr>
        <w:t xml:space="preserve">ganz </w:t>
      </w:r>
      <w:r w:rsidR="00921B02">
        <w:rPr>
          <w:b/>
          <w:lang w:val="de-DE"/>
        </w:rPr>
        <w:t>fokuss</w:t>
      </w:r>
      <w:r w:rsidR="00921B02" w:rsidRPr="00572D60">
        <w:rPr>
          <w:b/>
          <w:lang w:val="de-DE"/>
        </w:rPr>
        <w:t>ier</w:t>
      </w:r>
      <w:r w:rsidR="00921B02">
        <w:rPr>
          <w:b/>
          <w:lang w:val="de-DE"/>
        </w:rPr>
        <w:t>t</w:t>
      </w:r>
      <w:r w:rsidR="00921B02" w:rsidRPr="00572D60">
        <w:rPr>
          <w:b/>
          <w:lang w:val="de-DE"/>
        </w:rPr>
        <w:t xml:space="preserve"> </w:t>
      </w:r>
      <w:r w:rsidR="00572D60" w:rsidRPr="00572D60">
        <w:rPr>
          <w:b/>
          <w:lang w:val="de-DE"/>
        </w:rPr>
        <w:t xml:space="preserve">ihren Sound </w:t>
      </w:r>
      <w:r w:rsidR="00921B02">
        <w:rPr>
          <w:b/>
          <w:lang w:val="de-DE"/>
        </w:rPr>
        <w:t>kontrollieren</w:t>
      </w:r>
      <w:r w:rsidR="00091260">
        <w:rPr>
          <w:b/>
          <w:lang w:val="de-DE"/>
        </w:rPr>
        <w:t xml:space="preserve"> können</w:t>
      </w:r>
      <w:r w:rsidR="00572D60" w:rsidRPr="00572D60">
        <w:rPr>
          <w:b/>
          <w:lang w:val="de-DE"/>
        </w:rPr>
        <w:t>. Der FA 500 Custom wird exklusiv über Fischer Amps vertrieben und ist ab sofort erhältlich.</w:t>
      </w:r>
    </w:p>
    <w:p w14:paraId="719534A9" w14:textId="77777777" w:rsidR="00AA6EDF" w:rsidRPr="00572D60" w:rsidRDefault="00AA6EDF" w:rsidP="00AA6EDF">
      <w:pPr>
        <w:rPr>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62"/>
        <w:gridCol w:w="2918"/>
      </w:tblGrid>
      <w:tr w:rsidR="002432EF" w:rsidRPr="00F73DA9" w14:paraId="2294C4AB" w14:textId="77777777" w:rsidTr="002432EF">
        <w:tc>
          <w:tcPr>
            <w:tcW w:w="4962" w:type="dxa"/>
          </w:tcPr>
          <w:p w14:paraId="04123906" w14:textId="60A58D98" w:rsidR="00AA6EDF" w:rsidRPr="007C7CD3" w:rsidRDefault="002432EF" w:rsidP="005F4422">
            <w:pPr>
              <w:rPr>
                <w:lang w:val="de-DE"/>
              </w:rPr>
            </w:pPr>
            <w:r w:rsidRPr="007C7CD3">
              <w:rPr>
                <w:noProof/>
                <w:lang w:val="de-DE" w:eastAsia="de-DE"/>
              </w:rPr>
              <w:drawing>
                <wp:inline distT="0" distB="0" distL="0" distR="0" wp14:anchorId="4A35FA47" wp14:editId="44914D68">
                  <wp:extent cx="2917505" cy="1851949"/>
                  <wp:effectExtent l="0" t="0" r="0" b="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a:blip r:embed="rId9"/>
                          <a:stretch>
                            <a:fillRect/>
                          </a:stretch>
                        </pic:blipFill>
                        <pic:spPr>
                          <a:xfrm>
                            <a:off x="0" y="0"/>
                            <a:ext cx="2947397" cy="1870923"/>
                          </a:xfrm>
                          <a:prstGeom prst="rect">
                            <a:avLst/>
                          </a:prstGeom>
                        </pic:spPr>
                      </pic:pic>
                    </a:graphicData>
                  </a:graphic>
                </wp:inline>
              </w:drawing>
            </w:r>
          </w:p>
        </w:tc>
        <w:tc>
          <w:tcPr>
            <w:tcW w:w="2918" w:type="dxa"/>
          </w:tcPr>
          <w:p w14:paraId="4A2257F2" w14:textId="4AE2FCF6" w:rsidR="00AA6EDF" w:rsidRPr="007C7CD3" w:rsidRDefault="007C7CD3" w:rsidP="004138AF">
            <w:pPr>
              <w:pStyle w:val="Caption"/>
              <w:rPr>
                <w:lang w:val="de-DE"/>
              </w:rPr>
            </w:pPr>
            <w:r w:rsidRPr="007C7CD3">
              <w:rPr>
                <w:lang w:val="de-DE"/>
              </w:rPr>
              <w:t xml:space="preserve">Der FA 500 Custom mit einigen </w:t>
            </w:r>
            <w:r w:rsidR="00E9726D">
              <w:rPr>
                <w:lang w:val="de-DE"/>
              </w:rPr>
              <w:t>der</w:t>
            </w:r>
            <w:r w:rsidRPr="007C7CD3">
              <w:rPr>
                <w:lang w:val="de-DE"/>
              </w:rPr>
              <w:t xml:space="preserve"> vielen </w:t>
            </w:r>
            <w:r w:rsidR="00091260">
              <w:rPr>
                <w:lang w:val="de-DE"/>
              </w:rPr>
              <w:t>Möglichkeiten zur Individualisierung</w:t>
            </w:r>
            <w:r w:rsidRPr="007C7CD3">
              <w:rPr>
                <w:lang w:val="de-DE"/>
              </w:rPr>
              <w:t>, die Fischer Amps bietet</w:t>
            </w:r>
          </w:p>
        </w:tc>
      </w:tr>
    </w:tbl>
    <w:p w14:paraId="4049A139" w14:textId="77777777" w:rsidR="00AA6EDF" w:rsidRPr="007C7CD3" w:rsidRDefault="00AA6EDF" w:rsidP="00AA6EDF">
      <w:pPr>
        <w:rPr>
          <w:lang w:val="de-DE"/>
        </w:rPr>
      </w:pPr>
    </w:p>
    <w:bookmarkEnd w:id="0"/>
    <w:p w14:paraId="598C129F" w14:textId="153FB7DD" w:rsidR="007F19FC" w:rsidRPr="007F19FC" w:rsidRDefault="007F19FC" w:rsidP="007F19FC">
      <w:pPr>
        <w:rPr>
          <w:lang w:val="de-DE"/>
        </w:rPr>
      </w:pPr>
      <w:r w:rsidRPr="007F19FC">
        <w:rPr>
          <w:lang w:val="de-DE"/>
        </w:rPr>
        <w:t xml:space="preserve">Jochen Fischer, Gründer und Inhaber von Fischer Amps, beschreibt, was den FA 500 Custom so besonders macht: </w:t>
      </w:r>
      <w:r>
        <w:rPr>
          <w:lang w:val="de-DE"/>
        </w:rPr>
        <w:t>„</w:t>
      </w:r>
      <w:r w:rsidRPr="007F19FC">
        <w:rPr>
          <w:lang w:val="de-DE"/>
        </w:rPr>
        <w:t>Im Herzen jedes präzise gefertigten Ohrpassstücks sitzt ein dynamischer Breitband-Wandler, der es ermöglicht, den gesamten Audio</w:t>
      </w:r>
      <w:r w:rsidR="008E3878">
        <w:rPr>
          <w:lang w:val="de-DE"/>
        </w:rPr>
        <w:t>f</w:t>
      </w:r>
      <w:r w:rsidRPr="007F19FC">
        <w:rPr>
          <w:lang w:val="de-DE"/>
        </w:rPr>
        <w:t xml:space="preserve">requenzbereich </w:t>
      </w:r>
      <w:r w:rsidR="0098088F">
        <w:rPr>
          <w:lang w:val="de-DE"/>
        </w:rPr>
        <w:lastRenderedPageBreak/>
        <w:t xml:space="preserve">extrem </w:t>
      </w:r>
      <w:r w:rsidR="0098088F" w:rsidRPr="007F19FC">
        <w:rPr>
          <w:lang w:val="de-DE"/>
        </w:rPr>
        <w:t xml:space="preserve">präzise zu </w:t>
      </w:r>
      <w:r w:rsidR="00430437">
        <w:rPr>
          <w:lang w:val="de-DE"/>
        </w:rPr>
        <w:t xml:space="preserve">hören – bei </w:t>
      </w:r>
      <w:r w:rsidRPr="007F19FC">
        <w:rPr>
          <w:lang w:val="de-DE"/>
        </w:rPr>
        <w:t xml:space="preserve">einem </w:t>
      </w:r>
      <w:r w:rsidR="00A664A7">
        <w:rPr>
          <w:lang w:val="de-DE"/>
        </w:rPr>
        <w:t xml:space="preserve">sagenhaften </w:t>
      </w:r>
      <w:r w:rsidRPr="007F19FC">
        <w:rPr>
          <w:lang w:val="de-DE"/>
        </w:rPr>
        <w:t>Klirrfaktor</w:t>
      </w:r>
      <w:r w:rsidR="00A664A7">
        <w:rPr>
          <w:lang w:val="de-DE"/>
        </w:rPr>
        <w:t xml:space="preserve"> von </w:t>
      </w:r>
      <w:r w:rsidR="0098088F" w:rsidRPr="007F19FC">
        <w:rPr>
          <w:lang w:val="de-DE"/>
        </w:rPr>
        <w:t>unter 0,08</w:t>
      </w:r>
      <w:r w:rsidR="0098088F">
        <w:rPr>
          <w:lang w:val="de-DE"/>
        </w:rPr>
        <w:t xml:space="preserve"> Prozent</w:t>
      </w:r>
      <w:r w:rsidRPr="007F19FC">
        <w:rPr>
          <w:lang w:val="de-DE"/>
        </w:rPr>
        <w:t xml:space="preserve">. </w:t>
      </w:r>
      <w:r w:rsidR="00923ED1">
        <w:rPr>
          <w:lang w:val="de-DE"/>
        </w:rPr>
        <w:t>Da es nur einen</w:t>
      </w:r>
      <w:r w:rsidRPr="007F19FC">
        <w:rPr>
          <w:lang w:val="de-DE"/>
        </w:rPr>
        <w:t xml:space="preserve"> </w:t>
      </w:r>
      <w:r w:rsidR="008E3878">
        <w:rPr>
          <w:lang w:val="de-DE"/>
        </w:rPr>
        <w:t xml:space="preserve">einzigen </w:t>
      </w:r>
      <w:r w:rsidRPr="007F19FC">
        <w:rPr>
          <w:lang w:val="de-DE"/>
        </w:rPr>
        <w:t xml:space="preserve">Schallwandler </w:t>
      </w:r>
      <w:r w:rsidR="00923ED1">
        <w:rPr>
          <w:lang w:val="de-DE"/>
        </w:rPr>
        <w:t xml:space="preserve">gibt, kann es zu keinerlei </w:t>
      </w:r>
      <w:r w:rsidR="00A664A7">
        <w:rPr>
          <w:lang w:val="de-DE"/>
        </w:rPr>
        <w:t xml:space="preserve">Frequenzüberlappungen </w:t>
      </w:r>
      <w:r w:rsidR="00923ED1">
        <w:rPr>
          <w:lang w:val="de-DE"/>
        </w:rPr>
        <w:t>oder</w:t>
      </w:r>
      <w:r w:rsidRPr="007F19FC">
        <w:rPr>
          <w:lang w:val="de-DE"/>
        </w:rPr>
        <w:t xml:space="preserve"> Phasen</w:t>
      </w:r>
      <w:r w:rsidR="00923ED1">
        <w:rPr>
          <w:lang w:val="de-DE"/>
        </w:rPr>
        <w:t xml:space="preserve">unterschieden kommen, </w:t>
      </w:r>
      <w:r w:rsidR="008E3878">
        <w:rPr>
          <w:lang w:val="de-DE"/>
        </w:rPr>
        <w:t xml:space="preserve">wie man sie mitunter von </w:t>
      </w:r>
      <w:r w:rsidRPr="007F19FC">
        <w:rPr>
          <w:lang w:val="de-DE"/>
        </w:rPr>
        <w:t>Balanced-Armature-</w:t>
      </w:r>
      <w:r w:rsidR="0098088F">
        <w:rPr>
          <w:lang w:val="de-DE"/>
        </w:rPr>
        <w:t>Modell</w:t>
      </w:r>
      <w:r w:rsidRPr="007F19FC">
        <w:rPr>
          <w:lang w:val="de-DE"/>
        </w:rPr>
        <w:t>en</w:t>
      </w:r>
      <w:r w:rsidR="008E3878">
        <w:rPr>
          <w:lang w:val="de-DE"/>
        </w:rPr>
        <w:t xml:space="preserve"> kennt</w:t>
      </w:r>
      <w:r w:rsidR="00923ED1">
        <w:rPr>
          <w:lang w:val="de-DE"/>
        </w:rPr>
        <w:t xml:space="preserve">, </w:t>
      </w:r>
      <w:r w:rsidR="00923ED1" w:rsidRPr="007F19FC">
        <w:rPr>
          <w:lang w:val="de-DE"/>
        </w:rPr>
        <w:t>die mit mehreren Treibern arbeiten</w:t>
      </w:r>
      <w:r w:rsidRPr="007F19FC">
        <w:rPr>
          <w:lang w:val="de-DE"/>
        </w:rPr>
        <w:t>.</w:t>
      </w:r>
      <w:r w:rsidR="0098088F">
        <w:rPr>
          <w:lang w:val="de-DE"/>
        </w:rPr>
        <w:t>“</w:t>
      </w:r>
    </w:p>
    <w:p w14:paraId="3576E801" w14:textId="77777777" w:rsidR="00894739" w:rsidRPr="007F19FC" w:rsidRDefault="00894739" w:rsidP="00894739">
      <w:pPr>
        <w:rPr>
          <w:lang w:val="de-DE"/>
        </w:rPr>
      </w:pPr>
    </w:p>
    <w:p w14:paraId="288915A2" w14:textId="6251ABB4" w:rsidR="00894739" w:rsidRPr="003048E0" w:rsidRDefault="003048E0" w:rsidP="00894739">
      <w:pPr>
        <w:rPr>
          <w:lang w:val="de-DE"/>
        </w:rPr>
      </w:pPr>
      <w:r w:rsidRPr="003048E0">
        <w:rPr>
          <w:lang w:val="de-DE"/>
        </w:rPr>
        <w:t xml:space="preserve">Er fügt hinzu: </w:t>
      </w:r>
      <w:r w:rsidR="00F05E3A">
        <w:rPr>
          <w:lang w:val="de-DE"/>
        </w:rPr>
        <w:t>„</w:t>
      </w:r>
      <w:r w:rsidRPr="003048E0">
        <w:rPr>
          <w:lang w:val="de-DE"/>
        </w:rPr>
        <w:t xml:space="preserve">Individuelle Ohrpassstücke sind wahrscheinlich die beste Investition, um </w:t>
      </w:r>
      <w:r w:rsidR="00F05E3A">
        <w:rPr>
          <w:lang w:val="de-DE"/>
        </w:rPr>
        <w:t>die eigene</w:t>
      </w:r>
      <w:r w:rsidRPr="003048E0">
        <w:rPr>
          <w:lang w:val="de-DE"/>
        </w:rPr>
        <w:t xml:space="preserve"> </w:t>
      </w:r>
      <w:r w:rsidR="00F05E3A">
        <w:rPr>
          <w:lang w:val="de-DE"/>
        </w:rPr>
        <w:t xml:space="preserve">Performance </w:t>
      </w:r>
      <w:r w:rsidRPr="003048E0">
        <w:rPr>
          <w:lang w:val="de-DE"/>
        </w:rPr>
        <w:t>zu verbessern. We</w:t>
      </w:r>
      <w:r w:rsidR="00F05E3A">
        <w:rPr>
          <w:lang w:val="de-DE"/>
        </w:rPr>
        <w:t>r</w:t>
      </w:r>
      <w:r w:rsidRPr="003048E0">
        <w:rPr>
          <w:lang w:val="de-DE"/>
        </w:rPr>
        <w:t xml:space="preserve"> in der Lage </w:t>
      </w:r>
      <w:r w:rsidR="00F05E3A">
        <w:rPr>
          <w:lang w:val="de-DE"/>
        </w:rPr>
        <w:t>ist</w:t>
      </w:r>
      <w:r w:rsidRPr="003048E0">
        <w:rPr>
          <w:lang w:val="de-DE"/>
        </w:rPr>
        <w:t>, präzise zu hören, w</w:t>
      </w:r>
      <w:r w:rsidR="00F05E3A">
        <w:rPr>
          <w:lang w:val="de-DE"/>
        </w:rPr>
        <w:t>e</w:t>
      </w:r>
      <w:r w:rsidRPr="003048E0">
        <w:rPr>
          <w:lang w:val="de-DE"/>
        </w:rPr>
        <w:t>i</w:t>
      </w:r>
      <w:r w:rsidR="00F05E3A">
        <w:rPr>
          <w:lang w:val="de-DE"/>
        </w:rPr>
        <w:t>ß</w:t>
      </w:r>
      <w:r w:rsidRPr="003048E0">
        <w:rPr>
          <w:lang w:val="de-DE"/>
        </w:rPr>
        <w:t xml:space="preserve"> genau, </w:t>
      </w:r>
      <w:r w:rsidR="008E3878">
        <w:rPr>
          <w:lang w:val="de-DE"/>
        </w:rPr>
        <w:t xml:space="preserve">an welcher Stelle man den eigenen </w:t>
      </w:r>
      <w:r w:rsidRPr="003048E0">
        <w:rPr>
          <w:lang w:val="de-DE"/>
        </w:rPr>
        <w:t xml:space="preserve">Sound </w:t>
      </w:r>
      <w:r w:rsidR="00F05E3A">
        <w:rPr>
          <w:lang w:val="de-DE"/>
        </w:rPr>
        <w:t xml:space="preserve">noch </w:t>
      </w:r>
      <w:r w:rsidR="008E3878">
        <w:rPr>
          <w:lang w:val="de-DE"/>
        </w:rPr>
        <w:t>verbessern kann.</w:t>
      </w:r>
      <w:r w:rsidR="00F05E3A">
        <w:rPr>
          <w:lang w:val="de-DE"/>
        </w:rPr>
        <w:t>“</w:t>
      </w:r>
    </w:p>
    <w:p w14:paraId="4D790200" w14:textId="08FA6C05" w:rsidR="00AA6EDF" w:rsidRPr="003048E0" w:rsidRDefault="00AA6EDF" w:rsidP="00633754">
      <w:pPr>
        <w:rPr>
          <w:lang w:val="de-DE"/>
        </w:rPr>
      </w:pPr>
    </w:p>
    <w:p w14:paraId="3D767B7E" w14:textId="558EF3FB" w:rsidR="00F6477D" w:rsidRPr="004B681C" w:rsidRDefault="008E3878" w:rsidP="00633754">
      <w:pPr>
        <w:rPr>
          <w:b/>
          <w:bCs/>
          <w:lang w:val="de-DE"/>
        </w:rPr>
      </w:pPr>
      <w:r>
        <w:rPr>
          <w:b/>
          <w:bCs/>
          <w:lang w:val="de-DE"/>
        </w:rPr>
        <w:t>Großer, offener</w:t>
      </w:r>
      <w:r w:rsidR="004B681C" w:rsidRPr="004B681C">
        <w:rPr>
          <w:b/>
          <w:bCs/>
          <w:lang w:val="de-DE"/>
        </w:rPr>
        <w:t xml:space="preserve"> </w:t>
      </w:r>
      <w:r>
        <w:rPr>
          <w:b/>
          <w:bCs/>
          <w:lang w:val="de-DE"/>
        </w:rPr>
        <w:t>Klangraum</w:t>
      </w:r>
      <w:r w:rsidR="004B681C" w:rsidRPr="004B681C">
        <w:rPr>
          <w:b/>
          <w:bCs/>
          <w:lang w:val="de-DE"/>
        </w:rPr>
        <w:t xml:space="preserve"> </w:t>
      </w:r>
      <w:r>
        <w:rPr>
          <w:b/>
          <w:bCs/>
          <w:lang w:val="de-DE"/>
        </w:rPr>
        <w:t>trifft</w:t>
      </w:r>
      <w:r w:rsidR="004B681C" w:rsidRPr="004B681C">
        <w:rPr>
          <w:b/>
          <w:bCs/>
          <w:lang w:val="de-DE"/>
        </w:rPr>
        <w:t xml:space="preserve"> robuste </w:t>
      </w:r>
      <w:r>
        <w:rPr>
          <w:b/>
          <w:bCs/>
          <w:lang w:val="de-DE"/>
        </w:rPr>
        <w:t>Mechanik</w:t>
      </w:r>
    </w:p>
    <w:p w14:paraId="763A822D" w14:textId="31944B8E" w:rsidR="00F07147" w:rsidRPr="00F07147" w:rsidRDefault="00F07147" w:rsidP="00F07147">
      <w:pPr>
        <w:rPr>
          <w:lang w:val="de-DE"/>
        </w:rPr>
      </w:pPr>
      <w:r w:rsidRPr="00F07147">
        <w:rPr>
          <w:lang w:val="de-DE"/>
        </w:rPr>
        <w:t xml:space="preserve">Der FA 500 Custom </w:t>
      </w:r>
      <w:r w:rsidR="008E3878">
        <w:rPr>
          <w:lang w:val="de-DE"/>
        </w:rPr>
        <w:t>eröffnet Musiker:innen</w:t>
      </w:r>
      <w:r w:rsidRPr="00F07147">
        <w:rPr>
          <w:lang w:val="de-DE"/>
        </w:rPr>
        <w:t xml:space="preserve"> eine besonders breite und tiefe Klangbühne</w:t>
      </w:r>
      <w:r w:rsidR="008E3878">
        <w:rPr>
          <w:lang w:val="de-DE"/>
        </w:rPr>
        <w:t xml:space="preserve">, um sich </w:t>
      </w:r>
      <w:r w:rsidRPr="00F07147">
        <w:rPr>
          <w:lang w:val="de-DE"/>
        </w:rPr>
        <w:t xml:space="preserve">im Mix </w:t>
      </w:r>
      <w:r w:rsidR="008E3878">
        <w:rPr>
          <w:lang w:val="de-DE"/>
        </w:rPr>
        <w:t xml:space="preserve">klar </w:t>
      </w:r>
      <w:r>
        <w:rPr>
          <w:lang w:val="de-DE"/>
        </w:rPr>
        <w:t>verorten</w:t>
      </w:r>
      <w:r w:rsidR="008E3878">
        <w:rPr>
          <w:lang w:val="de-DE"/>
        </w:rPr>
        <w:t xml:space="preserve"> zu können</w:t>
      </w:r>
      <w:r w:rsidRPr="00F07147">
        <w:rPr>
          <w:lang w:val="de-DE"/>
        </w:rPr>
        <w:t xml:space="preserve">. </w:t>
      </w:r>
      <w:r w:rsidR="008E3878">
        <w:rPr>
          <w:lang w:val="de-DE"/>
        </w:rPr>
        <w:t>Der In-Ear</w:t>
      </w:r>
      <w:r w:rsidRPr="00F07147">
        <w:rPr>
          <w:lang w:val="de-DE"/>
        </w:rPr>
        <w:t xml:space="preserve"> </w:t>
      </w:r>
      <w:r w:rsidR="00BA3959">
        <w:rPr>
          <w:lang w:val="de-DE"/>
        </w:rPr>
        <w:t xml:space="preserve">besitzt ein </w:t>
      </w:r>
      <w:r w:rsidR="008E3878">
        <w:rPr>
          <w:lang w:val="de-DE"/>
        </w:rPr>
        <w:t>steckbare</w:t>
      </w:r>
      <w:r w:rsidR="00BA3959">
        <w:rPr>
          <w:lang w:val="de-DE"/>
        </w:rPr>
        <w:t>s</w:t>
      </w:r>
      <w:r w:rsidRPr="00F07147">
        <w:rPr>
          <w:lang w:val="de-DE"/>
        </w:rPr>
        <w:t xml:space="preserve"> Kabel mit verstärktem Ohrbügel</w:t>
      </w:r>
      <w:r w:rsidR="00BA3959">
        <w:rPr>
          <w:lang w:val="de-DE"/>
        </w:rPr>
        <w:t xml:space="preserve"> und </w:t>
      </w:r>
      <w:r w:rsidR="00A664A7">
        <w:rPr>
          <w:lang w:val="de-DE"/>
        </w:rPr>
        <w:t xml:space="preserve">einer </w:t>
      </w:r>
      <w:r w:rsidRPr="00F07147">
        <w:rPr>
          <w:lang w:val="de-DE"/>
        </w:rPr>
        <w:t>bruchsichere</w:t>
      </w:r>
      <w:r w:rsidR="00A664A7">
        <w:rPr>
          <w:lang w:val="de-DE"/>
        </w:rPr>
        <w:t>n</w:t>
      </w:r>
      <w:r w:rsidR="00BA3959">
        <w:rPr>
          <w:lang w:val="de-DE"/>
        </w:rPr>
        <w:t xml:space="preserve"> innere</w:t>
      </w:r>
      <w:r w:rsidR="00A664A7">
        <w:rPr>
          <w:lang w:val="de-DE"/>
        </w:rPr>
        <w:t>n</w:t>
      </w:r>
      <w:r w:rsidR="00BA3959">
        <w:rPr>
          <w:lang w:val="de-DE"/>
        </w:rPr>
        <w:t xml:space="preserve"> Kabelführung, bei der die </w:t>
      </w:r>
      <w:r w:rsidRPr="00F07147">
        <w:rPr>
          <w:lang w:val="de-DE"/>
        </w:rPr>
        <w:t xml:space="preserve">robuste Knickschutztülle </w:t>
      </w:r>
      <w:r w:rsidR="00BA3959" w:rsidRPr="00F07147">
        <w:rPr>
          <w:lang w:val="de-DE"/>
        </w:rPr>
        <w:t xml:space="preserve">direkt </w:t>
      </w:r>
      <w:r w:rsidRPr="00F07147">
        <w:rPr>
          <w:lang w:val="de-DE"/>
        </w:rPr>
        <w:t xml:space="preserve">auf dem Ohrpassstück </w:t>
      </w:r>
      <w:r w:rsidR="00BA3959" w:rsidRPr="00F07147">
        <w:rPr>
          <w:lang w:val="de-DE"/>
        </w:rPr>
        <w:t>sitzt</w:t>
      </w:r>
      <w:r w:rsidR="00BA3959">
        <w:rPr>
          <w:lang w:val="de-DE"/>
        </w:rPr>
        <w:t xml:space="preserve"> – eine </w:t>
      </w:r>
      <w:r w:rsidRPr="00F07147">
        <w:rPr>
          <w:lang w:val="de-DE"/>
        </w:rPr>
        <w:t xml:space="preserve">langlebige Lösung für </w:t>
      </w:r>
      <w:r w:rsidR="00BA3959">
        <w:rPr>
          <w:lang w:val="de-DE"/>
        </w:rPr>
        <w:t xml:space="preserve">den harten </w:t>
      </w:r>
      <w:r w:rsidRPr="00F07147">
        <w:rPr>
          <w:lang w:val="de-DE"/>
        </w:rPr>
        <w:t xml:space="preserve">Bühneneinsatz. Das klare, verdrillte Kabel </w:t>
      </w:r>
      <w:r w:rsidR="00BA3959">
        <w:rPr>
          <w:lang w:val="de-DE"/>
        </w:rPr>
        <w:t>sorgt für</w:t>
      </w:r>
      <w:r w:rsidRPr="00F07147">
        <w:rPr>
          <w:lang w:val="de-DE"/>
        </w:rPr>
        <w:t xml:space="preserve"> eine </w:t>
      </w:r>
      <w:r w:rsidR="00BA3959">
        <w:rPr>
          <w:lang w:val="de-DE"/>
        </w:rPr>
        <w:t>hohe</w:t>
      </w:r>
      <w:r w:rsidRPr="00F07147">
        <w:rPr>
          <w:lang w:val="de-DE"/>
        </w:rPr>
        <w:t xml:space="preserve"> Körperschall</w:t>
      </w:r>
      <w:r w:rsidR="00BA3959">
        <w:rPr>
          <w:lang w:val="de-DE"/>
        </w:rPr>
        <w:t xml:space="preserve">festigkeit. </w:t>
      </w:r>
    </w:p>
    <w:p w14:paraId="7B71E57F" w14:textId="59372BB8" w:rsidR="00E44DC1" w:rsidRPr="00F07147" w:rsidRDefault="00E44DC1" w:rsidP="00633754">
      <w:pPr>
        <w:rPr>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48"/>
        <w:gridCol w:w="3032"/>
      </w:tblGrid>
      <w:tr w:rsidR="00114F1D" w:rsidRPr="00BA3959" w14:paraId="03D10039" w14:textId="77777777" w:rsidTr="00114F1D">
        <w:tc>
          <w:tcPr>
            <w:tcW w:w="3935" w:type="dxa"/>
          </w:tcPr>
          <w:p w14:paraId="3BC1B66D" w14:textId="39F030FB" w:rsidR="00114F1D" w:rsidRPr="0050607F" w:rsidRDefault="00114F1D" w:rsidP="00633754">
            <w:pPr>
              <w:rPr>
                <w:lang w:val="de-DE"/>
              </w:rPr>
            </w:pPr>
            <w:r w:rsidRPr="0050607F">
              <w:rPr>
                <w:noProof/>
                <w:lang w:val="de-DE" w:eastAsia="de-DE"/>
              </w:rPr>
              <w:drawing>
                <wp:inline distT="0" distB="0" distL="0" distR="0" wp14:anchorId="4E93D557" wp14:editId="6A1FA0FF">
                  <wp:extent cx="3009418" cy="2082660"/>
                  <wp:effectExtent l="0" t="0" r="635" b="0"/>
                  <wp:docPr id="6" name="Picture 6" descr="A close-up of a steth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stethoscope&#10;&#10;Description automatically generated"/>
                          <pic:cNvPicPr/>
                        </pic:nvPicPr>
                        <pic:blipFill>
                          <a:blip r:embed="rId10"/>
                          <a:stretch>
                            <a:fillRect/>
                          </a:stretch>
                        </pic:blipFill>
                        <pic:spPr>
                          <a:xfrm>
                            <a:off x="0" y="0"/>
                            <a:ext cx="3024616" cy="2093177"/>
                          </a:xfrm>
                          <a:prstGeom prst="rect">
                            <a:avLst/>
                          </a:prstGeom>
                        </pic:spPr>
                      </pic:pic>
                    </a:graphicData>
                  </a:graphic>
                </wp:inline>
              </w:drawing>
            </w:r>
          </w:p>
        </w:tc>
        <w:tc>
          <w:tcPr>
            <w:tcW w:w="3935" w:type="dxa"/>
          </w:tcPr>
          <w:p w14:paraId="11805887" w14:textId="0389BCC7" w:rsidR="00114F1D" w:rsidRPr="0050607F" w:rsidRDefault="0050607F" w:rsidP="00114F1D">
            <w:pPr>
              <w:pStyle w:val="Caption"/>
              <w:rPr>
                <w:lang w:val="de-DE"/>
              </w:rPr>
            </w:pPr>
            <w:r w:rsidRPr="0050607F">
              <w:rPr>
                <w:lang w:val="de-DE"/>
              </w:rPr>
              <w:t xml:space="preserve">Der FA 500 Custom verfügt über ein </w:t>
            </w:r>
            <w:r w:rsidR="00BA3959">
              <w:rPr>
                <w:lang w:val="de-DE"/>
              </w:rPr>
              <w:t>steckbares</w:t>
            </w:r>
            <w:r w:rsidRPr="0050607F">
              <w:rPr>
                <w:lang w:val="de-DE"/>
              </w:rPr>
              <w:t xml:space="preserve"> Kabel mit bruchsichere</w:t>
            </w:r>
            <w:r w:rsidR="00BA3959">
              <w:rPr>
                <w:lang w:val="de-DE"/>
              </w:rPr>
              <w:t>r</w:t>
            </w:r>
            <w:r w:rsidRPr="0050607F">
              <w:rPr>
                <w:lang w:val="de-DE"/>
              </w:rPr>
              <w:t xml:space="preserve"> </w:t>
            </w:r>
            <w:r w:rsidR="00BA3959">
              <w:rPr>
                <w:lang w:val="de-DE"/>
              </w:rPr>
              <w:t>innerer Kabelführung</w:t>
            </w:r>
            <w:r w:rsidRPr="0050607F">
              <w:rPr>
                <w:lang w:val="de-DE"/>
              </w:rPr>
              <w:t xml:space="preserve">. Das </w:t>
            </w:r>
            <w:r w:rsidR="00BA3959">
              <w:rPr>
                <w:lang w:val="de-DE"/>
              </w:rPr>
              <w:t xml:space="preserve">verdrillte </w:t>
            </w:r>
            <w:r w:rsidRPr="0050607F">
              <w:rPr>
                <w:lang w:val="de-DE"/>
              </w:rPr>
              <w:t>Kabel dämpft Körperschall</w:t>
            </w:r>
            <w:r w:rsidR="00BA3959">
              <w:rPr>
                <w:lang w:val="de-DE"/>
              </w:rPr>
              <w:t xml:space="preserve"> effektiv</w:t>
            </w:r>
          </w:p>
        </w:tc>
      </w:tr>
    </w:tbl>
    <w:p w14:paraId="40B1B3B3" w14:textId="77777777" w:rsidR="00114F1D" w:rsidRPr="0050607F" w:rsidRDefault="00114F1D" w:rsidP="00633754">
      <w:pPr>
        <w:rPr>
          <w:lang w:val="de-DE"/>
        </w:rPr>
      </w:pPr>
    </w:p>
    <w:p w14:paraId="74C03F29" w14:textId="1134C35A" w:rsidR="00AA6EDF" w:rsidRPr="00364913" w:rsidRDefault="00364913" w:rsidP="00633754">
      <w:pPr>
        <w:rPr>
          <w:b/>
          <w:bCs/>
          <w:lang w:val="de-DE"/>
        </w:rPr>
      </w:pPr>
      <w:r w:rsidRPr="00364913">
        <w:rPr>
          <w:b/>
          <w:bCs/>
          <w:lang w:val="de-DE"/>
        </w:rPr>
        <w:t>TrueResponse-Technologie</w:t>
      </w:r>
    </w:p>
    <w:p w14:paraId="371CA4A3" w14:textId="5B4EC4E6" w:rsidR="00AA6EDF" w:rsidRPr="009E4A76" w:rsidRDefault="009E4A76" w:rsidP="00633754">
      <w:pPr>
        <w:rPr>
          <w:lang w:val="de-DE"/>
        </w:rPr>
      </w:pPr>
      <w:r w:rsidRPr="009E4A76">
        <w:rPr>
          <w:lang w:val="de-DE"/>
        </w:rPr>
        <w:t>TrueResponse ver</w:t>
      </w:r>
      <w:r w:rsidR="0028290A">
        <w:rPr>
          <w:lang w:val="de-DE"/>
        </w:rPr>
        <w:t>wendet</w:t>
      </w:r>
      <w:r w:rsidRPr="009E4A76">
        <w:rPr>
          <w:lang w:val="de-DE"/>
        </w:rPr>
        <w:t xml:space="preserve"> </w:t>
      </w:r>
      <w:r w:rsidR="00E466A0">
        <w:rPr>
          <w:lang w:val="de-DE"/>
        </w:rPr>
        <w:t xml:space="preserve">für die </w:t>
      </w:r>
      <w:r w:rsidR="00A664A7">
        <w:rPr>
          <w:lang w:val="de-DE"/>
        </w:rPr>
        <w:t>Audiow</w:t>
      </w:r>
      <w:r w:rsidR="00BA3959">
        <w:rPr>
          <w:lang w:val="de-DE"/>
        </w:rPr>
        <w:t xml:space="preserve">iedergabe </w:t>
      </w:r>
      <w:r w:rsidRPr="009E4A76">
        <w:rPr>
          <w:lang w:val="de-DE"/>
        </w:rPr>
        <w:t xml:space="preserve">einen einzigen leistungsstarken </w:t>
      </w:r>
      <w:r w:rsidR="00EB1AAA">
        <w:rPr>
          <w:lang w:val="de-DE"/>
        </w:rPr>
        <w:t xml:space="preserve">dynamischen </w:t>
      </w:r>
      <w:r w:rsidRPr="009E4A76">
        <w:rPr>
          <w:lang w:val="de-DE"/>
        </w:rPr>
        <w:t>Treiber</w:t>
      </w:r>
      <w:r w:rsidR="00BA3959">
        <w:rPr>
          <w:lang w:val="de-DE"/>
        </w:rPr>
        <w:t xml:space="preserve">. </w:t>
      </w:r>
      <w:r w:rsidRPr="009E4A76">
        <w:rPr>
          <w:lang w:val="de-DE"/>
        </w:rPr>
        <w:t xml:space="preserve">Andere In-Ears der gleichen Preisklasse arbeiten nach dem Balanced-Armature-Prinzip, das mehrere Treiber für die Wiedergabe des </w:t>
      </w:r>
      <w:r w:rsidR="00BA3959">
        <w:rPr>
          <w:lang w:val="de-DE"/>
        </w:rPr>
        <w:t>Audiof</w:t>
      </w:r>
      <w:r w:rsidRPr="009E4A76">
        <w:rPr>
          <w:lang w:val="de-DE"/>
        </w:rPr>
        <w:t xml:space="preserve">requenzbereichs </w:t>
      </w:r>
      <w:r w:rsidR="00E466A0">
        <w:rPr>
          <w:lang w:val="de-DE"/>
        </w:rPr>
        <w:t>einsetzt</w:t>
      </w:r>
      <w:r w:rsidR="00BA3959">
        <w:rPr>
          <w:lang w:val="de-DE"/>
        </w:rPr>
        <w:t xml:space="preserve">. Das kann zu Überlagerungen der Frequenzbereiche der einzelnen Treiber </w:t>
      </w:r>
      <w:r w:rsidRPr="009E4A76">
        <w:rPr>
          <w:lang w:val="de-DE"/>
        </w:rPr>
        <w:t xml:space="preserve">und </w:t>
      </w:r>
      <w:r w:rsidR="00BA3959">
        <w:rPr>
          <w:lang w:val="de-DE"/>
        </w:rPr>
        <w:t xml:space="preserve">zu </w:t>
      </w:r>
      <w:r w:rsidRPr="009E4A76">
        <w:rPr>
          <w:lang w:val="de-DE"/>
        </w:rPr>
        <w:t>Phasenunterschieden führen</w:t>
      </w:r>
      <w:r w:rsidR="00E466A0">
        <w:rPr>
          <w:lang w:val="de-DE"/>
        </w:rPr>
        <w:t xml:space="preserve">; der Klang ist nicht so präzise und klar </w:t>
      </w:r>
      <w:r w:rsidRPr="009E4A76">
        <w:rPr>
          <w:lang w:val="de-DE"/>
        </w:rPr>
        <w:t>wie bei einem dynamischen Hochleistungs</w:t>
      </w:r>
      <w:r w:rsidR="00E466A0">
        <w:rPr>
          <w:lang w:val="de-DE"/>
        </w:rPr>
        <w:t>treiber</w:t>
      </w:r>
      <w:r w:rsidRPr="009E4A76">
        <w:rPr>
          <w:lang w:val="de-DE"/>
        </w:rPr>
        <w:t>.</w:t>
      </w:r>
    </w:p>
    <w:p w14:paraId="763998C3" w14:textId="6C5261B3" w:rsidR="00AA6EDF" w:rsidRPr="009E4A76" w:rsidRDefault="00AA6EDF" w:rsidP="00633754">
      <w:pPr>
        <w:rPr>
          <w:lang w:val="de-DE"/>
        </w:rPr>
      </w:pPr>
    </w:p>
    <w:p w14:paraId="15B7C8EE" w14:textId="68B9C4A9" w:rsidR="00C601C4" w:rsidRPr="00997BEA" w:rsidRDefault="00997BEA" w:rsidP="00C601C4">
      <w:pPr>
        <w:rPr>
          <w:lang w:val="de-DE"/>
        </w:rPr>
      </w:pPr>
      <w:r w:rsidRPr="00997BEA">
        <w:rPr>
          <w:bCs/>
          <w:lang w:val="de-DE"/>
        </w:rPr>
        <w:lastRenderedPageBreak/>
        <w:t xml:space="preserve">Ein weiterer Vorteil von TrueResponse: Da der </w:t>
      </w:r>
      <w:r>
        <w:rPr>
          <w:bCs/>
          <w:lang w:val="de-DE"/>
        </w:rPr>
        <w:t>Sound</w:t>
      </w:r>
      <w:r w:rsidRPr="00997BEA">
        <w:rPr>
          <w:bCs/>
          <w:lang w:val="de-DE"/>
        </w:rPr>
        <w:t xml:space="preserve"> so präzise und detailliert ist, wird die akustische Belastung </w:t>
      </w:r>
      <w:r w:rsidR="00E466A0">
        <w:rPr>
          <w:bCs/>
          <w:lang w:val="de-DE"/>
        </w:rPr>
        <w:t xml:space="preserve">für Nutzer:innen </w:t>
      </w:r>
      <w:r w:rsidRPr="00997BEA">
        <w:rPr>
          <w:bCs/>
          <w:lang w:val="de-DE"/>
        </w:rPr>
        <w:t xml:space="preserve">reduziert. </w:t>
      </w:r>
      <w:r w:rsidR="009952BC">
        <w:rPr>
          <w:bCs/>
          <w:lang w:val="de-DE"/>
        </w:rPr>
        <w:t>Di</w:t>
      </w:r>
      <w:r w:rsidRPr="00997BEA">
        <w:rPr>
          <w:bCs/>
          <w:lang w:val="de-DE"/>
        </w:rPr>
        <w:t xml:space="preserve">e </w:t>
      </w:r>
      <w:r w:rsidR="00E466A0">
        <w:rPr>
          <w:bCs/>
          <w:lang w:val="de-DE"/>
        </w:rPr>
        <w:t xml:space="preserve">In-Ears können auf </w:t>
      </w:r>
      <w:r w:rsidRPr="00997BEA">
        <w:rPr>
          <w:bCs/>
          <w:lang w:val="de-DE"/>
        </w:rPr>
        <w:t xml:space="preserve">einen niedrigeren Pegel als üblich </w:t>
      </w:r>
      <w:r w:rsidR="00E466A0">
        <w:rPr>
          <w:bCs/>
          <w:lang w:val="de-DE"/>
        </w:rPr>
        <w:t>eingestellt werden</w:t>
      </w:r>
      <w:r w:rsidR="00A664A7">
        <w:rPr>
          <w:bCs/>
          <w:lang w:val="de-DE"/>
        </w:rPr>
        <w:t xml:space="preserve">, was </w:t>
      </w:r>
      <w:r w:rsidRPr="00997BEA">
        <w:rPr>
          <w:bCs/>
          <w:lang w:val="de-DE"/>
        </w:rPr>
        <w:t xml:space="preserve">aktiv zum Schutz </w:t>
      </w:r>
      <w:r w:rsidR="009952BC">
        <w:rPr>
          <w:bCs/>
          <w:lang w:val="de-DE"/>
        </w:rPr>
        <w:t>d</w:t>
      </w:r>
      <w:r w:rsidRPr="00997BEA">
        <w:rPr>
          <w:bCs/>
          <w:lang w:val="de-DE"/>
        </w:rPr>
        <w:t>es Gehörs bei</w:t>
      </w:r>
      <w:r w:rsidR="00A664A7">
        <w:rPr>
          <w:bCs/>
          <w:lang w:val="de-DE"/>
        </w:rPr>
        <w:t>trägt</w:t>
      </w:r>
      <w:r w:rsidRPr="00997BEA">
        <w:rPr>
          <w:bCs/>
          <w:lang w:val="de-DE"/>
        </w:rPr>
        <w:t xml:space="preserve">. </w:t>
      </w:r>
      <w:r w:rsidR="009952BC">
        <w:rPr>
          <w:bCs/>
          <w:lang w:val="de-DE"/>
        </w:rPr>
        <w:t>Und t</w:t>
      </w:r>
      <w:r w:rsidRPr="00997BEA">
        <w:rPr>
          <w:bCs/>
          <w:lang w:val="de-DE"/>
        </w:rPr>
        <w:t xml:space="preserve">rotzdem hat </w:t>
      </w:r>
      <w:r w:rsidR="00E466A0">
        <w:rPr>
          <w:bCs/>
          <w:lang w:val="de-DE"/>
        </w:rPr>
        <w:t>der</w:t>
      </w:r>
      <w:r w:rsidRPr="00997BEA">
        <w:rPr>
          <w:bCs/>
          <w:lang w:val="de-DE"/>
        </w:rPr>
        <w:t xml:space="preserve"> </w:t>
      </w:r>
      <w:r w:rsidR="009952BC">
        <w:rPr>
          <w:bCs/>
          <w:lang w:val="de-DE"/>
        </w:rPr>
        <w:t xml:space="preserve">Sound </w:t>
      </w:r>
      <w:r w:rsidRPr="00997BEA">
        <w:rPr>
          <w:bCs/>
          <w:lang w:val="de-DE"/>
        </w:rPr>
        <w:t xml:space="preserve">auch in der lautesten Umgebung </w:t>
      </w:r>
      <w:r w:rsidR="009952BC">
        <w:rPr>
          <w:bCs/>
          <w:lang w:val="de-DE"/>
        </w:rPr>
        <w:t>noch echten</w:t>
      </w:r>
      <w:r w:rsidRPr="00997BEA">
        <w:rPr>
          <w:bCs/>
          <w:lang w:val="de-DE"/>
        </w:rPr>
        <w:t xml:space="preserve"> Punch.</w:t>
      </w:r>
    </w:p>
    <w:p w14:paraId="447E333C" w14:textId="74DC5037" w:rsidR="00AA6EDF" w:rsidRPr="00997BEA" w:rsidRDefault="00AA6EDF" w:rsidP="00633754">
      <w:pPr>
        <w:rPr>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2"/>
        <w:gridCol w:w="3576"/>
      </w:tblGrid>
      <w:tr w:rsidR="00E466A0" w:rsidRPr="009952BC" w14:paraId="1B25C121" w14:textId="0ED7F9C5" w:rsidTr="005D2175">
        <w:tc>
          <w:tcPr>
            <w:tcW w:w="3932" w:type="dxa"/>
          </w:tcPr>
          <w:p w14:paraId="0F38778A" w14:textId="77777777" w:rsidR="00E466A0" w:rsidRPr="009952BC" w:rsidRDefault="00E466A0" w:rsidP="009952BC">
            <w:pPr>
              <w:pStyle w:val="Caption"/>
              <w:rPr>
                <w:lang w:val="de-DE"/>
              </w:rPr>
            </w:pPr>
            <w:r w:rsidRPr="009952BC">
              <w:rPr>
                <w:lang w:val="de-DE"/>
              </w:rPr>
              <w:t xml:space="preserve">TrueResponse-Technologie: </w:t>
            </w:r>
          </w:p>
          <w:p w14:paraId="07FCBF98" w14:textId="6A84CBC2" w:rsidR="00E466A0" w:rsidRPr="009952BC" w:rsidRDefault="00E466A0" w:rsidP="009952BC">
            <w:pPr>
              <w:pStyle w:val="Caption"/>
              <w:rPr>
                <w:lang w:val="de-DE"/>
              </w:rPr>
            </w:pPr>
            <w:r w:rsidRPr="009952BC">
              <w:rPr>
                <w:lang w:val="de-DE"/>
              </w:rPr>
              <w:t>Ein dynamischer Hochleistungstreiber deckt den gesamten Audiofrequenzbereich von 6 bis 20.000 Hertz für eine präzise und natürliche Wiedergabe mit einem Klirrfaktor von unter 0,08 % (1 kHz, 94 dB) ab</w:t>
            </w:r>
          </w:p>
        </w:tc>
        <w:tc>
          <w:tcPr>
            <w:tcW w:w="3576" w:type="dxa"/>
          </w:tcPr>
          <w:p w14:paraId="064EE14B" w14:textId="1356764E" w:rsidR="00E466A0" w:rsidRPr="009952BC" w:rsidRDefault="00E466A0" w:rsidP="00E466A0">
            <w:pPr>
              <w:jc w:val="right"/>
              <w:rPr>
                <w:lang w:val="de-DE"/>
              </w:rPr>
            </w:pPr>
            <w:r w:rsidRPr="009952BC">
              <w:rPr>
                <w:noProof/>
                <w:lang w:val="de-DE" w:eastAsia="de-DE"/>
              </w:rPr>
              <w:drawing>
                <wp:inline distT="0" distB="0" distL="0" distR="0" wp14:anchorId="77055630" wp14:editId="6E58A0ED">
                  <wp:extent cx="1211033" cy="3578601"/>
                  <wp:effectExtent l="0" t="0" r="825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a:fillRect/>
                          </a:stretch>
                        </pic:blipFill>
                        <pic:spPr>
                          <a:xfrm>
                            <a:off x="0" y="0"/>
                            <a:ext cx="1286754" cy="3802356"/>
                          </a:xfrm>
                          <a:prstGeom prst="rect">
                            <a:avLst/>
                          </a:prstGeom>
                        </pic:spPr>
                      </pic:pic>
                    </a:graphicData>
                  </a:graphic>
                </wp:inline>
              </w:drawing>
            </w:r>
          </w:p>
        </w:tc>
      </w:tr>
    </w:tbl>
    <w:p w14:paraId="42FE52E7" w14:textId="31BF4AC0" w:rsidR="00114F1D" w:rsidRPr="009952BC" w:rsidRDefault="00114F1D" w:rsidP="00633754">
      <w:pPr>
        <w:rPr>
          <w:lang w:val="de-DE"/>
        </w:rPr>
      </w:pPr>
    </w:p>
    <w:p w14:paraId="2521091D" w14:textId="4C22A4B7" w:rsidR="00F6477D" w:rsidRPr="00775941" w:rsidRDefault="00775941" w:rsidP="00633754">
      <w:pPr>
        <w:rPr>
          <w:b/>
          <w:bCs/>
          <w:lang w:val="de-DE"/>
        </w:rPr>
      </w:pPr>
      <w:r w:rsidRPr="00775941">
        <w:rPr>
          <w:b/>
          <w:bCs/>
          <w:lang w:val="de-DE"/>
        </w:rPr>
        <w:t>Technische Daten und Verfügbarkeit</w:t>
      </w:r>
      <w:r w:rsidR="00F6477D" w:rsidRPr="00775941">
        <w:rPr>
          <w:b/>
          <w:bCs/>
          <w:lang w:val="de-DE"/>
        </w:rPr>
        <w:t xml:space="preserve"> </w:t>
      </w:r>
    </w:p>
    <w:p w14:paraId="75B9DB2E" w14:textId="6E646958" w:rsidR="00C33637" w:rsidRPr="00775941" w:rsidRDefault="00775941" w:rsidP="00633754">
      <w:pPr>
        <w:rPr>
          <w:lang w:val="de-DE"/>
        </w:rPr>
      </w:pPr>
      <w:r w:rsidRPr="00775941">
        <w:rPr>
          <w:lang w:val="de-DE"/>
        </w:rPr>
        <w:t xml:space="preserve">Der FA 500 Custom verfügt über einen Frequenzgang von 6 bis 20.000 Hz; </w:t>
      </w:r>
      <w:r w:rsidR="00A664A7">
        <w:rPr>
          <w:lang w:val="de-DE"/>
        </w:rPr>
        <w:t xml:space="preserve">wo erforderlich, </w:t>
      </w:r>
      <w:r w:rsidRPr="00775941">
        <w:rPr>
          <w:lang w:val="de-DE"/>
        </w:rPr>
        <w:t>ver</w:t>
      </w:r>
      <w:r w:rsidR="00A664A7">
        <w:rPr>
          <w:lang w:val="de-DE"/>
        </w:rPr>
        <w:t xml:space="preserve">arbeitet </w:t>
      </w:r>
      <w:r w:rsidRPr="00775941">
        <w:rPr>
          <w:lang w:val="de-DE"/>
        </w:rPr>
        <w:t>er Schalldruckpegel bis 126 dB</w:t>
      </w:r>
      <w:r w:rsidR="00A664A7">
        <w:rPr>
          <w:lang w:val="de-DE"/>
        </w:rPr>
        <w:t xml:space="preserve"> problemlos</w:t>
      </w:r>
      <w:r w:rsidRPr="00775941">
        <w:rPr>
          <w:lang w:val="de-DE"/>
        </w:rPr>
        <w:t xml:space="preserve">. Der Klirrfaktor ist mit unter 0,08 </w:t>
      </w:r>
      <w:r w:rsidR="00BE3A01">
        <w:rPr>
          <w:lang w:val="de-DE"/>
        </w:rPr>
        <w:t>Prozent</w:t>
      </w:r>
      <w:r w:rsidRPr="00775941">
        <w:rPr>
          <w:lang w:val="de-DE"/>
        </w:rPr>
        <w:t xml:space="preserve"> (1 kHz, 94 dB) extrem niedrig. Die </w:t>
      </w:r>
      <w:r w:rsidR="00EB1AAA">
        <w:rPr>
          <w:lang w:val="de-DE"/>
        </w:rPr>
        <w:t>Geräusch</w:t>
      </w:r>
      <w:r w:rsidRPr="00775941">
        <w:rPr>
          <w:lang w:val="de-DE"/>
        </w:rPr>
        <w:t xml:space="preserve">dämpfung liegt bei 26 dB. Weitere Daten: </w:t>
      </w:r>
      <w:r w:rsidR="00EB1AAA" w:rsidRPr="00775941">
        <w:rPr>
          <w:lang w:val="de-DE"/>
        </w:rPr>
        <w:t>16 Ohm</w:t>
      </w:r>
      <w:r w:rsidR="00EB1AAA" w:rsidRPr="00775941">
        <w:rPr>
          <w:lang w:val="de-DE"/>
        </w:rPr>
        <w:t xml:space="preserve"> </w:t>
      </w:r>
      <w:r w:rsidRPr="00775941">
        <w:rPr>
          <w:lang w:val="de-DE"/>
        </w:rPr>
        <w:t xml:space="preserve">Impedanz, </w:t>
      </w:r>
      <w:r w:rsidR="00EB1AAA" w:rsidRPr="00775941">
        <w:rPr>
          <w:lang w:val="de-DE"/>
        </w:rPr>
        <w:t xml:space="preserve">2 mT </w:t>
      </w:r>
      <w:r w:rsidRPr="00775941">
        <w:rPr>
          <w:lang w:val="de-DE"/>
        </w:rPr>
        <w:t xml:space="preserve">magnetisierte Feldstärke und </w:t>
      </w:r>
      <w:r w:rsidR="00EB1AAA">
        <w:rPr>
          <w:lang w:val="de-DE"/>
        </w:rPr>
        <w:t xml:space="preserve">ein </w:t>
      </w:r>
      <w:r w:rsidRPr="00775941">
        <w:rPr>
          <w:lang w:val="de-DE"/>
        </w:rPr>
        <w:t>Betriebstemperaturbereich von -5°C bis +50°C.</w:t>
      </w:r>
    </w:p>
    <w:p w14:paraId="6EDDD556" w14:textId="056BC571" w:rsidR="00C33637" w:rsidRPr="00775941" w:rsidRDefault="00C33637" w:rsidP="00633754">
      <w:pPr>
        <w:rPr>
          <w:lang w:val="de-DE"/>
        </w:rPr>
      </w:pPr>
    </w:p>
    <w:p w14:paraId="12823C85" w14:textId="6A480FAB" w:rsidR="00AA6EDF" w:rsidRPr="00BE3A01" w:rsidRDefault="00E339F7" w:rsidP="00633754">
      <w:pPr>
        <w:rPr>
          <w:lang w:val="de-DE"/>
        </w:rPr>
      </w:pPr>
      <w:r>
        <w:rPr>
          <w:lang w:val="de-DE"/>
        </w:rPr>
        <w:t xml:space="preserve">Der FA 500 Custom kostet </w:t>
      </w:r>
      <w:r w:rsidR="00BE3A01" w:rsidRPr="00BE3A01">
        <w:rPr>
          <w:lang w:val="de-DE"/>
        </w:rPr>
        <w:t>1349</w:t>
      </w:r>
      <w:r>
        <w:rPr>
          <w:lang w:val="de-DE"/>
        </w:rPr>
        <w:t xml:space="preserve"> EUR</w:t>
      </w:r>
      <w:r w:rsidR="00BE3A01" w:rsidRPr="00BE3A01">
        <w:rPr>
          <w:lang w:val="de-DE"/>
        </w:rPr>
        <w:t xml:space="preserve"> (inkl. MwSt.) und ist ab sofort erhältlich. Er kann über ein spezielles </w:t>
      </w:r>
      <w:r w:rsidR="00A664A7">
        <w:rPr>
          <w:lang w:val="de-DE"/>
        </w:rPr>
        <w:t>F</w:t>
      </w:r>
      <w:r w:rsidR="00BE3A01" w:rsidRPr="00BE3A01">
        <w:rPr>
          <w:lang w:val="de-DE"/>
        </w:rPr>
        <w:t xml:space="preserve">ormular </w:t>
      </w:r>
      <w:hyperlink r:id="rId12" w:history="1">
        <w:r w:rsidR="00BE3A01" w:rsidRPr="00EB1AAA">
          <w:rPr>
            <w:rStyle w:val="Hyperlink"/>
            <w:lang w:val="de-DE"/>
          </w:rPr>
          <w:t>hier</w:t>
        </w:r>
      </w:hyperlink>
      <w:r w:rsidR="00BE3A01" w:rsidRPr="00BE3A01">
        <w:rPr>
          <w:lang w:val="de-DE"/>
        </w:rPr>
        <w:t xml:space="preserve"> bestellt werden</w:t>
      </w:r>
      <w:r w:rsidR="00656913" w:rsidRPr="00BE3A01">
        <w:rPr>
          <w:lang w:val="de-DE"/>
        </w:rPr>
        <w:t>.</w:t>
      </w:r>
    </w:p>
    <w:p w14:paraId="082620DB" w14:textId="1402CE78" w:rsidR="00C33637" w:rsidRPr="00BE3A01" w:rsidRDefault="00C33637" w:rsidP="00633754">
      <w:pPr>
        <w:rPr>
          <w:lang w:val="de-DE"/>
        </w:rPr>
      </w:pPr>
    </w:p>
    <w:p w14:paraId="4C08255A" w14:textId="77777777" w:rsidR="00190531" w:rsidRPr="00BE3A01" w:rsidRDefault="00190531" w:rsidP="00633754">
      <w:pPr>
        <w:rPr>
          <w:lang w:val="de-DE"/>
        </w:rPr>
      </w:pPr>
    </w:p>
    <w:p w14:paraId="65E32A7F" w14:textId="7F1C4B3F" w:rsidR="0056553B" w:rsidRPr="00BE3A01" w:rsidRDefault="0056553B" w:rsidP="00633754">
      <w:pPr>
        <w:rPr>
          <w:lang w:val="de-DE"/>
        </w:rPr>
      </w:pPr>
      <w:r w:rsidRPr="00BE3A01">
        <w:rPr>
          <w:lang w:val="de-DE"/>
        </w:rPr>
        <w:t>(End</w:t>
      </w:r>
      <w:r w:rsidR="00BE3A01">
        <w:rPr>
          <w:lang w:val="de-DE"/>
        </w:rPr>
        <w:t>e</w:t>
      </w:r>
      <w:r w:rsidRPr="00BE3A01">
        <w:rPr>
          <w:lang w:val="de-DE"/>
        </w:rPr>
        <w:t xml:space="preserve">) </w:t>
      </w:r>
    </w:p>
    <w:p w14:paraId="0E623401" w14:textId="77777777" w:rsidR="00894739" w:rsidRDefault="00894739" w:rsidP="00633754">
      <w:pPr>
        <w:rPr>
          <w:lang w:val="de-DE"/>
        </w:rPr>
      </w:pPr>
    </w:p>
    <w:p w14:paraId="74BF4E42" w14:textId="77777777" w:rsidR="00CA756F" w:rsidRPr="00BE3A01" w:rsidRDefault="00CA756F" w:rsidP="00633754">
      <w:pPr>
        <w:rPr>
          <w:lang w:val="de-DE"/>
        </w:rPr>
      </w:pPr>
    </w:p>
    <w:p w14:paraId="2EEE9AD7" w14:textId="6FA05AC7" w:rsidR="00894739" w:rsidRPr="00BE3A01" w:rsidRDefault="00BE3A01" w:rsidP="00894739">
      <w:pPr>
        <w:rPr>
          <w:b/>
          <w:bCs/>
          <w:lang w:val="de-DE"/>
        </w:rPr>
      </w:pPr>
      <w:r w:rsidRPr="00BE3A01">
        <w:rPr>
          <w:b/>
          <w:bCs/>
          <w:lang w:val="de-DE"/>
        </w:rPr>
        <w:t>Für die Social-Media-Kanäle</w:t>
      </w:r>
      <w:r w:rsidR="00894739" w:rsidRPr="00BE3A01">
        <w:rPr>
          <w:b/>
          <w:bCs/>
          <w:lang w:val="de-DE"/>
        </w:rPr>
        <w:t xml:space="preserve">: </w:t>
      </w:r>
    </w:p>
    <w:p w14:paraId="12B6F629" w14:textId="504D07A1" w:rsidR="00894739" w:rsidRPr="00BE3A01" w:rsidRDefault="00BE3A01" w:rsidP="00894739">
      <w:pPr>
        <w:rPr>
          <w:lang w:val="de-DE"/>
        </w:rPr>
      </w:pPr>
      <w:r w:rsidRPr="00BE3A01">
        <w:rPr>
          <w:lang w:val="de-DE"/>
        </w:rPr>
        <w:t xml:space="preserve">Die </w:t>
      </w:r>
      <w:r w:rsidR="00DF7271">
        <w:rPr>
          <w:lang w:val="de-DE"/>
        </w:rPr>
        <w:t xml:space="preserve">neuen </w:t>
      </w:r>
      <w:r w:rsidRPr="00BE3A01">
        <w:rPr>
          <w:lang w:val="de-DE"/>
        </w:rPr>
        <w:t xml:space="preserve">FA 500 Custom In-Ears kombinieren sorgfältig </w:t>
      </w:r>
      <w:r w:rsidR="00DF7271">
        <w:rPr>
          <w:lang w:val="de-DE"/>
        </w:rPr>
        <w:t>hand</w:t>
      </w:r>
      <w:r w:rsidRPr="00BE3A01">
        <w:rPr>
          <w:lang w:val="de-DE"/>
        </w:rPr>
        <w:t>gefertigte Fischer Amps-Ohrpassstücke mit dem leistungsstarken dynamischen Breitband-Wandler des IE 500 PRO von Sennheiser.</w:t>
      </w:r>
    </w:p>
    <w:p w14:paraId="7EF01E11" w14:textId="5CBE74D9" w:rsidR="0056553B" w:rsidRPr="00BE3A01" w:rsidRDefault="0056553B" w:rsidP="00633754">
      <w:pPr>
        <w:rPr>
          <w:lang w:val="de-DE"/>
        </w:rPr>
      </w:pPr>
    </w:p>
    <w:p w14:paraId="1195A0A5" w14:textId="6B3F3B8B" w:rsidR="0056553B" w:rsidRPr="00DF7271" w:rsidRDefault="00DF7271" w:rsidP="00633754">
      <w:pPr>
        <w:rPr>
          <w:lang w:val="de-DE"/>
        </w:rPr>
      </w:pPr>
      <w:r>
        <w:rPr>
          <w:lang w:val="de-DE"/>
        </w:rPr>
        <w:t>H</w:t>
      </w:r>
      <w:r w:rsidRPr="00DF7271">
        <w:rPr>
          <w:lang w:val="de-DE"/>
        </w:rPr>
        <w:t>ochauflösende Bilder zu dieser Me</w:t>
      </w:r>
      <w:r>
        <w:rPr>
          <w:lang w:val="de-DE"/>
        </w:rPr>
        <w:t>ld</w:t>
      </w:r>
      <w:r w:rsidRPr="00DF7271">
        <w:rPr>
          <w:lang w:val="de-DE"/>
        </w:rPr>
        <w:t>ung</w:t>
      </w:r>
      <w:r>
        <w:rPr>
          <w:lang w:val="de-DE"/>
        </w:rPr>
        <w:t xml:space="preserve"> stehen</w:t>
      </w:r>
      <w:r w:rsidRPr="00DF7271">
        <w:rPr>
          <w:lang w:val="de-DE"/>
        </w:rPr>
        <w:t xml:space="preserve"> </w:t>
      </w:r>
      <w:hyperlink r:id="rId13" w:history="1">
        <w:r w:rsidRPr="00DF7271">
          <w:rPr>
            <w:rStyle w:val="Hyperlink"/>
            <w:lang w:val="de-DE"/>
          </w:rPr>
          <w:t>hier</w:t>
        </w:r>
      </w:hyperlink>
      <w:r w:rsidRPr="00DF7271">
        <w:rPr>
          <w:lang w:val="de-DE"/>
        </w:rPr>
        <w:t xml:space="preserve"> </w:t>
      </w:r>
      <w:r>
        <w:rPr>
          <w:lang w:val="de-DE"/>
        </w:rPr>
        <w:t>zum Download bereit</w:t>
      </w:r>
      <w:r w:rsidRPr="00DF7271">
        <w:rPr>
          <w:lang w:val="de-DE"/>
        </w:rPr>
        <w:t>.</w:t>
      </w:r>
    </w:p>
    <w:p w14:paraId="3B0FAC1E" w14:textId="3C96E4EA" w:rsidR="00B701F7" w:rsidRPr="00DF7271" w:rsidRDefault="00B701F7" w:rsidP="00B701F7">
      <w:pPr>
        <w:rPr>
          <w:lang w:val="de-DE"/>
        </w:rPr>
      </w:pPr>
    </w:p>
    <w:p w14:paraId="03D8C3DF" w14:textId="5E9DF21B" w:rsidR="005C63FB" w:rsidRPr="00EB0780" w:rsidRDefault="00EB0780" w:rsidP="005C63FB">
      <w:pPr>
        <w:autoSpaceDE w:val="0"/>
        <w:autoSpaceDN w:val="0"/>
        <w:spacing w:line="240" w:lineRule="auto"/>
        <w:rPr>
          <w:rFonts w:ascii="SennheiserNeue-Light" w:hAnsi="SennheiserNeue-Light"/>
          <w:sz w:val="12"/>
          <w:szCs w:val="12"/>
          <w:lang w:val="de-DE"/>
        </w:rPr>
      </w:pPr>
      <w:r w:rsidRPr="00EB0780">
        <w:rPr>
          <w:rFonts w:ascii="SennheiserNeue-Light" w:hAnsi="SennheiserNeue-Light"/>
          <w:sz w:val="12"/>
          <w:szCs w:val="12"/>
          <w:lang w:val="de-DE"/>
        </w:rPr>
        <w:t>* TrueResponse® ist eine Marke der Sennheiser electronic GmbH &amp; Co. KG, eingetragen in den USA und anderen Ländern.</w:t>
      </w:r>
    </w:p>
    <w:p w14:paraId="6D720A49" w14:textId="77777777" w:rsidR="005C63FB" w:rsidRPr="00EB0780" w:rsidRDefault="005C63FB" w:rsidP="005C63FB">
      <w:pPr>
        <w:autoSpaceDE w:val="0"/>
        <w:autoSpaceDN w:val="0"/>
        <w:spacing w:line="240" w:lineRule="auto"/>
        <w:rPr>
          <w:lang w:val="de-DE"/>
        </w:rPr>
      </w:pPr>
    </w:p>
    <w:p w14:paraId="634AC1EE" w14:textId="77777777" w:rsidR="00B701F7" w:rsidRPr="00EB0780" w:rsidRDefault="00B701F7" w:rsidP="00B701F7">
      <w:pPr>
        <w:rPr>
          <w:lang w:val="de-DE"/>
        </w:rPr>
      </w:pPr>
    </w:p>
    <w:p w14:paraId="396BF5AE" w14:textId="04C63274" w:rsidR="00B13D27" w:rsidRPr="00EB0780" w:rsidRDefault="00EB0780" w:rsidP="00B13D27">
      <w:pPr>
        <w:pStyle w:val="About"/>
        <w:rPr>
          <w:b/>
          <w:bCs/>
          <w:lang w:val="de-DE"/>
        </w:rPr>
      </w:pPr>
      <w:r w:rsidRPr="00EB0780">
        <w:rPr>
          <w:b/>
          <w:bCs/>
          <w:lang w:val="de-DE"/>
        </w:rPr>
        <w:t>Über</w:t>
      </w:r>
      <w:r w:rsidR="00B13D27" w:rsidRPr="00EB0780">
        <w:rPr>
          <w:b/>
          <w:bCs/>
          <w:lang w:val="de-DE"/>
        </w:rPr>
        <w:t xml:space="preserve"> Sennheiser</w:t>
      </w:r>
    </w:p>
    <w:p w14:paraId="7DBCE32F" w14:textId="472D8DDF" w:rsidR="00B13D27" w:rsidRPr="00EB0780" w:rsidRDefault="00EB0780" w:rsidP="00B13D27">
      <w:pPr>
        <w:pStyle w:val="About"/>
        <w:rPr>
          <w:lang w:val="de-DE"/>
        </w:rPr>
      </w:pPr>
      <w:bookmarkStart w:id="1" w:name="_Hlk44672633"/>
      <w:r w:rsidRPr="00EB0780">
        <w:rPr>
          <w:lang w:val="de-DE"/>
        </w:rPr>
        <w:t>Die Zukunft der Audio-Welt zu gestalten und für Kunden einzigartige Sound-Erlebnisse zu schaffen – dieser Anspruch eint Sennheiser Mitarbeiter und Partner weltweit.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2019 bei 756,7 Millionen Euro.</w:t>
      </w:r>
      <w:r w:rsidR="00B13D27" w:rsidRPr="00EB0780">
        <w:rPr>
          <w:lang w:val="de-DE"/>
        </w:rPr>
        <w:t xml:space="preserve"> </w:t>
      </w:r>
      <w:r w:rsidR="00B13D27" w:rsidRPr="00EB0780">
        <w:rPr>
          <w:color w:val="0095D5" w:themeColor="accent1"/>
          <w:szCs w:val="18"/>
          <w:lang w:val="de-DE"/>
        </w:rPr>
        <w:t>www.sennheiser.com</w:t>
      </w:r>
    </w:p>
    <w:bookmarkEnd w:id="1"/>
    <w:p w14:paraId="52646D25" w14:textId="77777777" w:rsidR="00B13D27" w:rsidRPr="00EB0780" w:rsidRDefault="00B13D27" w:rsidP="00B13D27">
      <w:pPr>
        <w:pStyle w:val="About"/>
        <w:rPr>
          <w:lang w:val="de-DE"/>
        </w:rPr>
      </w:pPr>
    </w:p>
    <w:p w14:paraId="2C416731" w14:textId="77777777" w:rsidR="00C54A26" w:rsidRPr="00EB0780" w:rsidRDefault="00C54A26" w:rsidP="005C1F67">
      <w:pPr>
        <w:pStyle w:val="About"/>
        <w:rPr>
          <w:lang w:val="de-DE"/>
        </w:rPr>
      </w:pPr>
    </w:p>
    <w:p w14:paraId="3C76E329" w14:textId="77777777" w:rsidR="001658BC" w:rsidRPr="00732C21" w:rsidRDefault="001658BC" w:rsidP="001658BC">
      <w:pPr>
        <w:pStyle w:val="Contact"/>
        <w:rPr>
          <w:b/>
          <w:lang w:val="de-DE"/>
        </w:rPr>
      </w:pPr>
      <w:r w:rsidRPr="00732C21">
        <w:rPr>
          <w:b/>
          <w:lang w:val="de-DE"/>
        </w:rPr>
        <w:t>Lokaler Pressekontakt</w:t>
      </w:r>
    </w:p>
    <w:p w14:paraId="37F56241" w14:textId="77777777" w:rsidR="001658BC" w:rsidRPr="00732C21" w:rsidRDefault="001658BC" w:rsidP="001658BC">
      <w:pPr>
        <w:pStyle w:val="Contact"/>
        <w:rPr>
          <w:lang w:val="de-DE"/>
        </w:rPr>
      </w:pPr>
    </w:p>
    <w:p w14:paraId="5BC72098" w14:textId="77777777" w:rsidR="001658BC" w:rsidRPr="00732C21" w:rsidRDefault="001658BC" w:rsidP="001658BC">
      <w:pPr>
        <w:pStyle w:val="Contact"/>
        <w:rPr>
          <w:color w:val="0095D5"/>
          <w:lang w:val="de-DE"/>
        </w:rPr>
      </w:pPr>
      <w:r w:rsidRPr="00732C21">
        <w:rPr>
          <w:color w:val="0095D5"/>
          <w:lang w:val="de-DE"/>
        </w:rPr>
        <w:t>Maik Robbe</w:t>
      </w:r>
    </w:p>
    <w:p w14:paraId="013A3DEA" w14:textId="77777777" w:rsidR="001658BC" w:rsidRPr="00732C21" w:rsidRDefault="001658BC" w:rsidP="001658BC">
      <w:pPr>
        <w:pStyle w:val="Contact"/>
        <w:rPr>
          <w:lang w:val="de-DE"/>
        </w:rPr>
      </w:pPr>
      <w:r w:rsidRPr="00732C21">
        <w:rPr>
          <w:lang w:val="de-DE"/>
        </w:rPr>
        <w:t>maik.robbe@sennheiser.com</w:t>
      </w:r>
    </w:p>
    <w:p w14:paraId="3265F38E" w14:textId="77777777" w:rsidR="001658BC" w:rsidRPr="00732C21" w:rsidRDefault="001658BC" w:rsidP="001658BC">
      <w:pPr>
        <w:pStyle w:val="Contact"/>
        <w:rPr>
          <w:lang w:val="de-DE"/>
        </w:rPr>
      </w:pPr>
      <w:r w:rsidRPr="00732C21">
        <w:rPr>
          <w:lang w:val="de-DE"/>
        </w:rPr>
        <w:t xml:space="preserve">+44 (0) 7393 462484 </w:t>
      </w:r>
    </w:p>
    <w:p w14:paraId="2C48B7D5" w14:textId="0DDB9885" w:rsidR="0038583A" w:rsidRPr="00EB0780" w:rsidRDefault="0038583A" w:rsidP="001658BC">
      <w:pPr>
        <w:pStyle w:val="Contact"/>
        <w:rPr>
          <w:lang w:val="de-DE"/>
        </w:rPr>
      </w:pPr>
    </w:p>
    <w:sectPr w:rsidR="0038583A" w:rsidRPr="00EB0780" w:rsidSect="009031C7">
      <w:headerReference w:type="default" r:id="rId14"/>
      <w:headerReference w:type="first" r:id="rId15"/>
      <w:footerReference w:type="first" r:id="rId1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3EA090" w14:textId="77777777" w:rsidR="00507935" w:rsidRDefault="00507935" w:rsidP="00CA1EB9">
      <w:pPr>
        <w:spacing w:line="240" w:lineRule="auto"/>
      </w:pPr>
      <w:r>
        <w:separator/>
      </w:r>
    </w:p>
  </w:endnote>
  <w:endnote w:type="continuationSeparator" w:id="0">
    <w:p w14:paraId="7B73D403" w14:textId="77777777" w:rsidR="00507935" w:rsidRDefault="0050793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Segoe Script"/>
    <w:panose1 w:val="020B0504020101010102"/>
    <w:charset w:val="00"/>
    <w:family w:val="swiss"/>
    <w:pitch w:val="variable"/>
    <w:sig w:usb0="A00000AF" w:usb1="500020DB" w:usb2="00000000" w:usb3="00000000" w:csb0="00000093" w:csb1="00000000"/>
    <w:embedRegular r:id="rId1" w:fontKey="{5891128B-A8D1-4943-A92F-177A0A377F3F}"/>
    <w:embedBold r:id="rId2" w:fontKey="{9A1816F9-6A02-4565-8A3F-17852EEFCC83}"/>
    <w:embedItalic r:id="rId3" w:fontKey="{A5E223FF-92CA-4A19-ACD3-96FAE1CF895A}"/>
    <w:embedBoldItalic r:id="rId4" w:fontKey="{542EC6DB-C326-4288-9F1A-E863352BAB00}"/>
  </w:font>
  <w:font w:name="Calibri">
    <w:panose1 w:val="020F0502020204030204"/>
    <w:charset w:val="00"/>
    <w:family w:val="swiss"/>
    <w:pitch w:val="variable"/>
    <w:sig w:usb0="E4002EFF" w:usb1="C000247B" w:usb2="00000009" w:usb3="00000000" w:csb0="000001FF" w:csb1="00000000"/>
    <w:embedRegular r:id="rId5" w:fontKey="{72D320BF-5B65-4B44-B0C7-5BBA01A6997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2E258C9F-38AD-4D26-80CA-6B5512D60D0B}"/>
  </w:font>
  <w:font w:name="SennheiserNeue-Light">
    <w:altName w:val="Calibri"/>
    <w:panose1 w:val="00000400000000000000"/>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C85083" w:rsidRDefault="00C85083" w:rsidP="009031C7">
    <w:pPr>
      <w:pStyle w:val="Footer"/>
      <w:tabs>
        <w:tab w:val="left" w:pos="3068"/>
      </w:tabs>
    </w:pPr>
    <w:r>
      <w:rPr>
        <w:noProof/>
        <w:lang w:val="de-DE" w:eastAsia="de-DE"/>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1E2A29" w14:textId="77777777" w:rsidR="00507935" w:rsidRDefault="00507935" w:rsidP="00CA1EB9">
      <w:pPr>
        <w:spacing w:line="240" w:lineRule="auto"/>
      </w:pPr>
      <w:r>
        <w:separator/>
      </w:r>
    </w:p>
  </w:footnote>
  <w:footnote w:type="continuationSeparator" w:id="0">
    <w:p w14:paraId="69FEE5CD" w14:textId="77777777" w:rsidR="00507935" w:rsidRDefault="00507935"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412C05C" w:rsidR="00C85083" w:rsidRPr="008E5D5C" w:rsidRDefault="00C85083" w:rsidP="008E5D5C">
    <w:pPr>
      <w:pStyle w:val="Header"/>
      <w:rPr>
        <w:color w:val="0095D5" w:themeColor="accent1"/>
      </w:rPr>
    </w:pPr>
    <w:r w:rsidRPr="008E5D5C">
      <w:rPr>
        <w:color w:val="0095D5" w:themeColor="accent1"/>
      </w:rPr>
      <w:t>Presse</w:t>
    </w:r>
    <w:r w:rsidRPr="008E5D5C">
      <w:rPr>
        <w:noProof/>
        <w:color w:val="0095D5" w:themeColor="accent1"/>
        <w:lang w:val="de-DE" w:eastAsia="de-DE"/>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210F0D">
      <w:rPr>
        <w:color w:val="0095D5" w:themeColor="accent1"/>
      </w:rPr>
      <w:t>mitteilung</w:t>
    </w:r>
  </w:p>
  <w:p w14:paraId="4C6F07FC" w14:textId="77777777" w:rsidR="00C85083" w:rsidRPr="008E5D5C" w:rsidRDefault="00C85083" w:rsidP="008E5D5C">
    <w:pPr>
      <w:pStyle w:val="Header"/>
    </w:pPr>
    <w:r>
      <w:fldChar w:fldCharType="begin"/>
    </w:r>
    <w:r>
      <w:instrText xml:space="preserve"> PAGE  \* Arabic  \* MERGEFORMAT </w:instrText>
    </w:r>
    <w:r>
      <w:fldChar w:fldCharType="separate"/>
    </w:r>
    <w:r w:rsidR="00CA756F">
      <w:rPr>
        <w:noProof/>
      </w:rPr>
      <w:t>2</w:t>
    </w:r>
    <w:r>
      <w:fldChar w:fldCharType="end"/>
    </w:r>
    <w:r>
      <w:t>/</w:t>
    </w:r>
    <w:r w:rsidR="00A664A7">
      <w:fldChar w:fldCharType="begin"/>
    </w:r>
    <w:r w:rsidR="00A664A7">
      <w:instrText xml:space="preserve"> NUMPAGES  \* Arabic  \* MERGEFORMAT </w:instrText>
    </w:r>
    <w:r w:rsidR="00A664A7">
      <w:fldChar w:fldCharType="separate"/>
    </w:r>
    <w:r w:rsidR="00CA756F">
      <w:rPr>
        <w:noProof/>
      </w:rPr>
      <w:t>4</w:t>
    </w:r>
    <w:r w:rsidR="00A664A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5D200558" w:rsidR="00C85083" w:rsidRPr="008E5D5C" w:rsidRDefault="00027FF3" w:rsidP="008E5D5C">
    <w:pPr>
      <w:pStyle w:val="Header"/>
      <w:rPr>
        <w:color w:val="0095D5" w:themeColor="accent1"/>
      </w:rPr>
    </w:pPr>
    <w:r>
      <w:rPr>
        <w:noProof/>
        <w:color w:val="0095D5" w:themeColor="accent1"/>
        <w:lang w:val="de-DE" w:eastAsia="de-DE"/>
      </w:rPr>
      <w:drawing>
        <wp:anchor distT="0" distB="0" distL="114300" distR="114300" simplePos="0" relativeHeight="251674624" behindDoc="0" locked="0" layoutInCell="1" allowOverlap="1" wp14:anchorId="2E111D87" wp14:editId="2EB8ABEE">
          <wp:simplePos x="0" y="0"/>
          <wp:positionH relativeFrom="column">
            <wp:posOffset>1699</wp:posOffset>
          </wp:positionH>
          <wp:positionV relativeFrom="paragraph">
            <wp:posOffset>75565</wp:posOffset>
          </wp:positionV>
          <wp:extent cx="3504319" cy="479007"/>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504319" cy="479007"/>
                  </a:xfrm>
                  <a:prstGeom prst="rect">
                    <a:avLst/>
                  </a:prstGeom>
                </pic:spPr>
              </pic:pic>
            </a:graphicData>
          </a:graphic>
          <wp14:sizeRelH relativeFrom="margin">
            <wp14:pctWidth>0</wp14:pctWidth>
          </wp14:sizeRelH>
          <wp14:sizeRelV relativeFrom="margin">
            <wp14:pctHeight>0</wp14:pctHeight>
          </wp14:sizeRelV>
        </wp:anchor>
      </w:drawing>
    </w:r>
    <w:r w:rsidR="00C85083" w:rsidRPr="008E5D5C">
      <w:rPr>
        <w:color w:val="0095D5" w:themeColor="accent1"/>
      </w:rPr>
      <w:t>Presse</w:t>
    </w:r>
    <w:r w:rsidR="00210F0D">
      <w:rPr>
        <w:color w:val="0095D5" w:themeColor="accent1"/>
      </w:rPr>
      <w:t>mitteilung</w:t>
    </w:r>
  </w:p>
  <w:p w14:paraId="286A0383" w14:textId="77777777" w:rsidR="00C85083" w:rsidRPr="008E5D5C" w:rsidRDefault="00C85083" w:rsidP="008E5D5C">
    <w:pPr>
      <w:pStyle w:val="Header"/>
    </w:pPr>
    <w:r>
      <w:fldChar w:fldCharType="begin"/>
    </w:r>
    <w:r>
      <w:instrText xml:space="preserve"> PAGE  \* Arabic  \* MERGEFORMAT </w:instrText>
    </w:r>
    <w:r>
      <w:fldChar w:fldCharType="separate"/>
    </w:r>
    <w:r w:rsidR="00CA756F">
      <w:rPr>
        <w:noProof/>
      </w:rPr>
      <w:t>1</w:t>
    </w:r>
    <w:r>
      <w:fldChar w:fldCharType="end"/>
    </w:r>
    <w:r>
      <w:t>/</w:t>
    </w:r>
    <w:r w:rsidR="00A664A7">
      <w:fldChar w:fldCharType="begin"/>
    </w:r>
    <w:r w:rsidR="00A664A7">
      <w:instrText xml:space="preserve"> NUMPAGES  \* Arabic  \* MERGEFORMAT </w:instrText>
    </w:r>
    <w:r w:rsidR="00A664A7">
      <w:fldChar w:fldCharType="separate"/>
    </w:r>
    <w:r w:rsidR="00CA756F">
      <w:rPr>
        <w:noProof/>
      </w:rPr>
      <w:t>4</w:t>
    </w:r>
    <w:r w:rsidR="00A664A7">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8"/>
  </w:num>
  <w:num w:numId="4">
    <w:abstractNumId w:val="4"/>
  </w:num>
  <w:num w:numId="5">
    <w:abstractNumId w:val="16"/>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17"/>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defaultTabStop w:val="708"/>
  <w:hyphenationZone w:val="425"/>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4BCA"/>
    <w:rsid w:val="0001632B"/>
    <w:rsid w:val="0001676E"/>
    <w:rsid w:val="00021722"/>
    <w:rsid w:val="00027FF3"/>
    <w:rsid w:val="00034424"/>
    <w:rsid w:val="000451AC"/>
    <w:rsid w:val="00046898"/>
    <w:rsid w:val="00047D6A"/>
    <w:rsid w:val="000515F9"/>
    <w:rsid w:val="00052598"/>
    <w:rsid w:val="000534CD"/>
    <w:rsid w:val="0005641E"/>
    <w:rsid w:val="00060BEE"/>
    <w:rsid w:val="0006221A"/>
    <w:rsid w:val="00062A68"/>
    <w:rsid w:val="000650C7"/>
    <w:rsid w:val="00066090"/>
    <w:rsid w:val="00070931"/>
    <w:rsid w:val="00071D44"/>
    <w:rsid w:val="00082526"/>
    <w:rsid w:val="000845EB"/>
    <w:rsid w:val="000850F9"/>
    <w:rsid w:val="00086BC7"/>
    <w:rsid w:val="00090721"/>
    <w:rsid w:val="00091260"/>
    <w:rsid w:val="00093230"/>
    <w:rsid w:val="0009384F"/>
    <w:rsid w:val="000A054A"/>
    <w:rsid w:val="000A3F84"/>
    <w:rsid w:val="000B16C2"/>
    <w:rsid w:val="000C0249"/>
    <w:rsid w:val="000C07FC"/>
    <w:rsid w:val="000C1C9D"/>
    <w:rsid w:val="000C3C6E"/>
    <w:rsid w:val="000D07C3"/>
    <w:rsid w:val="000E558A"/>
    <w:rsid w:val="000F1105"/>
    <w:rsid w:val="000F1B7D"/>
    <w:rsid w:val="000F62B5"/>
    <w:rsid w:val="000F712D"/>
    <w:rsid w:val="000F7E49"/>
    <w:rsid w:val="001030EE"/>
    <w:rsid w:val="001103C9"/>
    <w:rsid w:val="00110939"/>
    <w:rsid w:val="00114F1D"/>
    <w:rsid w:val="00115425"/>
    <w:rsid w:val="00117023"/>
    <w:rsid w:val="00117457"/>
    <w:rsid w:val="00121501"/>
    <w:rsid w:val="00124508"/>
    <w:rsid w:val="001274C0"/>
    <w:rsid w:val="0013050D"/>
    <w:rsid w:val="00133565"/>
    <w:rsid w:val="00133894"/>
    <w:rsid w:val="001345C1"/>
    <w:rsid w:val="0013610C"/>
    <w:rsid w:val="0014006E"/>
    <w:rsid w:val="0014010A"/>
    <w:rsid w:val="00140778"/>
    <w:rsid w:val="00152FA9"/>
    <w:rsid w:val="00161E89"/>
    <w:rsid w:val="001624CA"/>
    <w:rsid w:val="001658BC"/>
    <w:rsid w:val="0016666F"/>
    <w:rsid w:val="0016778C"/>
    <w:rsid w:val="001747E2"/>
    <w:rsid w:val="0017710D"/>
    <w:rsid w:val="00177338"/>
    <w:rsid w:val="00186350"/>
    <w:rsid w:val="00190531"/>
    <w:rsid w:val="00196886"/>
    <w:rsid w:val="001A5A7D"/>
    <w:rsid w:val="001A6DF3"/>
    <w:rsid w:val="001B46A8"/>
    <w:rsid w:val="001B4B52"/>
    <w:rsid w:val="001C00CF"/>
    <w:rsid w:val="001C63D8"/>
    <w:rsid w:val="001D4E25"/>
    <w:rsid w:val="001E0C8F"/>
    <w:rsid w:val="001F3001"/>
    <w:rsid w:val="002008AB"/>
    <w:rsid w:val="00203C58"/>
    <w:rsid w:val="002057CE"/>
    <w:rsid w:val="002075EF"/>
    <w:rsid w:val="00210F0D"/>
    <w:rsid w:val="00213B6E"/>
    <w:rsid w:val="002206C4"/>
    <w:rsid w:val="0023030F"/>
    <w:rsid w:val="002332F1"/>
    <w:rsid w:val="00235506"/>
    <w:rsid w:val="002356E0"/>
    <w:rsid w:val="00235C08"/>
    <w:rsid w:val="002409B4"/>
    <w:rsid w:val="002432EF"/>
    <w:rsid w:val="00245322"/>
    <w:rsid w:val="002465AA"/>
    <w:rsid w:val="00247165"/>
    <w:rsid w:val="002502A3"/>
    <w:rsid w:val="00257E72"/>
    <w:rsid w:val="00262172"/>
    <w:rsid w:val="00280603"/>
    <w:rsid w:val="0028290A"/>
    <w:rsid w:val="00282A73"/>
    <w:rsid w:val="00282A8D"/>
    <w:rsid w:val="002834AA"/>
    <w:rsid w:val="00284363"/>
    <w:rsid w:val="002849F1"/>
    <w:rsid w:val="00286F89"/>
    <w:rsid w:val="002917A2"/>
    <w:rsid w:val="002A24D0"/>
    <w:rsid w:val="002A54F5"/>
    <w:rsid w:val="002B228B"/>
    <w:rsid w:val="002B4D35"/>
    <w:rsid w:val="002B7498"/>
    <w:rsid w:val="002C10B6"/>
    <w:rsid w:val="002C4738"/>
    <w:rsid w:val="002C6F4D"/>
    <w:rsid w:val="002C7064"/>
    <w:rsid w:val="002D11A8"/>
    <w:rsid w:val="002D6BD2"/>
    <w:rsid w:val="002E6AC4"/>
    <w:rsid w:val="002F6C5E"/>
    <w:rsid w:val="003048E0"/>
    <w:rsid w:val="003049E0"/>
    <w:rsid w:val="00305B63"/>
    <w:rsid w:val="00311C6F"/>
    <w:rsid w:val="00320EA4"/>
    <w:rsid w:val="003222F5"/>
    <w:rsid w:val="00324859"/>
    <w:rsid w:val="00326FB8"/>
    <w:rsid w:val="003275FC"/>
    <w:rsid w:val="00330111"/>
    <w:rsid w:val="00337412"/>
    <w:rsid w:val="00346D4C"/>
    <w:rsid w:val="003477FA"/>
    <w:rsid w:val="00350556"/>
    <w:rsid w:val="00351B40"/>
    <w:rsid w:val="003524A7"/>
    <w:rsid w:val="00354AF9"/>
    <w:rsid w:val="0036480A"/>
    <w:rsid w:val="00364913"/>
    <w:rsid w:val="003672DB"/>
    <w:rsid w:val="003708EA"/>
    <w:rsid w:val="00372321"/>
    <w:rsid w:val="00373F92"/>
    <w:rsid w:val="00375ACD"/>
    <w:rsid w:val="0038288F"/>
    <w:rsid w:val="0038583A"/>
    <w:rsid w:val="00387600"/>
    <w:rsid w:val="00387744"/>
    <w:rsid w:val="00392136"/>
    <w:rsid w:val="003A26C2"/>
    <w:rsid w:val="003A4922"/>
    <w:rsid w:val="003A649F"/>
    <w:rsid w:val="003B6F65"/>
    <w:rsid w:val="003C59A5"/>
    <w:rsid w:val="003C5BCC"/>
    <w:rsid w:val="003D06A1"/>
    <w:rsid w:val="003D20E7"/>
    <w:rsid w:val="003D2DCD"/>
    <w:rsid w:val="003E0005"/>
    <w:rsid w:val="003E38A9"/>
    <w:rsid w:val="003E4B10"/>
    <w:rsid w:val="003E4BEF"/>
    <w:rsid w:val="003F6B63"/>
    <w:rsid w:val="0040012C"/>
    <w:rsid w:val="00400B3D"/>
    <w:rsid w:val="00404BF7"/>
    <w:rsid w:val="004122C3"/>
    <w:rsid w:val="004138AF"/>
    <w:rsid w:val="004222D6"/>
    <w:rsid w:val="004258A9"/>
    <w:rsid w:val="00430437"/>
    <w:rsid w:val="00431785"/>
    <w:rsid w:val="004332C4"/>
    <w:rsid w:val="0043430D"/>
    <w:rsid w:val="00442551"/>
    <w:rsid w:val="00450E62"/>
    <w:rsid w:val="00450FE3"/>
    <w:rsid w:val="004510F7"/>
    <w:rsid w:val="00451F9E"/>
    <w:rsid w:val="00453B3E"/>
    <w:rsid w:val="004555C1"/>
    <w:rsid w:val="00462AE9"/>
    <w:rsid w:val="00474E4B"/>
    <w:rsid w:val="004850F3"/>
    <w:rsid w:val="00490C42"/>
    <w:rsid w:val="004A40F5"/>
    <w:rsid w:val="004B681C"/>
    <w:rsid w:val="004C3017"/>
    <w:rsid w:val="004D1199"/>
    <w:rsid w:val="004E0A54"/>
    <w:rsid w:val="004E19A6"/>
    <w:rsid w:val="004E3315"/>
    <w:rsid w:val="004E7F9A"/>
    <w:rsid w:val="004F31F9"/>
    <w:rsid w:val="004F355A"/>
    <w:rsid w:val="004F79CB"/>
    <w:rsid w:val="00500E07"/>
    <w:rsid w:val="00504A34"/>
    <w:rsid w:val="00505597"/>
    <w:rsid w:val="0050607F"/>
    <w:rsid w:val="00507935"/>
    <w:rsid w:val="00523995"/>
    <w:rsid w:val="0052510B"/>
    <w:rsid w:val="00527761"/>
    <w:rsid w:val="005327DB"/>
    <w:rsid w:val="00532E74"/>
    <w:rsid w:val="00535E0F"/>
    <w:rsid w:val="00536203"/>
    <w:rsid w:val="00541F4C"/>
    <w:rsid w:val="005438AB"/>
    <w:rsid w:val="00545A12"/>
    <w:rsid w:val="005522DB"/>
    <w:rsid w:val="00560FAB"/>
    <w:rsid w:val="00561A8C"/>
    <w:rsid w:val="0056553B"/>
    <w:rsid w:val="00572758"/>
    <w:rsid w:val="00572D60"/>
    <w:rsid w:val="00573413"/>
    <w:rsid w:val="005735C2"/>
    <w:rsid w:val="00574BF2"/>
    <w:rsid w:val="00576746"/>
    <w:rsid w:val="005775E9"/>
    <w:rsid w:val="00580709"/>
    <w:rsid w:val="00581015"/>
    <w:rsid w:val="00583AAC"/>
    <w:rsid w:val="00584432"/>
    <w:rsid w:val="00584E31"/>
    <w:rsid w:val="00585911"/>
    <w:rsid w:val="005924A5"/>
    <w:rsid w:val="005A0B2C"/>
    <w:rsid w:val="005A1341"/>
    <w:rsid w:val="005A3459"/>
    <w:rsid w:val="005C1F67"/>
    <w:rsid w:val="005C346B"/>
    <w:rsid w:val="005C63FB"/>
    <w:rsid w:val="005C698C"/>
    <w:rsid w:val="005C7ECC"/>
    <w:rsid w:val="005D2175"/>
    <w:rsid w:val="005D34ED"/>
    <w:rsid w:val="005D571F"/>
    <w:rsid w:val="005E34A2"/>
    <w:rsid w:val="005E4083"/>
    <w:rsid w:val="005E7E22"/>
    <w:rsid w:val="005F375F"/>
    <w:rsid w:val="005F74D3"/>
    <w:rsid w:val="0060142B"/>
    <w:rsid w:val="006033A5"/>
    <w:rsid w:val="006051BB"/>
    <w:rsid w:val="006108B6"/>
    <w:rsid w:val="0062293A"/>
    <w:rsid w:val="00627B1F"/>
    <w:rsid w:val="00631B22"/>
    <w:rsid w:val="00633157"/>
    <w:rsid w:val="00633754"/>
    <w:rsid w:val="0063731D"/>
    <w:rsid w:val="00645368"/>
    <w:rsid w:val="006478D9"/>
    <w:rsid w:val="006502F1"/>
    <w:rsid w:val="00656913"/>
    <w:rsid w:val="00657F76"/>
    <w:rsid w:val="006626CC"/>
    <w:rsid w:val="00665D96"/>
    <w:rsid w:val="00667104"/>
    <w:rsid w:val="006758C2"/>
    <w:rsid w:val="00675D6D"/>
    <w:rsid w:val="00675EC3"/>
    <w:rsid w:val="0068243D"/>
    <w:rsid w:val="00684335"/>
    <w:rsid w:val="00686D52"/>
    <w:rsid w:val="006909C7"/>
    <w:rsid w:val="00690B64"/>
    <w:rsid w:val="00692D50"/>
    <w:rsid w:val="0069441D"/>
    <w:rsid w:val="00695CAA"/>
    <w:rsid w:val="006967BE"/>
    <w:rsid w:val="006A2CC5"/>
    <w:rsid w:val="006A4C73"/>
    <w:rsid w:val="006B12AB"/>
    <w:rsid w:val="006B1B50"/>
    <w:rsid w:val="006B5046"/>
    <w:rsid w:val="006B6C35"/>
    <w:rsid w:val="006B7BAC"/>
    <w:rsid w:val="006C0585"/>
    <w:rsid w:val="006C239A"/>
    <w:rsid w:val="006C29E1"/>
    <w:rsid w:val="006C77EA"/>
    <w:rsid w:val="006C7F79"/>
    <w:rsid w:val="006D154A"/>
    <w:rsid w:val="006D3600"/>
    <w:rsid w:val="006D55B1"/>
    <w:rsid w:val="006E161B"/>
    <w:rsid w:val="006E233E"/>
    <w:rsid w:val="006E58DB"/>
    <w:rsid w:val="006E7B06"/>
    <w:rsid w:val="006F058F"/>
    <w:rsid w:val="006F134F"/>
    <w:rsid w:val="006F1F15"/>
    <w:rsid w:val="006F21EC"/>
    <w:rsid w:val="006F269B"/>
    <w:rsid w:val="006F5634"/>
    <w:rsid w:val="00701A09"/>
    <w:rsid w:val="007155FA"/>
    <w:rsid w:val="007237E9"/>
    <w:rsid w:val="00724E7B"/>
    <w:rsid w:val="00730716"/>
    <w:rsid w:val="007321DA"/>
    <w:rsid w:val="00732897"/>
    <w:rsid w:val="00733FA9"/>
    <w:rsid w:val="0073498E"/>
    <w:rsid w:val="0073722D"/>
    <w:rsid w:val="00737B01"/>
    <w:rsid w:val="00740D3A"/>
    <w:rsid w:val="0075529A"/>
    <w:rsid w:val="00760995"/>
    <w:rsid w:val="007639C9"/>
    <w:rsid w:val="007659E8"/>
    <w:rsid w:val="00766E21"/>
    <w:rsid w:val="007671C9"/>
    <w:rsid w:val="00771818"/>
    <w:rsid w:val="00772686"/>
    <w:rsid w:val="00774B42"/>
    <w:rsid w:val="00775941"/>
    <w:rsid w:val="0078066D"/>
    <w:rsid w:val="00782317"/>
    <w:rsid w:val="007834E1"/>
    <w:rsid w:val="00785695"/>
    <w:rsid w:val="00786EA4"/>
    <w:rsid w:val="0079263F"/>
    <w:rsid w:val="00796EF7"/>
    <w:rsid w:val="007A2D75"/>
    <w:rsid w:val="007A53BD"/>
    <w:rsid w:val="007A5F92"/>
    <w:rsid w:val="007B0147"/>
    <w:rsid w:val="007C2184"/>
    <w:rsid w:val="007C3608"/>
    <w:rsid w:val="007C4F79"/>
    <w:rsid w:val="007C5F04"/>
    <w:rsid w:val="007C6B1C"/>
    <w:rsid w:val="007C6C67"/>
    <w:rsid w:val="007C7CD3"/>
    <w:rsid w:val="007D0FC1"/>
    <w:rsid w:val="007D1325"/>
    <w:rsid w:val="007D3E22"/>
    <w:rsid w:val="007D50B6"/>
    <w:rsid w:val="007D6683"/>
    <w:rsid w:val="007E3807"/>
    <w:rsid w:val="007E45D0"/>
    <w:rsid w:val="007E6066"/>
    <w:rsid w:val="007E6EAA"/>
    <w:rsid w:val="007F19FC"/>
    <w:rsid w:val="007F2068"/>
    <w:rsid w:val="007F2B18"/>
    <w:rsid w:val="007F53DD"/>
    <w:rsid w:val="00800E20"/>
    <w:rsid w:val="008042D1"/>
    <w:rsid w:val="00806C0C"/>
    <w:rsid w:val="00810BAE"/>
    <w:rsid w:val="00812113"/>
    <w:rsid w:val="0081434A"/>
    <w:rsid w:val="008153F8"/>
    <w:rsid w:val="00826BC7"/>
    <w:rsid w:val="00835C42"/>
    <w:rsid w:val="00835C5B"/>
    <w:rsid w:val="00842874"/>
    <w:rsid w:val="00842A37"/>
    <w:rsid w:val="00842A7D"/>
    <w:rsid w:val="008514C4"/>
    <w:rsid w:val="0085476F"/>
    <w:rsid w:val="0085561B"/>
    <w:rsid w:val="00856149"/>
    <w:rsid w:val="0085705E"/>
    <w:rsid w:val="0086153C"/>
    <w:rsid w:val="0086160E"/>
    <w:rsid w:val="00861D34"/>
    <w:rsid w:val="0086497A"/>
    <w:rsid w:val="00864FA6"/>
    <w:rsid w:val="00873628"/>
    <w:rsid w:val="0087566E"/>
    <w:rsid w:val="00880B94"/>
    <w:rsid w:val="00880BFE"/>
    <w:rsid w:val="0088387D"/>
    <w:rsid w:val="00886E20"/>
    <w:rsid w:val="00892E5F"/>
    <w:rsid w:val="008936EE"/>
    <w:rsid w:val="00894739"/>
    <w:rsid w:val="008A2E98"/>
    <w:rsid w:val="008A3BF3"/>
    <w:rsid w:val="008A4529"/>
    <w:rsid w:val="008B3DD9"/>
    <w:rsid w:val="008D372F"/>
    <w:rsid w:val="008D5B56"/>
    <w:rsid w:val="008D6CAB"/>
    <w:rsid w:val="008E1E03"/>
    <w:rsid w:val="008E3878"/>
    <w:rsid w:val="008E477E"/>
    <w:rsid w:val="008E571F"/>
    <w:rsid w:val="008E5D5C"/>
    <w:rsid w:val="008E7699"/>
    <w:rsid w:val="008F3CED"/>
    <w:rsid w:val="008F559F"/>
    <w:rsid w:val="00901209"/>
    <w:rsid w:val="00902F4D"/>
    <w:rsid w:val="00902FA2"/>
    <w:rsid w:val="009031C7"/>
    <w:rsid w:val="00917FDF"/>
    <w:rsid w:val="00921B02"/>
    <w:rsid w:val="00922ACD"/>
    <w:rsid w:val="00923ED1"/>
    <w:rsid w:val="009302B0"/>
    <w:rsid w:val="00931C8D"/>
    <w:rsid w:val="009320A9"/>
    <w:rsid w:val="00937175"/>
    <w:rsid w:val="00945E93"/>
    <w:rsid w:val="00946B67"/>
    <w:rsid w:val="00956166"/>
    <w:rsid w:val="00957B9D"/>
    <w:rsid w:val="009608D0"/>
    <w:rsid w:val="00962054"/>
    <w:rsid w:val="00963927"/>
    <w:rsid w:val="0096404E"/>
    <w:rsid w:val="00964682"/>
    <w:rsid w:val="0097112C"/>
    <w:rsid w:val="0097538C"/>
    <w:rsid w:val="00977493"/>
    <w:rsid w:val="0098088F"/>
    <w:rsid w:val="00991BEB"/>
    <w:rsid w:val="00992975"/>
    <w:rsid w:val="00992A12"/>
    <w:rsid w:val="00994054"/>
    <w:rsid w:val="009952BC"/>
    <w:rsid w:val="009973DF"/>
    <w:rsid w:val="00997A82"/>
    <w:rsid w:val="00997BEA"/>
    <w:rsid w:val="009A0974"/>
    <w:rsid w:val="009B3EDB"/>
    <w:rsid w:val="009B6BB2"/>
    <w:rsid w:val="009B6D0C"/>
    <w:rsid w:val="009B7FBE"/>
    <w:rsid w:val="009C1012"/>
    <w:rsid w:val="009C323E"/>
    <w:rsid w:val="009C45A2"/>
    <w:rsid w:val="009C638A"/>
    <w:rsid w:val="009D6AD5"/>
    <w:rsid w:val="009E3461"/>
    <w:rsid w:val="009E3E90"/>
    <w:rsid w:val="009E4A76"/>
    <w:rsid w:val="009E7A10"/>
    <w:rsid w:val="009F136E"/>
    <w:rsid w:val="009F7EAC"/>
    <w:rsid w:val="00A00CB0"/>
    <w:rsid w:val="00A02C88"/>
    <w:rsid w:val="00A06005"/>
    <w:rsid w:val="00A06726"/>
    <w:rsid w:val="00A079C0"/>
    <w:rsid w:val="00A10D64"/>
    <w:rsid w:val="00A11584"/>
    <w:rsid w:val="00A1701D"/>
    <w:rsid w:val="00A22CED"/>
    <w:rsid w:val="00A26180"/>
    <w:rsid w:val="00A33EB7"/>
    <w:rsid w:val="00A36938"/>
    <w:rsid w:val="00A36C6A"/>
    <w:rsid w:val="00A40098"/>
    <w:rsid w:val="00A4309A"/>
    <w:rsid w:val="00A55E69"/>
    <w:rsid w:val="00A56DA5"/>
    <w:rsid w:val="00A61908"/>
    <w:rsid w:val="00A65088"/>
    <w:rsid w:val="00A664A7"/>
    <w:rsid w:val="00A67D35"/>
    <w:rsid w:val="00A710ED"/>
    <w:rsid w:val="00A82AC2"/>
    <w:rsid w:val="00A84B2B"/>
    <w:rsid w:val="00A8551F"/>
    <w:rsid w:val="00A9144B"/>
    <w:rsid w:val="00A92F4F"/>
    <w:rsid w:val="00A95584"/>
    <w:rsid w:val="00A9625E"/>
    <w:rsid w:val="00A9749F"/>
    <w:rsid w:val="00AA1DB9"/>
    <w:rsid w:val="00AA4F06"/>
    <w:rsid w:val="00AA4F9D"/>
    <w:rsid w:val="00AA6EDF"/>
    <w:rsid w:val="00AB0C5A"/>
    <w:rsid w:val="00AB3D45"/>
    <w:rsid w:val="00AB48ED"/>
    <w:rsid w:val="00AB5767"/>
    <w:rsid w:val="00AC401E"/>
    <w:rsid w:val="00AC4501"/>
    <w:rsid w:val="00AC475A"/>
    <w:rsid w:val="00AC4E77"/>
    <w:rsid w:val="00AC7CFA"/>
    <w:rsid w:val="00AD65C5"/>
    <w:rsid w:val="00AD75E0"/>
    <w:rsid w:val="00AD7B4E"/>
    <w:rsid w:val="00AE0EF3"/>
    <w:rsid w:val="00AE0EF8"/>
    <w:rsid w:val="00AE2057"/>
    <w:rsid w:val="00AE2326"/>
    <w:rsid w:val="00AE4FA2"/>
    <w:rsid w:val="00AF09A5"/>
    <w:rsid w:val="00B05B29"/>
    <w:rsid w:val="00B069D9"/>
    <w:rsid w:val="00B06B26"/>
    <w:rsid w:val="00B13D27"/>
    <w:rsid w:val="00B17689"/>
    <w:rsid w:val="00B20E88"/>
    <w:rsid w:val="00B21D9D"/>
    <w:rsid w:val="00B3544D"/>
    <w:rsid w:val="00B476AD"/>
    <w:rsid w:val="00B5217E"/>
    <w:rsid w:val="00B56D8B"/>
    <w:rsid w:val="00B658A8"/>
    <w:rsid w:val="00B701F7"/>
    <w:rsid w:val="00B74CE0"/>
    <w:rsid w:val="00B76701"/>
    <w:rsid w:val="00B76B99"/>
    <w:rsid w:val="00B843F1"/>
    <w:rsid w:val="00B85593"/>
    <w:rsid w:val="00B94486"/>
    <w:rsid w:val="00B96AD3"/>
    <w:rsid w:val="00B97D0D"/>
    <w:rsid w:val="00B97F45"/>
    <w:rsid w:val="00BA36D4"/>
    <w:rsid w:val="00BA3959"/>
    <w:rsid w:val="00BA68D9"/>
    <w:rsid w:val="00BA6A0B"/>
    <w:rsid w:val="00BA720D"/>
    <w:rsid w:val="00BB16BE"/>
    <w:rsid w:val="00BB6C23"/>
    <w:rsid w:val="00BC4C8D"/>
    <w:rsid w:val="00BD1602"/>
    <w:rsid w:val="00BD5E46"/>
    <w:rsid w:val="00BE0D8C"/>
    <w:rsid w:val="00BE3A01"/>
    <w:rsid w:val="00BE56F7"/>
    <w:rsid w:val="00BE7969"/>
    <w:rsid w:val="00BF520E"/>
    <w:rsid w:val="00BF7D6F"/>
    <w:rsid w:val="00C02462"/>
    <w:rsid w:val="00C02C6E"/>
    <w:rsid w:val="00C0425D"/>
    <w:rsid w:val="00C04E86"/>
    <w:rsid w:val="00C1558F"/>
    <w:rsid w:val="00C16707"/>
    <w:rsid w:val="00C20AE4"/>
    <w:rsid w:val="00C24DAB"/>
    <w:rsid w:val="00C264BE"/>
    <w:rsid w:val="00C26CD4"/>
    <w:rsid w:val="00C30400"/>
    <w:rsid w:val="00C30C91"/>
    <w:rsid w:val="00C33637"/>
    <w:rsid w:val="00C363B8"/>
    <w:rsid w:val="00C40047"/>
    <w:rsid w:val="00C413D7"/>
    <w:rsid w:val="00C41533"/>
    <w:rsid w:val="00C42C03"/>
    <w:rsid w:val="00C44D9D"/>
    <w:rsid w:val="00C472D4"/>
    <w:rsid w:val="00C5286F"/>
    <w:rsid w:val="00C54A26"/>
    <w:rsid w:val="00C601C4"/>
    <w:rsid w:val="00C64EFC"/>
    <w:rsid w:val="00C65C73"/>
    <w:rsid w:val="00C75488"/>
    <w:rsid w:val="00C77D48"/>
    <w:rsid w:val="00C8099E"/>
    <w:rsid w:val="00C85083"/>
    <w:rsid w:val="00C91ACD"/>
    <w:rsid w:val="00C9273A"/>
    <w:rsid w:val="00C931A2"/>
    <w:rsid w:val="00C94578"/>
    <w:rsid w:val="00CA1EB9"/>
    <w:rsid w:val="00CA535D"/>
    <w:rsid w:val="00CA756F"/>
    <w:rsid w:val="00CA7A6F"/>
    <w:rsid w:val="00CB73FD"/>
    <w:rsid w:val="00CC06C6"/>
    <w:rsid w:val="00CC14E7"/>
    <w:rsid w:val="00CC211F"/>
    <w:rsid w:val="00CC48A7"/>
    <w:rsid w:val="00CC702E"/>
    <w:rsid w:val="00CD11F1"/>
    <w:rsid w:val="00CD2BC9"/>
    <w:rsid w:val="00CD5497"/>
    <w:rsid w:val="00CD5F7D"/>
    <w:rsid w:val="00CD7514"/>
    <w:rsid w:val="00CE31F8"/>
    <w:rsid w:val="00CE4E9C"/>
    <w:rsid w:val="00CE5729"/>
    <w:rsid w:val="00CF35D0"/>
    <w:rsid w:val="00CF55F6"/>
    <w:rsid w:val="00D01307"/>
    <w:rsid w:val="00D01572"/>
    <w:rsid w:val="00D02F84"/>
    <w:rsid w:val="00D0344F"/>
    <w:rsid w:val="00D040DC"/>
    <w:rsid w:val="00D0776E"/>
    <w:rsid w:val="00D1483E"/>
    <w:rsid w:val="00D1718B"/>
    <w:rsid w:val="00D22EA6"/>
    <w:rsid w:val="00D245A7"/>
    <w:rsid w:val="00D25F97"/>
    <w:rsid w:val="00D27D88"/>
    <w:rsid w:val="00D371A8"/>
    <w:rsid w:val="00D446D4"/>
    <w:rsid w:val="00D44A1A"/>
    <w:rsid w:val="00D465F2"/>
    <w:rsid w:val="00D4710A"/>
    <w:rsid w:val="00D5457A"/>
    <w:rsid w:val="00D57D59"/>
    <w:rsid w:val="00D62E03"/>
    <w:rsid w:val="00D644ED"/>
    <w:rsid w:val="00D66D44"/>
    <w:rsid w:val="00D80A6A"/>
    <w:rsid w:val="00D80B51"/>
    <w:rsid w:val="00D843A0"/>
    <w:rsid w:val="00D866B6"/>
    <w:rsid w:val="00D95391"/>
    <w:rsid w:val="00D97B9A"/>
    <w:rsid w:val="00DA233F"/>
    <w:rsid w:val="00DA5CB2"/>
    <w:rsid w:val="00DA6C29"/>
    <w:rsid w:val="00DA7CA1"/>
    <w:rsid w:val="00DC17E0"/>
    <w:rsid w:val="00DC69CF"/>
    <w:rsid w:val="00DC6E90"/>
    <w:rsid w:val="00DD2D4B"/>
    <w:rsid w:val="00DD7E59"/>
    <w:rsid w:val="00DE36E4"/>
    <w:rsid w:val="00DF7271"/>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39F7"/>
    <w:rsid w:val="00E3787E"/>
    <w:rsid w:val="00E409A0"/>
    <w:rsid w:val="00E42C92"/>
    <w:rsid w:val="00E42F0F"/>
    <w:rsid w:val="00E44DC1"/>
    <w:rsid w:val="00E46305"/>
    <w:rsid w:val="00E466A0"/>
    <w:rsid w:val="00E46D1F"/>
    <w:rsid w:val="00E5025E"/>
    <w:rsid w:val="00E539C2"/>
    <w:rsid w:val="00E553C2"/>
    <w:rsid w:val="00E6301A"/>
    <w:rsid w:val="00E631B7"/>
    <w:rsid w:val="00E63719"/>
    <w:rsid w:val="00E64067"/>
    <w:rsid w:val="00E65A3D"/>
    <w:rsid w:val="00E7221E"/>
    <w:rsid w:val="00E80EB2"/>
    <w:rsid w:val="00E86685"/>
    <w:rsid w:val="00E95B59"/>
    <w:rsid w:val="00E9621B"/>
    <w:rsid w:val="00E9726D"/>
    <w:rsid w:val="00EA072B"/>
    <w:rsid w:val="00EA212C"/>
    <w:rsid w:val="00EA33F7"/>
    <w:rsid w:val="00EA38A6"/>
    <w:rsid w:val="00EA42E5"/>
    <w:rsid w:val="00EB0780"/>
    <w:rsid w:val="00EB1AAA"/>
    <w:rsid w:val="00EB49F1"/>
    <w:rsid w:val="00EB6084"/>
    <w:rsid w:val="00EB67AD"/>
    <w:rsid w:val="00EC4738"/>
    <w:rsid w:val="00EC576E"/>
    <w:rsid w:val="00ED0659"/>
    <w:rsid w:val="00ED5510"/>
    <w:rsid w:val="00ED5654"/>
    <w:rsid w:val="00EE6A45"/>
    <w:rsid w:val="00EF2A43"/>
    <w:rsid w:val="00EF3481"/>
    <w:rsid w:val="00EF7E86"/>
    <w:rsid w:val="00F02C70"/>
    <w:rsid w:val="00F04130"/>
    <w:rsid w:val="00F05E3A"/>
    <w:rsid w:val="00F07147"/>
    <w:rsid w:val="00F07328"/>
    <w:rsid w:val="00F1798E"/>
    <w:rsid w:val="00F21E95"/>
    <w:rsid w:val="00F23A6D"/>
    <w:rsid w:val="00F2427F"/>
    <w:rsid w:val="00F31887"/>
    <w:rsid w:val="00F33DD9"/>
    <w:rsid w:val="00F4039B"/>
    <w:rsid w:val="00F41998"/>
    <w:rsid w:val="00F43E67"/>
    <w:rsid w:val="00F443E5"/>
    <w:rsid w:val="00F45AA6"/>
    <w:rsid w:val="00F45F5C"/>
    <w:rsid w:val="00F47AA5"/>
    <w:rsid w:val="00F54F29"/>
    <w:rsid w:val="00F563C4"/>
    <w:rsid w:val="00F6477D"/>
    <w:rsid w:val="00F708DF"/>
    <w:rsid w:val="00F73DA9"/>
    <w:rsid w:val="00F75316"/>
    <w:rsid w:val="00F83D75"/>
    <w:rsid w:val="00F864A8"/>
    <w:rsid w:val="00F91952"/>
    <w:rsid w:val="00F92E39"/>
    <w:rsid w:val="00F96136"/>
    <w:rsid w:val="00F973D7"/>
    <w:rsid w:val="00FA0620"/>
    <w:rsid w:val="00FA1779"/>
    <w:rsid w:val="00FB055E"/>
    <w:rsid w:val="00FB1E24"/>
    <w:rsid w:val="00FB764F"/>
    <w:rsid w:val="00FC5257"/>
    <w:rsid w:val="00FC67FA"/>
    <w:rsid w:val="00FC7F33"/>
    <w:rsid w:val="00FD1923"/>
    <w:rsid w:val="00FD21F9"/>
    <w:rsid w:val="00FD3B74"/>
    <w:rsid w:val="00FD69BF"/>
    <w:rsid w:val="00FD6D26"/>
    <w:rsid w:val="00FE1588"/>
    <w:rsid w:val="00FE2217"/>
    <w:rsid w:val="00FE562B"/>
    <w:rsid w:val="00FE5FA5"/>
    <w:rsid w:val="00FF1E5F"/>
    <w:rsid w:val="00FF4236"/>
    <w:rsid w:val="00FF548F"/>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61"/>
    <o:shapelayout v:ext="edit">
      <o:idmap v:ext="edit" data="1"/>
    </o:shapelayout>
  </w:shapeDefaults>
  <w:decimalSymbol w:val=","/>
  <w:listSeparator w:val=";"/>
  <w14:docId w14:val="70E3D6E6"/>
  <w15:docId w15:val="{AD5E604E-7550-4302-91EC-B53343167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9B6D0C"/>
    <w:rPr>
      <w:sz w:val="16"/>
      <w:szCs w:val="16"/>
    </w:rPr>
  </w:style>
  <w:style w:type="paragraph" w:styleId="CommentText">
    <w:name w:val="annotation text"/>
    <w:basedOn w:val="Normal"/>
    <w:link w:val="CommentTextChar"/>
    <w:uiPriority w:val="99"/>
    <w:semiHidden/>
    <w:unhideWhenUsed/>
    <w:rsid w:val="009B6D0C"/>
    <w:pPr>
      <w:spacing w:line="240" w:lineRule="auto"/>
    </w:pPr>
    <w:rPr>
      <w:sz w:val="20"/>
      <w:szCs w:val="20"/>
    </w:rPr>
  </w:style>
  <w:style w:type="character" w:customStyle="1" w:styleId="CommentTextChar">
    <w:name w:val="Comment Text Char"/>
    <w:basedOn w:val="DefaultParagraphFont"/>
    <w:link w:val="CommentText"/>
    <w:uiPriority w:val="99"/>
    <w:semiHidden/>
    <w:rsid w:val="009B6D0C"/>
    <w:rPr>
      <w:sz w:val="20"/>
      <w:szCs w:val="20"/>
      <w:lang w:val="en-GB"/>
    </w:rPr>
  </w:style>
  <w:style w:type="paragraph" w:styleId="CommentSubject">
    <w:name w:val="annotation subject"/>
    <w:basedOn w:val="CommentText"/>
    <w:next w:val="CommentText"/>
    <w:link w:val="CommentSubjectChar"/>
    <w:uiPriority w:val="99"/>
    <w:semiHidden/>
    <w:unhideWhenUsed/>
    <w:rsid w:val="009B6D0C"/>
    <w:rPr>
      <w:b/>
      <w:bCs/>
    </w:rPr>
  </w:style>
  <w:style w:type="character" w:customStyle="1" w:styleId="CommentSubjectChar">
    <w:name w:val="Comment Subject Char"/>
    <w:basedOn w:val="CommentTextChar"/>
    <w:link w:val="CommentSubject"/>
    <w:uiPriority w:val="99"/>
    <w:semiHidden/>
    <w:rsid w:val="009B6D0C"/>
    <w:rPr>
      <w:b/>
      <w:bCs/>
      <w:sz w:val="20"/>
      <w:szCs w:val="20"/>
      <w:lang w:val="en-GB"/>
    </w:rPr>
  </w:style>
  <w:style w:type="character" w:styleId="UnresolvedMention">
    <w:name w:val="Unresolved Mention"/>
    <w:basedOn w:val="DefaultParagraphFont"/>
    <w:uiPriority w:val="99"/>
    <w:semiHidden/>
    <w:unhideWhenUsed/>
    <w:rsid w:val="00EB1A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41202122">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6857485">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ennheiser-brandzone.com/c/181/qujN4tnb"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ischer-amps.de/fa500de.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B749F2-1504-42E3-99B7-B037B3CF7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764</Words>
  <Characters>4356</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10</cp:revision>
  <cp:lastPrinted>2021-06-29T13:38:00Z</cp:lastPrinted>
  <dcterms:created xsi:type="dcterms:W3CDTF">2021-06-30T15:57:00Z</dcterms:created>
  <dcterms:modified xsi:type="dcterms:W3CDTF">2021-06-30T17:04:00Z</dcterms:modified>
</cp:coreProperties>
</file>