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48C845" w14:textId="172227EF" w:rsidR="00DE2DD9" w:rsidRPr="007877B9" w:rsidRDefault="00DE2DD9" w:rsidP="00A51E70">
      <w:pPr>
        <w:pStyle w:val="1"/>
        <w:spacing w:line="240" w:lineRule="auto"/>
        <w:rPr>
          <w:rFonts w:asciiTheme="minorHAnsi" w:eastAsia="Noto Sans SC" w:hAnsiTheme="minorHAnsi"/>
          <w:bCs/>
          <w:color w:val="0095D5" w:themeColor="accent1"/>
          <w:lang w:val="en-US" w:eastAsia="zh-CN"/>
        </w:rPr>
      </w:pPr>
      <w:r w:rsidRPr="007877B9">
        <w:rPr>
          <w:rFonts w:asciiTheme="minorHAnsi" w:eastAsia="Noto Sans SC" w:hAnsiTheme="minorHAnsi" w:hint="eastAsia"/>
          <w:bCs/>
          <w:color w:val="0095D5" w:themeColor="accent1"/>
          <w:lang w:val="en-US" w:eastAsia="zh-CN"/>
        </w:rPr>
        <w:t>森海塞尔集团在</w:t>
      </w:r>
      <w:r w:rsidR="00F65295" w:rsidRPr="007877B9">
        <w:rPr>
          <w:rFonts w:asciiTheme="minorHAnsi" w:eastAsia="Noto Sans SC" w:hAnsiTheme="minorHAnsi" w:hint="eastAsia"/>
          <w:bCs/>
          <w:color w:val="0095D5" w:themeColor="accent1"/>
          <w:lang w:val="en-US" w:eastAsia="zh-CN"/>
        </w:rPr>
        <w:t>充满挑战</w:t>
      </w:r>
      <w:r w:rsidRPr="007877B9">
        <w:rPr>
          <w:rFonts w:asciiTheme="minorHAnsi" w:eastAsia="Noto Sans SC" w:hAnsiTheme="minorHAnsi" w:hint="eastAsia"/>
          <w:bCs/>
          <w:color w:val="0095D5" w:themeColor="accent1"/>
          <w:lang w:val="en-US" w:eastAsia="zh-CN"/>
        </w:rPr>
        <w:t>的市场环境中展现</w:t>
      </w:r>
      <w:r w:rsidR="00573F59" w:rsidRPr="007877B9">
        <w:rPr>
          <w:rFonts w:asciiTheme="minorHAnsi" w:eastAsia="Noto Sans SC" w:hAnsiTheme="minorHAnsi" w:hint="eastAsia"/>
          <w:bCs/>
          <w:color w:val="0095D5" w:themeColor="accent1"/>
          <w:lang w:val="en-US" w:eastAsia="zh-CN"/>
        </w:rPr>
        <w:t>强大</w:t>
      </w:r>
      <w:r w:rsidRPr="007877B9">
        <w:rPr>
          <w:rFonts w:asciiTheme="minorHAnsi" w:eastAsia="Noto Sans SC" w:hAnsiTheme="minorHAnsi" w:hint="eastAsia"/>
          <w:bCs/>
          <w:color w:val="0095D5" w:themeColor="accent1"/>
          <w:lang w:val="en-US" w:eastAsia="zh-CN"/>
        </w:rPr>
        <w:t>韧性</w:t>
      </w:r>
    </w:p>
    <w:p w14:paraId="50266A8F" w14:textId="4195366F" w:rsidR="00DE2DD9" w:rsidRPr="007877B9" w:rsidRDefault="00573F59" w:rsidP="00A51E70">
      <w:pPr>
        <w:spacing w:line="240" w:lineRule="auto"/>
        <w:rPr>
          <w:rFonts w:asciiTheme="minorHAnsi" w:eastAsia="Noto Sans SC" w:hAnsiTheme="minorHAnsi"/>
          <w:b/>
          <w:szCs w:val="20"/>
          <w:lang w:val="en-US" w:eastAsia="zh-CN"/>
        </w:rPr>
      </w:pPr>
      <w:r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这家</w:t>
      </w:r>
      <w:r w:rsidR="00DE2DD9"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独立的家族企业在</w:t>
      </w:r>
      <w:r w:rsidR="00DE2DD9"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2025</w:t>
      </w:r>
      <w:r w:rsidR="00DE2DD9"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财年实现营收</w:t>
      </w:r>
      <w:r w:rsidR="00DE2DD9"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4.631</w:t>
      </w:r>
      <w:r w:rsidR="00DE2DD9" w:rsidRPr="007877B9">
        <w:rPr>
          <w:rFonts w:asciiTheme="minorHAnsi" w:eastAsia="Noto Sans SC" w:hAnsiTheme="minorHAnsi" w:hint="eastAsia"/>
          <w:b/>
          <w:szCs w:val="20"/>
          <w:lang w:val="en-US" w:eastAsia="zh-CN"/>
        </w:rPr>
        <w:t>亿欧元</w:t>
      </w:r>
    </w:p>
    <w:p w14:paraId="69673863" w14:textId="77777777" w:rsidR="009F6F4E" w:rsidRPr="007877B9" w:rsidRDefault="009F6F4E" w:rsidP="00A51E70">
      <w:pPr>
        <w:spacing w:line="240" w:lineRule="auto"/>
        <w:rPr>
          <w:rFonts w:asciiTheme="minorHAnsi" w:eastAsia="Noto Sans SC" w:hAnsiTheme="minorHAnsi"/>
          <w:highlight w:val="yellow"/>
          <w:lang w:val="en-US" w:eastAsia="zh-CN"/>
        </w:rPr>
      </w:pPr>
    </w:p>
    <w:p w14:paraId="6BA9F3E4" w14:textId="7FF2CEFE" w:rsidR="00A3007F" w:rsidRPr="007877B9" w:rsidRDefault="00A3007F" w:rsidP="00A51E70">
      <w:pPr>
        <w:pStyle w:val="1"/>
        <w:spacing w:line="240" w:lineRule="auto"/>
        <w:rPr>
          <w:rFonts w:asciiTheme="minorHAnsi" w:eastAsia="Noto Sans SC" w:hAnsiTheme="minorHAnsi"/>
          <w:sz w:val="20"/>
          <w:szCs w:val="20"/>
          <w:lang w:val="en-US" w:eastAsia="zh-CN"/>
        </w:rPr>
      </w:pP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德国韦德马克，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2026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年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6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月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11</w:t>
      </w:r>
      <w:r w:rsidRPr="007877B9">
        <w:rPr>
          <w:rFonts w:asciiTheme="minorHAnsi" w:eastAsia="Noto Sans SC" w:hAnsiTheme="minorHAnsi" w:hint="eastAsia"/>
          <w:i/>
          <w:iCs/>
          <w:sz w:val="20"/>
          <w:szCs w:val="20"/>
          <w:lang w:val="en-US" w:eastAsia="zh-CN"/>
        </w:rPr>
        <w:t>日——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森海塞尔集团公布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财年营业收入为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4.631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亿欧元。在全球经济持续动荡、需求减弱和竞争</w:t>
      </w:r>
      <w:r w:rsidR="001E17DB"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激烈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的环境下，这家独立的家族企业</w:t>
      </w:r>
      <w:r w:rsidR="001E17DB"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依然展现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出强大韧性：森海塞尔持续推进关键战略举措，并保持对研发的长期投入。此外，全球首</w:t>
      </w:r>
      <w:r w:rsidR="00735B30"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个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双向无线宽带生态系统</w:t>
      </w:r>
      <w:r w:rsidR="001E17DB"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森海塞尔</w:t>
      </w:r>
      <w:proofErr w:type="spellStart"/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Spectera</w:t>
      </w:r>
      <w:proofErr w:type="spellEnd"/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于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年进入交付阶段。</w:t>
      </w:r>
      <w:proofErr w:type="gramStart"/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息</w:t>
      </w:r>
      <w:proofErr w:type="gramEnd"/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税前利润（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EBIT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）达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1940</w:t>
      </w:r>
      <w:r w:rsidRPr="007877B9">
        <w:rPr>
          <w:rFonts w:asciiTheme="minorHAnsi" w:eastAsia="Noto Sans SC" w:hAnsiTheme="minorHAnsi" w:hint="eastAsia"/>
          <w:sz w:val="20"/>
          <w:szCs w:val="20"/>
          <w:lang w:val="en-US" w:eastAsia="zh-CN"/>
        </w:rPr>
        <w:t>万欧元。</w:t>
      </w:r>
    </w:p>
    <w:p w14:paraId="64E99129" w14:textId="7DFA54B0" w:rsidR="00003C1F" w:rsidRPr="007877B9" w:rsidRDefault="00003C1F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1DEA8475" w14:textId="7E8F851E" w:rsidR="00D73C1D" w:rsidRPr="007877B9" w:rsidRDefault="004A3064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>
        <w:rPr>
          <w:rFonts w:asciiTheme="minorHAnsi" w:eastAsia="Noto Sans SC" w:hAnsiTheme="minorHAnsi" w:hint="eastAsia"/>
          <w:lang w:val="en-US" w:eastAsia="zh-CN"/>
        </w:rPr>
        <w:t>“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年从经济和地缘政治层面来说，依然充满挑战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，</w:t>
      </w:r>
      <w:r>
        <w:rPr>
          <w:rFonts w:asciiTheme="minorHAnsi" w:eastAsia="Noto Sans SC" w:hAnsiTheme="minorHAnsi" w:hint="eastAsia"/>
          <w:lang w:val="en-US" w:eastAsia="zh-CN"/>
        </w:rPr>
        <w:t>”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首席执行官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Andreas Sennheiser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表示，</w:t>
      </w:r>
      <w:r>
        <w:rPr>
          <w:rFonts w:asciiTheme="minorHAnsi" w:eastAsia="Noto Sans SC" w:hAnsiTheme="minorHAnsi" w:hint="eastAsia"/>
          <w:lang w:val="en-US" w:eastAsia="zh-CN"/>
        </w:rPr>
        <w:t>“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我们</w:t>
      </w:r>
      <w:r w:rsidR="0056313C" w:rsidRPr="007877B9">
        <w:rPr>
          <w:rFonts w:asciiTheme="minorHAnsi" w:eastAsia="Noto Sans SC" w:hAnsiTheme="minorHAnsi" w:hint="eastAsia"/>
          <w:lang w:val="en-US" w:eastAsia="zh-CN"/>
        </w:rPr>
        <w:t>很早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就意识到市场动态并非</w:t>
      </w:r>
      <w:r w:rsidR="0056313C" w:rsidRPr="007877B9">
        <w:rPr>
          <w:rFonts w:asciiTheme="minorHAnsi" w:eastAsia="Noto Sans SC" w:hAnsiTheme="minorHAnsi" w:hint="eastAsia"/>
          <w:lang w:val="en-US" w:eastAsia="zh-CN"/>
        </w:rPr>
        <w:t>暂时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现象。</w:t>
      </w:r>
      <w:r>
        <w:rPr>
          <w:rFonts w:asciiTheme="minorHAnsi" w:eastAsia="Noto Sans SC" w:hAnsiTheme="minorHAnsi" w:hint="eastAsia"/>
          <w:lang w:val="en-US" w:eastAsia="zh-CN"/>
        </w:rPr>
        <w:t>”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整体来看，森海塞尔集团营业收入较去年略降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5.9%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。自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2026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年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1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月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1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日起担任董事会主席的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Daniel Sennheiser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补充道：</w:t>
      </w:r>
      <w:r>
        <w:rPr>
          <w:rFonts w:asciiTheme="minorHAnsi" w:eastAsia="Noto Sans SC" w:hAnsiTheme="minorHAnsi" w:hint="eastAsia"/>
          <w:lang w:val="en-US" w:eastAsia="zh-CN"/>
        </w:rPr>
        <w:t>“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这使得我们</w:t>
      </w:r>
      <w:r w:rsidR="00550C67" w:rsidRPr="007877B9">
        <w:rPr>
          <w:rFonts w:asciiTheme="minorHAnsi" w:eastAsia="Noto Sans SC" w:hAnsiTheme="minorHAnsi" w:hint="eastAsia"/>
          <w:lang w:val="en-US" w:eastAsia="zh-CN"/>
        </w:rPr>
        <w:t>更需要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保持</w:t>
      </w:r>
      <w:r w:rsidR="00550C67" w:rsidRPr="007877B9">
        <w:rPr>
          <w:rFonts w:asciiTheme="minorHAnsi" w:eastAsia="Noto Sans SC" w:hAnsiTheme="minorHAnsi" w:hint="eastAsia"/>
          <w:lang w:val="en-US" w:eastAsia="zh-CN"/>
        </w:rPr>
        <w:t>敏捷响应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、持续推进重点项目</w:t>
      </w:r>
      <w:r w:rsidR="00550C67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并</w:t>
      </w:r>
      <w:r w:rsidR="00550C67" w:rsidRPr="007877B9">
        <w:rPr>
          <w:rFonts w:asciiTheme="minorHAnsi" w:eastAsia="Noto Sans SC" w:hAnsiTheme="minorHAnsi" w:hint="eastAsia"/>
          <w:lang w:val="en-US" w:eastAsia="zh-CN"/>
        </w:rPr>
        <w:t>始终与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客户</w:t>
      </w:r>
      <w:r w:rsidR="00550C67" w:rsidRPr="007877B9">
        <w:rPr>
          <w:rFonts w:asciiTheme="minorHAnsi" w:eastAsia="Noto Sans SC" w:hAnsiTheme="minorHAnsi" w:hint="eastAsia"/>
          <w:lang w:val="en-US" w:eastAsia="zh-CN"/>
        </w:rPr>
        <w:t>保持紧密联系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。</w:t>
      </w:r>
      <w:r w:rsidR="0028701A" w:rsidRPr="007877B9">
        <w:rPr>
          <w:rFonts w:asciiTheme="minorHAnsi" w:eastAsia="Noto Sans SC" w:hAnsiTheme="minorHAnsi" w:hint="eastAsia"/>
          <w:lang w:val="en-US" w:eastAsia="zh-CN"/>
        </w:rPr>
        <w:t>我们之所以能做到这一点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，得益于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明确的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指导方向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和全球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各地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团队的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全力以赴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这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为未来奠定了</w:t>
      </w:r>
      <w:r w:rsidR="00EF3491" w:rsidRPr="007877B9">
        <w:rPr>
          <w:rFonts w:asciiTheme="minorHAnsi" w:eastAsia="Noto Sans SC" w:hAnsiTheme="minorHAnsi" w:hint="eastAsia"/>
          <w:lang w:val="en-US" w:eastAsia="zh-CN"/>
        </w:rPr>
        <w:t>重要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基础。</w:t>
      </w:r>
      <w:r>
        <w:rPr>
          <w:rFonts w:asciiTheme="minorHAnsi" w:eastAsia="Noto Sans SC" w:hAnsiTheme="minorHAnsi" w:hint="eastAsia"/>
          <w:lang w:val="en-US" w:eastAsia="zh-CN"/>
        </w:rPr>
        <w:t>”</w:t>
      </w:r>
    </w:p>
    <w:p w14:paraId="37B1397F" w14:textId="77777777" w:rsidR="00102EA9" w:rsidRPr="007877B9" w:rsidRDefault="00102EA9" w:rsidP="00A51E70">
      <w:pPr>
        <w:spacing w:line="240" w:lineRule="auto"/>
        <w:rPr>
          <w:rFonts w:asciiTheme="minorHAnsi" w:eastAsia="Noto Sans SC" w:hAnsiTheme="minorHAnsi"/>
          <w:b/>
          <w:bCs/>
          <w:lang w:val="en-US" w:eastAsia="zh-CN"/>
        </w:rPr>
      </w:pPr>
    </w:p>
    <w:p w14:paraId="35200543" w14:textId="77777777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b/>
          <w:bCs/>
          <w:lang w:val="en-US" w:eastAsia="zh-CN"/>
        </w:rPr>
      </w:pPr>
      <w:r w:rsidRPr="007877B9">
        <w:rPr>
          <w:rFonts w:asciiTheme="minorHAnsi" w:eastAsia="Noto Sans SC" w:hAnsiTheme="minorHAnsi" w:hint="eastAsia"/>
          <w:b/>
          <w:bCs/>
          <w:lang w:val="en-US" w:eastAsia="zh-CN"/>
        </w:rPr>
        <w:t>各区域收入发展情况</w:t>
      </w:r>
    </w:p>
    <w:p w14:paraId="7C5FFEA6" w14:textId="090C833B" w:rsidR="00A3007F" w:rsidRPr="007877B9" w:rsidRDefault="00FD0A93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欧洲、中东和非洲地区（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EMEA</w:t>
      </w:r>
      <w:r w:rsidRPr="007877B9">
        <w:rPr>
          <w:rFonts w:asciiTheme="minorHAnsi" w:eastAsia="Noto Sans SC" w:hAnsiTheme="minorHAnsi" w:hint="eastAsia"/>
          <w:lang w:val="en-US" w:eastAsia="zh-CN"/>
        </w:rPr>
        <w:t>）</w:t>
      </w:r>
      <w:r w:rsidR="00580554" w:rsidRPr="007877B9">
        <w:rPr>
          <w:rFonts w:asciiTheme="minorHAnsi" w:eastAsia="Noto Sans SC" w:hAnsiTheme="minorHAnsi" w:hint="eastAsia"/>
          <w:lang w:val="en-US" w:eastAsia="zh-CN"/>
        </w:rPr>
        <w:t>仍是</w:t>
      </w:r>
      <w:r w:rsidR="00AB2D42" w:rsidRPr="007877B9">
        <w:rPr>
          <w:rFonts w:asciiTheme="minorHAnsi" w:eastAsia="Noto Sans SC" w:hAnsiTheme="minorHAnsi" w:hint="eastAsia"/>
          <w:lang w:val="en-US" w:eastAsia="zh-CN"/>
        </w:rPr>
        <w:t>实现最高营业收入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的市场，实现</w:t>
      </w:r>
      <w:r w:rsidR="00BF6389" w:rsidRPr="007877B9">
        <w:rPr>
          <w:rFonts w:asciiTheme="minorHAnsi" w:eastAsia="Noto Sans SC" w:hAnsiTheme="minorHAnsi" w:hint="eastAsia"/>
          <w:lang w:val="en-US" w:eastAsia="zh-CN"/>
        </w:rPr>
        <w:t>营收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2.158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亿欧元，</w:t>
      </w:r>
      <w:r w:rsidR="002E5523" w:rsidRPr="007877B9">
        <w:rPr>
          <w:rFonts w:asciiTheme="minorHAnsi" w:eastAsia="Noto Sans SC" w:hAnsiTheme="minorHAnsi" w:hint="eastAsia"/>
          <w:lang w:val="en-US" w:eastAsia="zh-CN"/>
        </w:rPr>
        <w:t>与上一年相比，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下降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7.0%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。作为森海塞尔的本土市场，德国录得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11.8%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的收入下降，主要受整体经济环境疲软导致的需求低迷影响。美洲地区（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AMERICAS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）</w:t>
      </w:r>
      <w:r w:rsidR="004459A2">
        <w:rPr>
          <w:rFonts w:asciiTheme="minorHAnsi" w:eastAsia="Noto Sans SC" w:hAnsiTheme="minorHAnsi" w:hint="eastAsia"/>
          <w:lang w:val="en-US" w:eastAsia="zh-CN"/>
        </w:rPr>
        <w:t>的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营业收入为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1.426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亿欧元，较去年下降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5.2%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。美国市场的采购行为较为谨慎，特别受到政治</w:t>
      </w:r>
      <w:r w:rsidR="00195DE5">
        <w:rPr>
          <w:rFonts w:asciiTheme="minorHAnsi" w:eastAsia="Noto Sans SC" w:hAnsiTheme="minorHAnsi" w:hint="eastAsia"/>
          <w:lang w:val="en-US" w:eastAsia="zh-CN"/>
        </w:rPr>
        <w:t>环境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和经济不确定性的影响。该地区占集团总收入约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30%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，仍然是森海塞尔集团的战略核心市场。亚太地区（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APAC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）实现</w:t>
      </w:r>
      <w:r w:rsidR="00D02231" w:rsidRPr="007877B9">
        <w:rPr>
          <w:rFonts w:asciiTheme="minorHAnsi" w:eastAsia="Noto Sans SC" w:hAnsiTheme="minorHAnsi" w:hint="eastAsia"/>
          <w:lang w:val="en-US" w:eastAsia="zh-CN"/>
        </w:rPr>
        <w:t>营业收入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1.047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亿欧元，</w:t>
      </w:r>
      <w:r w:rsidR="00D651E7">
        <w:rPr>
          <w:rFonts w:asciiTheme="minorHAnsi" w:eastAsia="Noto Sans SC" w:hAnsiTheme="minorHAnsi" w:hint="eastAsia"/>
          <w:lang w:val="en-US" w:eastAsia="zh-CN"/>
        </w:rPr>
        <w:t>与去年相比，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下降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4.5%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。印度</w:t>
      </w:r>
      <w:r w:rsidR="00D02231" w:rsidRPr="007877B9">
        <w:rPr>
          <w:rFonts w:asciiTheme="minorHAnsi" w:eastAsia="Noto Sans SC" w:hAnsiTheme="minorHAnsi" w:hint="eastAsia"/>
          <w:lang w:val="en-US" w:eastAsia="zh-CN"/>
        </w:rPr>
        <w:t>再次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表现</w:t>
      </w:r>
      <w:r w:rsidR="00ED0E16" w:rsidRPr="007877B9">
        <w:rPr>
          <w:rFonts w:asciiTheme="minorHAnsi" w:eastAsia="Noto Sans SC" w:hAnsiTheme="minorHAnsi" w:hint="eastAsia"/>
          <w:lang w:val="en-US" w:eastAsia="zh-CN"/>
        </w:rPr>
        <w:t>出色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，成为该地区的重要增长市场。</w:t>
      </w:r>
    </w:p>
    <w:p w14:paraId="7A34B19E" w14:textId="77777777" w:rsidR="00406FC9" w:rsidRPr="007877B9" w:rsidRDefault="00406FC9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1DC72B88" w14:textId="7DE949A6" w:rsidR="00D73C1D" w:rsidRPr="007877B9" w:rsidRDefault="004A3064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>
        <w:rPr>
          <w:rFonts w:asciiTheme="minorHAnsi" w:eastAsia="Noto Sans SC" w:hAnsiTheme="minorHAnsi" w:hint="eastAsia"/>
          <w:lang w:val="en-US" w:eastAsia="zh-CN"/>
        </w:rPr>
        <w:t>“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财年各区域的业绩</w:t>
      </w:r>
      <w:r w:rsidR="008F3C43" w:rsidRPr="007877B9">
        <w:rPr>
          <w:rFonts w:asciiTheme="minorHAnsi" w:eastAsia="Noto Sans SC" w:hAnsiTheme="minorHAnsi" w:hint="eastAsia"/>
          <w:lang w:val="en-US" w:eastAsia="zh-CN"/>
        </w:rPr>
        <w:t>表现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反映出全球经济环境持续</w:t>
      </w:r>
      <w:r w:rsidR="00AC11D2" w:rsidRPr="007877B9">
        <w:rPr>
          <w:rFonts w:asciiTheme="minorHAnsi" w:eastAsia="Noto Sans SC" w:hAnsiTheme="minorHAnsi" w:hint="eastAsia"/>
          <w:lang w:val="en-US" w:eastAsia="zh-CN"/>
        </w:rPr>
        <w:t>波动的现状，</w:t>
      </w:r>
      <w:r>
        <w:rPr>
          <w:rFonts w:asciiTheme="minorHAnsi" w:eastAsia="Noto Sans SC" w:hAnsiTheme="minorHAnsi" w:hint="eastAsia"/>
          <w:lang w:val="en-US" w:eastAsia="zh-CN"/>
        </w:rPr>
        <w:t>”</w:t>
      </w:r>
      <w:r w:rsidR="00AC11D2" w:rsidRPr="007877B9">
        <w:rPr>
          <w:rFonts w:asciiTheme="minorHAnsi" w:eastAsia="Noto Sans SC" w:hAnsiTheme="minorHAnsi" w:hint="eastAsia"/>
          <w:lang w:val="en-US" w:eastAsia="zh-CN"/>
        </w:rPr>
        <w:t>Daniel Sennheiser</w:t>
      </w:r>
      <w:r w:rsidR="00AC11D2" w:rsidRPr="007877B9">
        <w:rPr>
          <w:rFonts w:asciiTheme="minorHAnsi" w:eastAsia="Noto Sans SC" w:hAnsiTheme="minorHAnsi" w:hint="eastAsia"/>
          <w:lang w:val="en-US" w:eastAsia="zh-CN"/>
        </w:rPr>
        <w:t>表示</w:t>
      </w:r>
      <w:r w:rsidR="00650AFC" w:rsidRPr="007877B9">
        <w:rPr>
          <w:rFonts w:asciiTheme="minorHAnsi" w:eastAsia="Noto Sans SC" w:hAnsiTheme="minorHAnsi" w:hint="eastAsia"/>
          <w:lang w:val="en-US" w:eastAsia="zh-CN"/>
        </w:rPr>
        <w:t>。</w:t>
      </w:r>
      <w:r>
        <w:rPr>
          <w:rFonts w:asciiTheme="minorHAnsi" w:eastAsia="Noto Sans SC" w:hAnsiTheme="minorHAnsi" w:hint="eastAsia"/>
          <w:lang w:val="en-US" w:eastAsia="zh-CN"/>
        </w:rPr>
        <w:t>“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我们的国际</w:t>
      </w:r>
      <w:r w:rsidR="00650AFC" w:rsidRPr="007877B9">
        <w:rPr>
          <w:rFonts w:asciiTheme="minorHAnsi" w:eastAsia="Noto Sans SC" w:hAnsiTheme="minorHAnsi" w:hint="eastAsia"/>
          <w:lang w:val="en-US" w:eastAsia="zh-CN"/>
        </w:rPr>
        <w:t>业务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布局使我们能够</w:t>
      </w:r>
      <w:r w:rsidR="00650AFC" w:rsidRPr="007877B9">
        <w:rPr>
          <w:rFonts w:asciiTheme="minorHAnsi" w:eastAsia="Noto Sans SC" w:hAnsiTheme="minorHAnsi" w:hint="eastAsia"/>
          <w:lang w:val="en-US" w:eastAsia="zh-CN"/>
        </w:rPr>
        <w:t>对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各市场动态</w:t>
      </w:r>
      <w:r w:rsidR="00D52819" w:rsidRPr="007877B9">
        <w:rPr>
          <w:rFonts w:asciiTheme="minorHAnsi" w:eastAsia="Noto Sans SC" w:hAnsiTheme="minorHAnsi" w:hint="eastAsia"/>
          <w:lang w:val="en-US" w:eastAsia="zh-CN"/>
        </w:rPr>
        <w:t>进行细致评估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：通过</w:t>
      </w:r>
      <w:r w:rsidR="00C552D2">
        <w:rPr>
          <w:rFonts w:asciiTheme="minorHAnsi" w:eastAsia="Noto Sans SC" w:hAnsiTheme="minorHAnsi" w:hint="eastAsia"/>
          <w:lang w:val="en-US" w:eastAsia="zh-CN"/>
        </w:rPr>
        <w:t>我们的当地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团队，我们</w:t>
      </w:r>
      <w:r w:rsidR="00C552D2">
        <w:rPr>
          <w:rFonts w:asciiTheme="minorHAnsi" w:eastAsia="Noto Sans SC" w:hAnsiTheme="minorHAnsi" w:hint="eastAsia"/>
          <w:lang w:val="en-US" w:eastAsia="zh-CN"/>
        </w:rPr>
        <w:t>深入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了解各区域客户的需求，并能</w:t>
      </w:r>
      <w:r w:rsidR="001435D4" w:rsidRPr="007877B9">
        <w:rPr>
          <w:rFonts w:asciiTheme="minorHAnsi" w:eastAsia="Noto Sans SC" w:hAnsiTheme="minorHAnsi" w:hint="eastAsia"/>
          <w:lang w:val="en-US" w:eastAsia="zh-CN"/>
        </w:rPr>
        <w:t>有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针对性地做出响应。</w:t>
      </w:r>
      <w:r>
        <w:rPr>
          <w:rFonts w:asciiTheme="minorHAnsi" w:eastAsia="Noto Sans SC" w:hAnsiTheme="minorHAnsi" w:hint="eastAsia"/>
          <w:lang w:val="en-US" w:eastAsia="zh-CN"/>
        </w:rPr>
        <w:t>”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Andreas Sennheiser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补充道：</w:t>
      </w:r>
      <w:r>
        <w:rPr>
          <w:rFonts w:asciiTheme="minorHAnsi" w:eastAsia="Noto Sans SC" w:hAnsiTheme="minorHAnsi" w:hint="eastAsia"/>
          <w:lang w:val="en-US" w:eastAsia="zh-CN"/>
        </w:rPr>
        <w:t>“</w:t>
      </w:r>
      <w:r w:rsidR="00B37C14">
        <w:rPr>
          <w:rFonts w:asciiTheme="minorHAnsi" w:eastAsia="Noto Sans SC" w:hAnsiTheme="minorHAnsi" w:hint="eastAsia"/>
          <w:lang w:val="en-US" w:eastAsia="zh-CN"/>
        </w:rPr>
        <w:t>在</w:t>
      </w:r>
      <w:r w:rsidR="00B37C14" w:rsidRPr="007877B9">
        <w:rPr>
          <w:rFonts w:asciiTheme="minorHAnsi" w:eastAsia="Noto Sans SC" w:hAnsiTheme="minorHAnsi" w:hint="eastAsia"/>
          <w:lang w:val="en-US" w:eastAsia="zh-CN"/>
        </w:rPr>
        <w:t>美洲地区</w:t>
      </w:r>
      <w:r w:rsidR="00B37C14">
        <w:rPr>
          <w:rFonts w:asciiTheme="minorHAnsi" w:eastAsia="Noto Sans SC" w:hAnsiTheme="minorHAnsi" w:hint="eastAsia"/>
          <w:lang w:val="en-US" w:eastAsia="zh-CN"/>
        </w:rPr>
        <w:t>，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尽管竞争</w:t>
      </w:r>
      <w:r w:rsidR="00B356B6" w:rsidRPr="007877B9">
        <w:rPr>
          <w:rFonts w:asciiTheme="minorHAnsi" w:eastAsia="Noto Sans SC" w:hAnsiTheme="minorHAnsi" w:hint="eastAsia"/>
          <w:lang w:val="en-US" w:eastAsia="zh-CN"/>
        </w:rPr>
        <w:t>压力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激烈，</w:t>
      </w:r>
      <w:r w:rsidR="00B356B6" w:rsidRPr="007877B9">
        <w:rPr>
          <w:rFonts w:asciiTheme="minorHAnsi" w:eastAsia="Noto Sans SC" w:hAnsiTheme="minorHAnsi" w:hint="eastAsia"/>
          <w:lang w:val="en-US" w:eastAsia="zh-CN"/>
        </w:rPr>
        <w:t>我们</w:t>
      </w:r>
      <w:r w:rsidR="00D8364C">
        <w:rPr>
          <w:rFonts w:asciiTheme="minorHAnsi" w:eastAsia="Noto Sans SC" w:hAnsiTheme="minorHAnsi" w:hint="eastAsia"/>
          <w:lang w:val="en-US" w:eastAsia="zh-CN"/>
        </w:rPr>
        <w:t>仍然</w:t>
      </w:r>
      <w:r w:rsidR="00B356B6" w:rsidRPr="007877B9">
        <w:rPr>
          <w:rFonts w:asciiTheme="minorHAnsi" w:eastAsia="Noto Sans SC" w:hAnsiTheme="minorHAnsi" w:hint="eastAsia"/>
          <w:lang w:val="en-US" w:eastAsia="zh-CN"/>
        </w:rPr>
        <w:t>看到</w:t>
      </w:r>
      <w:r w:rsidR="00B811F2">
        <w:rPr>
          <w:rFonts w:asciiTheme="minorHAnsi" w:eastAsia="Noto Sans SC" w:hAnsiTheme="minorHAnsi" w:hint="eastAsia"/>
          <w:lang w:val="en-US" w:eastAsia="zh-CN"/>
        </w:rPr>
        <w:t>重大</w:t>
      </w:r>
      <w:r w:rsidR="00402769">
        <w:rPr>
          <w:rFonts w:asciiTheme="minorHAnsi" w:eastAsia="Noto Sans SC" w:hAnsiTheme="minorHAnsi" w:hint="eastAsia"/>
          <w:lang w:val="en-US" w:eastAsia="zh-CN"/>
        </w:rPr>
        <w:t>机遇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，尤其是在广播和沉浸式音频等领域。</w:t>
      </w:r>
      <w:r w:rsidR="00AF5F34" w:rsidRPr="007877B9">
        <w:rPr>
          <w:rFonts w:asciiTheme="minorHAnsi" w:eastAsia="Noto Sans SC" w:hAnsiTheme="minorHAnsi" w:hint="eastAsia"/>
          <w:lang w:val="en-US" w:eastAsia="zh-CN"/>
        </w:rPr>
        <w:t>在亚太地区，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印度</w:t>
      </w:r>
      <w:r w:rsidR="00D8364C">
        <w:rPr>
          <w:rFonts w:asciiTheme="minorHAnsi" w:eastAsia="Noto Sans SC" w:hAnsiTheme="minorHAnsi" w:hint="eastAsia"/>
          <w:lang w:val="en-US" w:eastAsia="zh-CN"/>
        </w:rPr>
        <w:t>展现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了</w:t>
      </w:r>
      <w:r w:rsidR="00915D3B">
        <w:rPr>
          <w:rFonts w:asciiTheme="minorHAnsi" w:eastAsia="Noto Sans SC" w:hAnsiTheme="minorHAnsi" w:hint="eastAsia"/>
          <w:lang w:val="en-US" w:eastAsia="zh-CN"/>
        </w:rPr>
        <w:t>高校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、公共机构及企业</w:t>
      </w:r>
      <w:r w:rsidR="005C5FEF">
        <w:rPr>
          <w:rFonts w:asciiTheme="minorHAnsi" w:eastAsia="Noto Sans SC" w:hAnsiTheme="minorHAnsi" w:hint="eastAsia"/>
          <w:lang w:val="en-US" w:eastAsia="zh-CN"/>
        </w:rPr>
        <w:t>场所日益广泛</w:t>
      </w:r>
      <w:r w:rsidR="006B339A">
        <w:rPr>
          <w:rFonts w:asciiTheme="minorHAnsi" w:eastAsia="Noto Sans SC" w:hAnsiTheme="minorHAnsi" w:hint="eastAsia"/>
          <w:lang w:val="en-US" w:eastAsia="zh-CN"/>
        </w:rPr>
        <w:t>普及</w:t>
      </w:r>
      <w:r w:rsidR="00AF5F34" w:rsidRPr="007877B9">
        <w:rPr>
          <w:rFonts w:asciiTheme="minorHAnsi" w:eastAsia="Noto Sans SC" w:hAnsiTheme="minorHAnsi" w:hint="eastAsia"/>
          <w:lang w:val="en-US" w:eastAsia="zh-CN"/>
        </w:rPr>
        <w:t>技术</w:t>
      </w:r>
      <w:r w:rsidR="00D73C1D" w:rsidRPr="007877B9">
        <w:rPr>
          <w:rFonts w:asciiTheme="minorHAnsi" w:eastAsia="Noto Sans SC" w:hAnsiTheme="minorHAnsi" w:hint="eastAsia"/>
          <w:lang w:val="en-US" w:eastAsia="zh-CN"/>
        </w:rPr>
        <w:t>所带来的潜力。</w:t>
      </w:r>
      <w:r>
        <w:rPr>
          <w:rFonts w:asciiTheme="minorHAnsi" w:eastAsia="Noto Sans SC" w:hAnsiTheme="minorHAnsi" w:hint="eastAsia"/>
          <w:lang w:val="en-US" w:eastAsia="zh-CN"/>
        </w:rPr>
        <w:t>”</w:t>
      </w:r>
    </w:p>
    <w:p w14:paraId="29BC772B" w14:textId="77777777" w:rsidR="00102EA9" w:rsidRPr="007877B9" w:rsidRDefault="00102EA9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7CA9A686" w14:textId="50B54CA9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b/>
          <w:bCs/>
          <w:lang w:val="en-US" w:eastAsia="zh-CN"/>
        </w:rPr>
      </w:pPr>
      <w:r w:rsidRPr="007877B9">
        <w:rPr>
          <w:rFonts w:asciiTheme="minorHAnsi" w:eastAsia="Noto Sans SC" w:hAnsiTheme="minorHAnsi" w:hint="eastAsia"/>
          <w:b/>
          <w:bCs/>
          <w:lang w:val="en-US" w:eastAsia="zh-CN"/>
        </w:rPr>
        <w:t>八十载创新与投资</w:t>
      </w:r>
      <w:r w:rsidR="001E2319" w:rsidRPr="007877B9">
        <w:rPr>
          <w:rFonts w:asciiTheme="minorHAnsi" w:eastAsia="Noto Sans SC" w:hAnsiTheme="minorHAnsi" w:hint="eastAsia"/>
          <w:b/>
          <w:bCs/>
          <w:lang w:val="en-US" w:eastAsia="zh-CN"/>
        </w:rPr>
        <w:t>未来</w:t>
      </w:r>
    </w:p>
    <w:p w14:paraId="2DB218BA" w14:textId="7EF30154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lang w:val="en-US" w:eastAsia="zh-CN"/>
        </w:rPr>
        <w:t>年，森海塞尔庆祝成立</w:t>
      </w:r>
      <w:r w:rsidRPr="007877B9">
        <w:rPr>
          <w:rFonts w:asciiTheme="minorHAnsi" w:eastAsia="Noto Sans SC" w:hAnsiTheme="minorHAnsi" w:hint="eastAsia"/>
          <w:lang w:val="en-US" w:eastAsia="zh-CN"/>
        </w:rPr>
        <w:t>80</w:t>
      </w:r>
      <w:r w:rsidRPr="007877B9">
        <w:rPr>
          <w:rFonts w:asciiTheme="minorHAnsi" w:eastAsia="Noto Sans SC" w:hAnsiTheme="minorHAnsi" w:hint="eastAsia"/>
          <w:lang w:val="en-US" w:eastAsia="zh-CN"/>
        </w:rPr>
        <w:t>周年，全年开展了丰富多彩的庆祝活动——包括内部活动及</w:t>
      </w:r>
      <w:r w:rsidR="00CB2DA4" w:rsidRPr="007877B9">
        <w:rPr>
          <w:rFonts w:asciiTheme="minorHAnsi" w:eastAsia="Noto Sans SC" w:hAnsiTheme="minorHAnsi" w:hint="eastAsia"/>
          <w:lang w:val="en-US" w:eastAsia="zh-CN"/>
        </w:rPr>
        <w:t>大规模的</w:t>
      </w:r>
      <w:r w:rsidRPr="007877B9">
        <w:rPr>
          <w:rFonts w:asciiTheme="minorHAnsi" w:eastAsia="Noto Sans SC" w:hAnsiTheme="minorHAnsi" w:hint="eastAsia"/>
          <w:lang w:val="en-US" w:eastAsia="zh-CN"/>
        </w:rPr>
        <w:t>外部</w:t>
      </w:r>
      <w:r w:rsidR="00CB2DA4" w:rsidRPr="007877B9">
        <w:rPr>
          <w:rFonts w:asciiTheme="minorHAnsi" w:eastAsia="Noto Sans SC" w:hAnsiTheme="minorHAnsi" w:hint="eastAsia"/>
          <w:lang w:val="en-US" w:eastAsia="zh-CN"/>
        </w:rPr>
        <w:t>宣传活动</w:t>
      </w:r>
      <w:r w:rsidRPr="007877B9">
        <w:rPr>
          <w:rFonts w:asciiTheme="minorHAnsi" w:eastAsia="Noto Sans SC" w:hAnsiTheme="minorHAnsi" w:hint="eastAsia"/>
          <w:lang w:val="en-US" w:eastAsia="zh-CN"/>
        </w:rPr>
        <w:t>，</w:t>
      </w:r>
      <w:proofErr w:type="gramStart"/>
      <w:r w:rsidRPr="007877B9">
        <w:rPr>
          <w:rFonts w:asciiTheme="minorHAnsi" w:eastAsia="Noto Sans SC" w:hAnsiTheme="minorHAnsi" w:hint="eastAsia"/>
          <w:lang w:val="en-US" w:eastAsia="zh-CN"/>
        </w:rPr>
        <w:t>彰显自</w:t>
      </w:r>
      <w:r w:rsidRPr="007877B9">
        <w:rPr>
          <w:rFonts w:asciiTheme="minorHAnsi" w:eastAsia="Noto Sans SC" w:hAnsiTheme="minorHAnsi" w:hint="eastAsia"/>
          <w:lang w:val="en-US" w:eastAsia="zh-CN"/>
        </w:rPr>
        <w:t>1945</w:t>
      </w:r>
      <w:r w:rsidRPr="007877B9">
        <w:rPr>
          <w:rFonts w:asciiTheme="minorHAnsi" w:eastAsia="Noto Sans SC" w:hAnsiTheme="minorHAnsi" w:hint="eastAsia"/>
          <w:lang w:val="en-US" w:eastAsia="zh-CN"/>
        </w:rPr>
        <w:t>年</w:t>
      </w:r>
      <w:proofErr w:type="gramEnd"/>
      <w:r w:rsidRPr="007877B9">
        <w:rPr>
          <w:rFonts w:asciiTheme="minorHAnsi" w:eastAsia="Noto Sans SC" w:hAnsiTheme="minorHAnsi" w:hint="eastAsia"/>
          <w:lang w:val="en-US" w:eastAsia="zh-CN"/>
        </w:rPr>
        <w:t>以来定义公司的核心</w:t>
      </w:r>
      <w:r w:rsidR="00CB2DA4" w:rsidRPr="007877B9">
        <w:rPr>
          <w:rFonts w:asciiTheme="minorHAnsi" w:eastAsia="Noto Sans SC" w:hAnsiTheme="minorHAnsi" w:hint="eastAsia"/>
          <w:lang w:val="en-US" w:eastAsia="zh-CN"/>
        </w:rPr>
        <w:t>要素</w:t>
      </w:r>
      <w:r w:rsidRPr="007877B9">
        <w:rPr>
          <w:rFonts w:asciiTheme="minorHAnsi" w:eastAsia="Noto Sans SC" w:hAnsiTheme="minorHAnsi" w:hint="eastAsia"/>
          <w:lang w:val="en-US" w:eastAsia="zh-CN"/>
        </w:rPr>
        <w:t>：独特的</w:t>
      </w:r>
      <w:r w:rsidR="00F70AE1" w:rsidRPr="007877B9">
        <w:rPr>
          <w:rFonts w:asciiTheme="minorHAnsi" w:eastAsia="Noto Sans SC" w:hAnsiTheme="minorHAnsi" w:hint="eastAsia"/>
          <w:lang w:val="en-US" w:eastAsia="zh-CN"/>
        </w:rPr>
        <w:t>声音</w:t>
      </w:r>
      <w:r w:rsidRPr="007877B9">
        <w:rPr>
          <w:rFonts w:asciiTheme="minorHAnsi" w:eastAsia="Noto Sans SC" w:hAnsiTheme="minorHAnsi" w:hint="eastAsia"/>
          <w:lang w:val="en-US" w:eastAsia="zh-CN"/>
        </w:rPr>
        <w:t>体验与技术创新。值此周年</w:t>
      </w:r>
      <w:r w:rsidR="00B93702" w:rsidRPr="007877B9">
        <w:rPr>
          <w:rFonts w:asciiTheme="minorHAnsi" w:eastAsia="Noto Sans SC" w:hAnsiTheme="minorHAnsi" w:hint="eastAsia"/>
          <w:lang w:val="en-US" w:eastAsia="zh-CN"/>
        </w:rPr>
        <w:t>纪念</w:t>
      </w:r>
      <w:r w:rsidRPr="007877B9">
        <w:rPr>
          <w:rFonts w:asciiTheme="minorHAnsi" w:eastAsia="Noto Sans SC" w:hAnsiTheme="minorHAnsi" w:hint="eastAsia"/>
          <w:lang w:val="en-US" w:eastAsia="zh-CN"/>
        </w:rPr>
        <w:t>之</w:t>
      </w:r>
      <w:r w:rsidR="00B93702" w:rsidRPr="007877B9">
        <w:rPr>
          <w:rFonts w:asciiTheme="minorHAnsi" w:eastAsia="Noto Sans SC" w:hAnsiTheme="minorHAnsi" w:hint="eastAsia"/>
          <w:lang w:val="en-US" w:eastAsia="zh-CN"/>
        </w:rPr>
        <w:t>际</w:t>
      </w:r>
      <w:r w:rsidRPr="007877B9">
        <w:rPr>
          <w:rFonts w:asciiTheme="minorHAnsi" w:eastAsia="Noto Sans SC" w:hAnsiTheme="minorHAnsi" w:hint="eastAsia"/>
          <w:lang w:val="en-US" w:eastAsia="zh-CN"/>
        </w:rPr>
        <w:t>，森海塞尔持续</w:t>
      </w:r>
      <w:r w:rsidR="00B93702" w:rsidRPr="007877B9">
        <w:rPr>
          <w:rFonts w:asciiTheme="minorHAnsi" w:eastAsia="Noto Sans SC" w:hAnsiTheme="minorHAnsi" w:hint="eastAsia"/>
          <w:lang w:val="en-US" w:eastAsia="zh-CN"/>
        </w:rPr>
        <w:t>坚定不移地投资</w:t>
      </w:r>
      <w:r w:rsidRPr="007877B9">
        <w:rPr>
          <w:rFonts w:asciiTheme="minorHAnsi" w:eastAsia="Noto Sans SC" w:hAnsiTheme="minorHAnsi" w:hint="eastAsia"/>
          <w:lang w:val="en-US" w:eastAsia="zh-CN"/>
        </w:rPr>
        <w:t>未来。研发</w:t>
      </w:r>
      <w:r w:rsidR="00A50F8C">
        <w:rPr>
          <w:rFonts w:asciiTheme="minorHAnsi" w:eastAsia="Noto Sans SC" w:hAnsiTheme="minorHAnsi" w:hint="eastAsia"/>
          <w:lang w:val="en-US" w:eastAsia="zh-CN"/>
        </w:rPr>
        <w:t>仍</w:t>
      </w:r>
      <w:r w:rsidR="007D0739" w:rsidRPr="007877B9">
        <w:rPr>
          <w:rFonts w:asciiTheme="minorHAnsi" w:eastAsia="Noto Sans SC" w:hAnsiTheme="minorHAnsi" w:hint="eastAsia"/>
          <w:lang w:val="en-US" w:eastAsia="zh-CN"/>
        </w:rPr>
        <w:t>是</w:t>
      </w:r>
      <w:r w:rsidRPr="007877B9">
        <w:rPr>
          <w:rFonts w:asciiTheme="minorHAnsi" w:eastAsia="Noto Sans SC" w:hAnsiTheme="minorHAnsi" w:hint="eastAsia"/>
          <w:lang w:val="en-US" w:eastAsia="zh-CN"/>
        </w:rPr>
        <w:t>核心重点。</w:t>
      </w:r>
      <w:r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lang w:val="en-US" w:eastAsia="zh-CN"/>
        </w:rPr>
        <w:t>年，森海塞尔集团投入</w:t>
      </w:r>
      <w:r w:rsidRPr="007877B9">
        <w:rPr>
          <w:rFonts w:asciiTheme="minorHAnsi" w:eastAsia="Noto Sans SC" w:hAnsiTheme="minorHAnsi" w:hint="eastAsia"/>
          <w:lang w:val="en-US" w:eastAsia="zh-CN"/>
        </w:rPr>
        <w:t>4810</w:t>
      </w:r>
      <w:r w:rsidRPr="007877B9">
        <w:rPr>
          <w:rFonts w:asciiTheme="minorHAnsi" w:eastAsia="Noto Sans SC" w:hAnsiTheme="minorHAnsi" w:hint="eastAsia"/>
          <w:lang w:val="en-US" w:eastAsia="zh-CN"/>
        </w:rPr>
        <w:t>万欧元，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约占营业收入的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10%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Pr="007877B9">
        <w:rPr>
          <w:rFonts w:asciiTheme="minorHAnsi" w:eastAsia="Noto Sans SC" w:hAnsiTheme="minorHAnsi" w:hint="eastAsia"/>
          <w:lang w:val="en-US" w:eastAsia="zh-CN"/>
        </w:rPr>
        <w:t>用于产品组合的进一步开发、软件解决方案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Pr="007877B9">
        <w:rPr>
          <w:rFonts w:asciiTheme="minorHAnsi" w:eastAsia="Noto Sans SC" w:hAnsiTheme="minorHAnsi" w:hint="eastAsia"/>
          <w:lang w:val="en-US" w:eastAsia="zh-CN"/>
        </w:rPr>
        <w:t>以及硬件与服务的整合。此外，公司还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向位于</w:t>
      </w:r>
      <w:r w:rsidRPr="007877B9">
        <w:rPr>
          <w:rFonts w:asciiTheme="minorHAnsi" w:eastAsia="Noto Sans SC" w:hAnsiTheme="minorHAnsi" w:hint="eastAsia"/>
          <w:lang w:val="en-US" w:eastAsia="zh-CN"/>
        </w:rPr>
        <w:t>德国和罗马尼亚的自有生产基地投入约</w:t>
      </w:r>
      <w:r w:rsidRPr="007877B9">
        <w:rPr>
          <w:rFonts w:asciiTheme="minorHAnsi" w:eastAsia="Noto Sans SC" w:hAnsiTheme="minorHAnsi" w:hint="eastAsia"/>
          <w:lang w:val="en-US" w:eastAsia="zh-CN"/>
        </w:rPr>
        <w:t>580</w:t>
      </w:r>
      <w:r w:rsidRPr="007877B9">
        <w:rPr>
          <w:rFonts w:asciiTheme="minorHAnsi" w:eastAsia="Noto Sans SC" w:hAnsiTheme="minorHAnsi" w:hint="eastAsia"/>
          <w:lang w:val="en-US" w:eastAsia="zh-CN"/>
        </w:rPr>
        <w:t>万欧元。这</w:t>
      </w:r>
      <w:r w:rsidR="00174D47">
        <w:rPr>
          <w:rFonts w:asciiTheme="minorHAnsi" w:eastAsia="Noto Sans SC" w:hAnsiTheme="minorHAnsi" w:hint="eastAsia"/>
          <w:lang w:val="en-US" w:eastAsia="zh-CN"/>
        </w:rPr>
        <w:t>凸显</w:t>
      </w:r>
      <w:r w:rsidRPr="007877B9">
        <w:rPr>
          <w:rFonts w:asciiTheme="minorHAnsi" w:eastAsia="Noto Sans SC" w:hAnsiTheme="minorHAnsi" w:hint="eastAsia"/>
          <w:lang w:val="en-US" w:eastAsia="zh-CN"/>
        </w:rPr>
        <w:t>了公司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对</w:t>
      </w:r>
      <w:r w:rsidRPr="007877B9">
        <w:rPr>
          <w:rFonts w:asciiTheme="minorHAnsi" w:eastAsia="Noto Sans SC" w:hAnsiTheme="minorHAnsi" w:hint="eastAsia"/>
          <w:lang w:val="en-US" w:eastAsia="zh-CN"/>
        </w:rPr>
        <w:t>创新与有机增长的长期承诺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，尤其是在经济</w:t>
      </w:r>
      <w:r w:rsidR="00665E08" w:rsidRPr="007877B9">
        <w:rPr>
          <w:rFonts w:asciiTheme="minorHAnsi" w:eastAsia="Noto Sans SC" w:hAnsiTheme="minorHAnsi" w:hint="eastAsia"/>
          <w:lang w:val="en-US" w:eastAsia="zh-CN"/>
        </w:rPr>
        <w:t>形势颇具</w:t>
      </w:r>
      <w:r w:rsidR="00614F99" w:rsidRPr="007877B9">
        <w:rPr>
          <w:rFonts w:asciiTheme="minorHAnsi" w:eastAsia="Noto Sans SC" w:hAnsiTheme="minorHAnsi" w:hint="eastAsia"/>
          <w:lang w:val="en-US" w:eastAsia="zh-CN"/>
        </w:rPr>
        <w:t>挑战</w:t>
      </w:r>
      <w:r w:rsidR="00665E08" w:rsidRPr="007877B9">
        <w:rPr>
          <w:rFonts w:asciiTheme="minorHAnsi" w:eastAsia="Noto Sans SC" w:hAnsiTheme="minorHAnsi" w:hint="eastAsia"/>
          <w:lang w:val="en-US" w:eastAsia="zh-CN"/>
        </w:rPr>
        <w:t>的时期</w:t>
      </w:r>
      <w:r w:rsidRPr="007877B9">
        <w:rPr>
          <w:rFonts w:asciiTheme="minorHAnsi" w:eastAsia="Noto Sans SC" w:hAnsiTheme="minorHAnsi" w:hint="eastAsia"/>
          <w:lang w:val="en-US" w:eastAsia="zh-CN"/>
        </w:rPr>
        <w:t>。</w:t>
      </w:r>
    </w:p>
    <w:p w14:paraId="5FB575DB" w14:textId="77777777" w:rsidR="00102EA9" w:rsidRPr="007877B9" w:rsidRDefault="00102EA9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24072782" w14:textId="40BCA843" w:rsidR="00ED13D5" w:rsidRPr="007877B9" w:rsidRDefault="004D24BC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森海塞尔</w:t>
      </w:r>
      <w:proofErr w:type="spellStart"/>
      <w:r w:rsidR="00A3007F" w:rsidRPr="007877B9">
        <w:rPr>
          <w:rFonts w:asciiTheme="minorHAnsi" w:eastAsia="Noto Sans SC" w:hAnsiTheme="minorHAnsi" w:hint="eastAsia"/>
          <w:lang w:val="en-US" w:eastAsia="zh-CN"/>
        </w:rPr>
        <w:t>Spectera</w:t>
      </w:r>
      <w:proofErr w:type="spellEnd"/>
      <w:r w:rsidR="00A3007F" w:rsidRPr="007877B9">
        <w:rPr>
          <w:rFonts w:asciiTheme="minorHAnsi" w:eastAsia="Noto Sans SC" w:hAnsiTheme="minorHAnsi" w:hint="eastAsia"/>
          <w:lang w:val="en-US" w:eastAsia="zh-CN"/>
        </w:rPr>
        <w:t>便是</w:t>
      </w:r>
      <w:r w:rsidR="00F472CC" w:rsidRPr="007877B9">
        <w:rPr>
          <w:rFonts w:asciiTheme="minorHAnsi" w:eastAsia="Noto Sans SC" w:hAnsiTheme="minorHAnsi" w:hint="eastAsia"/>
          <w:lang w:val="en-US" w:eastAsia="zh-CN"/>
        </w:rPr>
        <w:t>这些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长期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研发投资的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一个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典型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例证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。这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款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全球首个宽带双向无线生态系统历经十余年研发，于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年开始交付。</w:t>
      </w:r>
      <w:r w:rsidR="004A3064">
        <w:rPr>
          <w:rFonts w:asciiTheme="minorHAnsi" w:eastAsia="Noto Sans SC" w:hAnsiTheme="minorHAnsi" w:hint="eastAsia"/>
          <w:lang w:val="en-US" w:eastAsia="zh-CN"/>
        </w:rPr>
        <w:t>“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对于我们而言，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森海塞尔</w:t>
      </w:r>
      <w:proofErr w:type="spellStart"/>
      <w:r w:rsidR="00A3007F" w:rsidRPr="007877B9">
        <w:rPr>
          <w:rFonts w:asciiTheme="minorHAnsi" w:eastAsia="Noto Sans SC" w:hAnsiTheme="minorHAnsi" w:hint="eastAsia"/>
          <w:lang w:val="en-US" w:eastAsia="zh-CN"/>
        </w:rPr>
        <w:t>Spectera</w:t>
      </w:r>
      <w:proofErr w:type="spellEnd"/>
      <w:r w:rsidR="00A3007F" w:rsidRPr="007877B9">
        <w:rPr>
          <w:rFonts w:asciiTheme="minorHAnsi" w:eastAsia="Noto Sans SC" w:hAnsiTheme="minorHAnsi" w:hint="eastAsia"/>
          <w:lang w:val="en-US" w:eastAsia="zh-CN"/>
        </w:rPr>
        <w:t>不仅仅是一个新产品</w:t>
      </w:r>
      <w:r w:rsidR="00833D4C">
        <w:rPr>
          <w:rFonts w:asciiTheme="minorHAnsi" w:eastAsia="Noto Sans SC" w:hAnsiTheme="minorHAnsi" w:hint="eastAsia"/>
          <w:lang w:val="en-US" w:eastAsia="zh-CN"/>
        </w:rPr>
        <w:t>，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更是一种全新的理念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="004A3064">
        <w:rPr>
          <w:rFonts w:asciiTheme="minorHAnsi" w:eastAsia="Noto Sans SC" w:hAnsiTheme="minorHAnsi" w:hint="eastAsia"/>
          <w:lang w:val="en-US" w:eastAsia="zh-CN"/>
        </w:rPr>
        <w:t>”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Andreas Sennheiser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表示，</w:t>
      </w:r>
      <w:r w:rsidR="004A3064">
        <w:rPr>
          <w:rFonts w:asciiTheme="minorHAnsi" w:eastAsia="Noto Sans SC" w:hAnsiTheme="minorHAnsi" w:hint="eastAsia"/>
          <w:lang w:val="en-US" w:eastAsia="zh-CN"/>
        </w:rPr>
        <w:t>“</w:t>
      </w:r>
      <w:r w:rsidR="00833D4C">
        <w:rPr>
          <w:rFonts w:asciiTheme="minorHAnsi" w:eastAsia="Noto Sans SC" w:hAnsiTheme="minorHAnsi" w:hint="eastAsia"/>
          <w:lang w:val="en-US" w:eastAsia="zh-CN"/>
        </w:rPr>
        <w:t>这个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生态系统持续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演进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：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可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通过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软件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不断添加新功能，客户反馈直接融入后续开发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。这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创造</w:t>
      </w:r>
      <w:r w:rsidR="00E71681" w:rsidRPr="007877B9">
        <w:rPr>
          <w:rFonts w:asciiTheme="minorHAnsi" w:eastAsia="Noto Sans SC" w:hAnsiTheme="minorHAnsi" w:hint="eastAsia"/>
          <w:lang w:val="en-US" w:eastAsia="zh-CN"/>
        </w:rPr>
        <w:t>了一种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全新的发展动态。</w:t>
      </w:r>
      <w:r w:rsidR="004A3064">
        <w:rPr>
          <w:rFonts w:asciiTheme="minorHAnsi" w:eastAsia="Noto Sans SC" w:hAnsiTheme="minorHAnsi" w:hint="eastAsia"/>
          <w:lang w:val="en-US" w:eastAsia="zh-CN"/>
        </w:rPr>
        <w:t>”</w:t>
      </w:r>
    </w:p>
    <w:p w14:paraId="145EA8EA" w14:textId="77777777" w:rsidR="009A168E" w:rsidRPr="007877B9" w:rsidRDefault="009A168E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5D7FFEBD" w14:textId="664D7534" w:rsidR="00CE2E68" w:rsidRDefault="00885547" w:rsidP="00A51E70">
      <w:pPr>
        <w:spacing w:line="240" w:lineRule="auto"/>
        <w:rPr>
          <w:rFonts w:asciiTheme="minorHAnsi" w:eastAsia="Noto Sans SC" w:hAnsiTheme="minorHAnsi" w:hint="eastAsia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与此同时，森海塞尔集团持续推动业务流程的数字化与优化，重点聚焦数字价值链的深化发展、新</w:t>
      </w:r>
      <w:r w:rsidR="009A0BD3" w:rsidRPr="007877B9">
        <w:rPr>
          <w:rFonts w:asciiTheme="minorHAnsi" w:eastAsia="Noto Sans SC" w:hAnsiTheme="minorHAnsi" w:hint="eastAsia"/>
          <w:lang w:val="en-US" w:eastAsia="zh-CN"/>
        </w:rPr>
        <w:t>的</w:t>
      </w:r>
      <w:r w:rsidRPr="007877B9">
        <w:rPr>
          <w:rFonts w:asciiTheme="minorHAnsi" w:eastAsia="Noto Sans SC" w:hAnsiTheme="minorHAnsi" w:hint="eastAsia"/>
          <w:lang w:val="en-US" w:eastAsia="zh-CN"/>
        </w:rPr>
        <w:t>客户接触点、现代化后台流程及云架构建设。可持续发展方面亦取得新进展：</w:t>
      </w:r>
      <w:r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lang w:val="en-US" w:eastAsia="zh-CN"/>
        </w:rPr>
        <w:t>年，森海塞尔引入符合</w:t>
      </w:r>
      <w:r w:rsidRPr="007877B9">
        <w:rPr>
          <w:rFonts w:asciiTheme="minorHAnsi" w:eastAsia="Noto Sans SC" w:hAnsiTheme="minorHAnsi" w:hint="eastAsia"/>
          <w:lang w:val="en-US" w:eastAsia="zh-CN"/>
        </w:rPr>
        <w:t>DIN EN ISO 50001</w:t>
      </w:r>
      <w:r w:rsidRPr="007877B9">
        <w:rPr>
          <w:rFonts w:asciiTheme="minorHAnsi" w:eastAsia="Noto Sans SC" w:hAnsiTheme="minorHAnsi" w:hint="eastAsia"/>
          <w:lang w:val="en-US" w:eastAsia="zh-CN"/>
        </w:rPr>
        <w:t>标准的能源管理体系，继续实施公司战略中既定的气候目标。</w:t>
      </w:r>
    </w:p>
    <w:p w14:paraId="632AEA8B" w14:textId="77777777" w:rsidR="00B04F70" w:rsidRPr="007877B9" w:rsidRDefault="00B04F70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56147139" w14:textId="72933F19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b/>
          <w:bCs/>
          <w:lang w:val="en-US" w:eastAsia="zh-CN"/>
        </w:rPr>
      </w:pPr>
      <w:r w:rsidRPr="007877B9">
        <w:rPr>
          <w:rFonts w:asciiTheme="minorHAnsi" w:eastAsia="Noto Sans SC" w:hAnsiTheme="minorHAnsi" w:hint="eastAsia"/>
          <w:b/>
          <w:bCs/>
          <w:lang w:val="en-US" w:eastAsia="zh-CN"/>
        </w:rPr>
        <w:t>成功的</w:t>
      </w:r>
      <w:r w:rsidR="00235D5D" w:rsidRPr="007877B9">
        <w:rPr>
          <w:rFonts w:asciiTheme="minorHAnsi" w:eastAsia="Noto Sans SC" w:hAnsiTheme="minorHAnsi" w:hint="eastAsia"/>
          <w:b/>
          <w:bCs/>
          <w:lang w:val="en-US" w:eastAsia="zh-CN"/>
        </w:rPr>
        <w:t>产品上市</w:t>
      </w:r>
    </w:p>
    <w:p w14:paraId="5A864862" w14:textId="68835E44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森海塞尔集团持续将战略重心聚焦于专业音频解决方案业务。</w:t>
      </w:r>
      <w:r w:rsidR="00A12175" w:rsidRPr="007877B9">
        <w:rPr>
          <w:rFonts w:asciiTheme="minorHAnsi" w:eastAsia="Noto Sans SC" w:hAnsiTheme="minorHAnsi" w:hint="eastAsia"/>
          <w:lang w:val="en-US" w:eastAsia="zh-CN"/>
        </w:rPr>
        <w:t>这一战略重点也体现在</w:t>
      </w:r>
      <w:r w:rsidR="00A12175"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="00A12175" w:rsidRPr="007877B9">
        <w:rPr>
          <w:rFonts w:asciiTheme="minorHAnsi" w:eastAsia="Noto Sans SC" w:hAnsiTheme="minorHAnsi" w:hint="eastAsia"/>
          <w:lang w:val="en-US" w:eastAsia="zh-CN"/>
        </w:rPr>
        <w:t>年的一系列成功的新品上市中。</w:t>
      </w:r>
      <w:r w:rsidRPr="007877B9">
        <w:rPr>
          <w:rFonts w:asciiTheme="minorHAnsi" w:eastAsia="Noto Sans SC" w:hAnsiTheme="minorHAnsi" w:hint="eastAsia"/>
          <w:lang w:val="en-US" w:eastAsia="zh-CN"/>
        </w:rPr>
        <w:t>除了</w:t>
      </w:r>
      <w:r w:rsidR="00A12175" w:rsidRPr="007877B9">
        <w:rPr>
          <w:rFonts w:asciiTheme="minorHAnsi" w:eastAsia="Noto Sans SC" w:hAnsiTheme="minorHAnsi" w:hint="eastAsia"/>
          <w:lang w:val="en-US" w:eastAsia="zh-CN"/>
        </w:rPr>
        <w:t>森海塞尔</w:t>
      </w:r>
      <w:proofErr w:type="spellStart"/>
      <w:r w:rsidRPr="007877B9">
        <w:rPr>
          <w:rFonts w:asciiTheme="minorHAnsi" w:eastAsia="Noto Sans SC" w:hAnsiTheme="minorHAnsi" w:hint="eastAsia"/>
          <w:lang w:val="en-US" w:eastAsia="zh-CN"/>
        </w:rPr>
        <w:t>Spectera</w:t>
      </w:r>
      <w:proofErr w:type="spellEnd"/>
      <w:r w:rsidRPr="007877B9">
        <w:rPr>
          <w:rFonts w:asciiTheme="minorHAnsi" w:eastAsia="Noto Sans SC" w:hAnsiTheme="minorHAnsi" w:hint="eastAsia"/>
          <w:lang w:val="en-US" w:eastAsia="zh-CN"/>
        </w:rPr>
        <w:t>开始交付外，集团还推出了包括</w:t>
      </w:r>
      <w:r w:rsidRPr="007877B9">
        <w:rPr>
          <w:rFonts w:asciiTheme="minorHAnsi" w:eastAsia="Noto Sans SC" w:hAnsiTheme="minorHAnsi" w:hint="eastAsia"/>
          <w:lang w:val="en-US" w:eastAsia="zh-CN"/>
        </w:rPr>
        <w:t>MKH 8018</w:t>
      </w:r>
      <w:r w:rsidRPr="007877B9">
        <w:rPr>
          <w:rFonts w:asciiTheme="minorHAnsi" w:eastAsia="Noto Sans SC" w:hAnsiTheme="minorHAnsi" w:hint="eastAsia"/>
          <w:lang w:val="en-US" w:eastAsia="zh-CN"/>
        </w:rPr>
        <w:t>立体声枪式麦克风、</w:t>
      </w:r>
      <w:r w:rsidRPr="007877B9">
        <w:rPr>
          <w:rFonts w:asciiTheme="minorHAnsi" w:eastAsia="Noto Sans SC" w:hAnsiTheme="minorHAnsi" w:hint="eastAsia"/>
          <w:lang w:val="en-US" w:eastAsia="zh-CN"/>
        </w:rPr>
        <w:t>EW-DX</w:t>
      </w:r>
      <w:r w:rsidRPr="007877B9">
        <w:rPr>
          <w:rFonts w:asciiTheme="minorHAnsi" w:eastAsia="Noto Sans SC" w:hAnsiTheme="minorHAnsi" w:hint="eastAsia"/>
          <w:lang w:val="en-US" w:eastAsia="zh-CN"/>
        </w:rPr>
        <w:t>平台的升级以及</w:t>
      </w:r>
      <w:proofErr w:type="spellStart"/>
      <w:r w:rsidRPr="007877B9">
        <w:rPr>
          <w:rFonts w:asciiTheme="minorHAnsi" w:eastAsia="Noto Sans SC" w:hAnsiTheme="minorHAnsi" w:hint="eastAsia"/>
          <w:lang w:val="en-US" w:eastAsia="zh-CN"/>
        </w:rPr>
        <w:t>SoundBase</w:t>
      </w:r>
      <w:proofErr w:type="spellEnd"/>
      <w:r w:rsidRPr="007877B9">
        <w:rPr>
          <w:rFonts w:asciiTheme="minorHAnsi" w:eastAsia="Noto Sans SC" w:hAnsiTheme="minorHAnsi" w:hint="eastAsia"/>
          <w:lang w:val="en-US" w:eastAsia="zh-CN"/>
        </w:rPr>
        <w:t>软件解决方案</w:t>
      </w:r>
      <w:r w:rsidR="00A214BF" w:rsidRPr="007877B9">
        <w:rPr>
          <w:rFonts w:asciiTheme="minorHAnsi" w:eastAsia="Noto Sans SC" w:hAnsiTheme="minorHAnsi" w:hint="eastAsia"/>
          <w:lang w:val="en-US" w:eastAsia="zh-CN"/>
        </w:rPr>
        <w:t>等</w:t>
      </w:r>
      <w:r w:rsidRPr="007877B9">
        <w:rPr>
          <w:rFonts w:asciiTheme="minorHAnsi" w:eastAsia="Noto Sans SC" w:hAnsiTheme="minorHAnsi" w:hint="eastAsia"/>
          <w:lang w:val="en-US" w:eastAsia="zh-CN"/>
        </w:rPr>
        <w:t>新产品，进一步丰富了产品组合。</w:t>
      </w:r>
      <w:r w:rsidR="00D675AE" w:rsidRPr="007877B9">
        <w:rPr>
          <w:rFonts w:asciiTheme="minorHAnsi" w:eastAsia="Noto Sans SC" w:hAnsiTheme="minorHAnsi" w:hint="eastAsia"/>
          <w:lang w:val="en-US" w:eastAsia="zh-CN"/>
        </w:rPr>
        <w:t>凭借</w:t>
      </w:r>
      <w:r w:rsidR="00A214BF" w:rsidRPr="007877B9">
        <w:rPr>
          <w:rFonts w:asciiTheme="minorHAnsi" w:eastAsia="Noto Sans SC" w:hAnsiTheme="minorHAnsi" w:hint="eastAsia"/>
          <w:lang w:val="en-US" w:eastAsia="zh-CN"/>
        </w:rPr>
        <w:t>TCC M CT</w:t>
      </w:r>
      <w:r w:rsidR="00A214BF" w:rsidRPr="007877B9">
        <w:rPr>
          <w:rFonts w:asciiTheme="minorHAnsi" w:eastAsia="Noto Sans SC" w:hAnsiTheme="minorHAnsi" w:hint="eastAsia"/>
          <w:lang w:val="en-US" w:eastAsia="zh-CN"/>
        </w:rPr>
        <w:t>天花</w:t>
      </w:r>
      <w:r w:rsidR="002F0C90" w:rsidRPr="007877B9">
        <w:rPr>
          <w:rFonts w:asciiTheme="minorHAnsi" w:eastAsia="Noto Sans SC" w:hAnsiTheme="minorHAnsi" w:hint="eastAsia"/>
          <w:lang w:val="en-US" w:eastAsia="zh-CN"/>
        </w:rPr>
        <w:t>框架</w:t>
      </w:r>
      <w:r w:rsidRPr="007877B9">
        <w:rPr>
          <w:rFonts w:asciiTheme="minorHAnsi" w:eastAsia="Noto Sans SC" w:hAnsiTheme="minorHAnsi" w:hint="eastAsia"/>
          <w:lang w:val="en-US" w:eastAsia="zh-CN"/>
        </w:rPr>
        <w:t>，森海塞尔</w:t>
      </w:r>
      <w:r w:rsidR="000C2EF1">
        <w:rPr>
          <w:rFonts w:asciiTheme="minorHAnsi" w:eastAsia="Noto Sans SC" w:hAnsiTheme="minorHAnsi" w:hint="eastAsia"/>
          <w:lang w:val="en-US" w:eastAsia="zh-CN"/>
        </w:rPr>
        <w:t>进一步</w:t>
      </w:r>
      <w:r w:rsidRPr="007877B9">
        <w:rPr>
          <w:rFonts w:asciiTheme="minorHAnsi" w:eastAsia="Noto Sans SC" w:hAnsiTheme="minorHAnsi" w:hint="eastAsia"/>
          <w:lang w:val="en-US" w:eastAsia="zh-CN"/>
        </w:rPr>
        <w:t>完善了其面向混合会议环境的产品</w:t>
      </w:r>
      <w:r w:rsidR="00D675AE" w:rsidRPr="007877B9">
        <w:rPr>
          <w:rFonts w:asciiTheme="minorHAnsi" w:eastAsia="Noto Sans SC" w:hAnsiTheme="minorHAnsi" w:hint="eastAsia"/>
          <w:lang w:val="en-US" w:eastAsia="zh-CN"/>
        </w:rPr>
        <w:t>系列</w:t>
      </w:r>
      <w:r w:rsidRPr="007877B9">
        <w:rPr>
          <w:rFonts w:asciiTheme="minorHAnsi" w:eastAsia="Noto Sans SC" w:hAnsiTheme="minorHAnsi" w:hint="eastAsia"/>
          <w:lang w:val="en-US" w:eastAsia="zh-CN"/>
        </w:rPr>
        <w:t>。战略合作伙伴关系及平台独立的系统解决方案也</w:t>
      </w:r>
      <w:r w:rsidR="00C82B1E">
        <w:rPr>
          <w:rFonts w:asciiTheme="minorHAnsi" w:eastAsia="Noto Sans SC" w:hAnsiTheme="minorHAnsi" w:hint="eastAsia"/>
          <w:lang w:val="en-US" w:eastAsia="zh-CN"/>
        </w:rPr>
        <w:t>扩大了全球可能的应用领域范围</w:t>
      </w:r>
      <w:r w:rsidRPr="007877B9">
        <w:rPr>
          <w:rFonts w:asciiTheme="minorHAnsi" w:eastAsia="Noto Sans SC" w:hAnsiTheme="minorHAnsi" w:hint="eastAsia"/>
          <w:lang w:val="en-US" w:eastAsia="zh-CN"/>
        </w:rPr>
        <w:t>。</w:t>
      </w:r>
    </w:p>
    <w:p w14:paraId="2774A8B2" w14:textId="77777777" w:rsidR="00A82EC4" w:rsidRPr="007877B9" w:rsidRDefault="00A82EC4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7F3B9572" w14:textId="11765F76" w:rsidR="00A3007F" w:rsidRPr="007877B9" w:rsidRDefault="005D7310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诺音</w:t>
      </w:r>
      <w:proofErr w:type="gramStart"/>
      <w:r w:rsidRPr="007877B9">
        <w:rPr>
          <w:rFonts w:asciiTheme="minorHAnsi" w:eastAsia="Noto Sans SC" w:hAnsiTheme="minorHAnsi" w:hint="eastAsia"/>
          <w:lang w:val="en-US" w:eastAsia="zh-CN"/>
        </w:rPr>
        <w:t>曼</w:t>
      </w:r>
      <w:proofErr w:type="gramEnd"/>
      <w:r w:rsidR="00A3007F" w:rsidRPr="007877B9">
        <w:rPr>
          <w:rFonts w:asciiTheme="minorHAnsi" w:eastAsia="Noto Sans SC" w:hAnsiTheme="minorHAnsi" w:hint="eastAsia"/>
          <w:lang w:val="en-US" w:eastAsia="zh-CN"/>
        </w:rPr>
        <w:t>在沉浸式音频制作领域注入了新动力：通过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RIME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（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Reference Immersive Monitoring Environment</w:t>
      </w:r>
      <w:r w:rsidR="00584B5D" w:rsidRPr="007877B9">
        <w:rPr>
          <w:rFonts w:asciiTheme="minorHAnsi" w:eastAsia="Noto Sans SC" w:hAnsiTheme="minorHAnsi" w:hint="eastAsia"/>
          <w:lang w:val="en-US" w:eastAsia="zh-CN"/>
        </w:rPr>
        <w:t>，参考级沉浸式监听软件包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），</w:t>
      </w:r>
      <w:r w:rsidRPr="007877B9">
        <w:rPr>
          <w:rFonts w:asciiTheme="minorHAnsi" w:eastAsia="Noto Sans SC" w:hAnsiTheme="minorHAnsi" w:hint="eastAsia"/>
          <w:lang w:val="en-US" w:eastAsia="zh-CN"/>
        </w:rPr>
        <w:t>诺音</w:t>
      </w:r>
      <w:proofErr w:type="gramStart"/>
      <w:r w:rsidRPr="007877B9">
        <w:rPr>
          <w:rFonts w:asciiTheme="minorHAnsi" w:eastAsia="Noto Sans SC" w:hAnsiTheme="minorHAnsi" w:hint="eastAsia"/>
          <w:lang w:val="en-US" w:eastAsia="zh-CN"/>
        </w:rPr>
        <w:t>曼</w:t>
      </w:r>
      <w:proofErr w:type="gramEnd"/>
      <w:r w:rsidR="00A3007F" w:rsidRPr="007877B9">
        <w:rPr>
          <w:rFonts w:asciiTheme="minorHAnsi" w:eastAsia="Noto Sans SC" w:hAnsiTheme="minorHAnsi" w:hint="eastAsia"/>
          <w:lang w:val="en-US" w:eastAsia="zh-CN"/>
        </w:rPr>
        <w:t>提供了一款支持通过耳机</w:t>
      </w:r>
      <w:r w:rsidR="00D4214B" w:rsidRPr="007877B9">
        <w:rPr>
          <w:rFonts w:asciiTheme="minorHAnsi" w:eastAsia="Noto Sans SC" w:hAnsiTheme="minorHAnsi" w:hint="eastAsia"/>
          <w:lang w:val="en-US" w:eastAsia="zh-CN"/>
        </w:rPr>
        <w:t>在</w:t>
      </w:r>
      <w:r w:rsidRPr="007877B9">
        <w:rPr>
          <w:rFonts w:asciiTheme="minorHAnsi" w:eastAsia="Noto Sans SC" w:hAnsiTheme="minorHAnsi" w:hint="eastAsia"/>
          <w:lang w:val="en-US" w:eastAsia="zh-CN"/>
        </w:rPr>
        <w:t>杜比</w:t>
      </w:r>
      <w:proofErr w:type="gramStart"/>
      <w:r w:rsidRPr="007877B9">
        <w:rPr>
          <w:rFonts w:asciiTheme="minorHAnsi" w:eastAsia="Noto Sans SC" w:hAnsiTheme="minorHAnsi" w:hint="eastAsia"/>
          <w:lang w:val="en-US" w:eastAsia="zh-CN"/>
        </w:rPr>
        <w:t>全景声</w:t>
      </w:r>
      <w:proofErr w:type="gramEnd"/>
      <w:r w:rsidR="00A3007F" w:rsidRPr="007877B9">
        <w:rPr>
          <w:rFonts w:asciiTheme="minorHAnsi" w:eastAsia="Noto Sans SC" w:hAnsiTheme="minorHAnsi" w:hint="eastAsia"/>
          <w:lang w:val="en-US" w:eastAsia="zh-CN"/>
        </w:rPr>
        <w:t>等多声道格式</w:t>
      </w:r>
      <w:r w:rsidR="00D4214B" w:rsidRPr="007877B9">
        <w:rPr>
          <w:rFonts w:asciiTheme="minorHAnsi" w:eastAsia="Noto Sans SC" w:hAnsiTheme="minorHAnsi" w:hint="eastAsia"/>
          <w:lang w:val="en-US" w:eastAsia="zh-CN"/>
        </w:rPr>
        <w:t>下进行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沉浸式监听和混音</w:t>
      </w:r>
      <w:r w:rsidR="00D4214B" w:rsidRPr="007877B9">
        <w:rPr>
          <w:rFonts w:asciiTheme="minorHAnsi" w:eastAsia="Noto Sans SC" w:hAnsiTheme="minorHAnsi" w:hint="eastAsia"/>
          <w:lang w:val="en-US" w:eastAsia="zh-CN"/>
        </w:rPr>
        <w:t>的插件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VIS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（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Virtual Immersive Studio</w:t>
      </w:r>
      <w:r w:rsidR="00D867FD" w:rsidRPr="007877B9">
        <w:rPr>
          <w:rFonts w:asciiTheme="minorHAnsi" w:eastAsia="Noto Sans SC" w:hAnsiTheme="minorHAnsi" w:hint="eastAsia"/>
          <w:lang w:val="en-US" w:eastAsia="zh-CN"/>
        </w:rPr>
        <w:t>，虚拟沉浸式工作室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）则在增强现实</w:t>
      </w:r>
      <w:r w:rsidR="00D867FD" w:rsidRPr="007877B9">
        <w:rPr>
          <w:rFonts w:asciiTheme="minorHAnsi" w:eastAsia="Noto Sans SC" w:hAnsiTheme="minorHAnsi" w:hint="eastAsia"/>
          <w:lang w:val="en-US" w:eastAsia="zh-CN"/>
        </w:rPr>
        <w:t>（</w:t>
      </w:r>
      <w:r w:rsidR="00D867FD" w:rsidRPr="007877B9">
        <w:rPr>
          <w:rFonts w:asciiTheme="minorHAnsi" w:eastAsia="Noto Sans SC" w:hAnsiTheme="minorHAnsi" w:hint="eastAsia"/>
          <w:lang w:val="en-US" w:eastAsia="zh-CN"/>
        </w:rPr>
        <w:t>AR</w:t>
      </w:r>
      <w:r w:rsidR="00D867FD" w:rsidRPr="007877B9">
        <w:rPr>
          <w:rFonts w:asciiTheme="minorHAnsi" w:eastAsia="Noto Sans SC" w:hAnsiTheme="minorHAnsi" w:hint="eastAsia"/>
          <w:lang w:val="en-US" w:eastAsia="zh-CN"/>
        </w:rPr>
        <w:t>）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环境中开辟了空间混音工作流程的</w:t>
      </w:r>
      <w:r w:rsidR="00D867FD" w:rsidRPr="007877B9">
        <w:rPr>
          <w:rFonts w:asciiTheme="minorHAnsi" w:eastAsia="Noto Sans SC" w:hAnsiTheme="minorHAnsi" w:hint="eastAsia"/>
          <w:lang w:val="en-US" w:eastAsia="zh-CN"/>
        </w:rPr>
        <w:t>全新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可能。该解决方案专为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Apple Vision Pro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设计，</w:t>
      </w:r>
      <w:r w:rsidR="00AE7D89" w:rsidRPr="007877B9">
        <w:rPr>
          <w:rFonts w:asciiTheme="minorHAnsi" w:eastAsia="Noto Sans SC" w:hAnsiTheme="minorHAnsi" w:hint="eastAsia"/>
          <w:lang w:val="en-US" w:eastAsia="zh-CN"/>
        </w:rPr>
        <w:t>可实现直观控制，例如</w:t>
      </w:r>
      <w:r w:rsidR="00D71396" w:rsidRPr="007877B9">
        <w:rPr>
          <w:rFonts w:asciiTheme="minorHAnsi" w:eastAsia="Noto Sans SC" w:hAnsiTheme="minorHAnsi" w:hint="eastAsia"/>
          <w:lang w:val="en-US" w:eastAsia="zh-CN"/>
        </w:rPr>
        <w:t>在</w:t>
      </w:r>
      <w:r w:rsidR="00D71396" w:rsidRPr="007877B9">
        <w:rPr>
          <w:rFonts w:asciiTheme="minorHAnsi" w:eastAsia="Noto Sans SC" w:hAnsiTheme="minorHAnsi" w:hint="eastAsia"/>
          <w:lang w:val="en-US" w:eastAsia="zh-CN"/>
        </w:rPr>
        <w:t>Mac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上</w:t>
      </w:r>
      <w:r w:rsidR="00D71396" w:rsidRPr="007877B9">
        <w:rPr>
          <w:rFonts w:asciiTheme="minorHAnsi" w:eastAsia="Noto Sans SC" w:hAnsiTheme="minorHAnsi" w:hint="eastAsia"/>
          <w:lang w:val="en-US" w:eastAsia="zh-CN"/>
        </w:rPr>
        <w:t>直观地控制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Logic Pro</w:t>
      </w:r>
      <w:r w:rsidR="00A3007F" w:rsidRPr="007877B9">
        <w:rPr>
          <w:rFonts w:asciiTheme="minorHAnsi" w:eastAsia="Noto Sans SC" w:hAnsiTheme="minorHAnsi" w:hint="eastAsia"/>
          <w:lang w:val="en-US" w:eastAsia="zh-CN"/>
        </w:rPr>
        <w:t>。</w:t>
      </w:r>
    </w:p>
    <w:p w14:paraId="2048B9E0" w14:textId="77777777" w:rsidR="00E75E49" w:rsidRPr="007877B9" w:rsidRDefault="00E75E49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0B417ED5" w14:textId="357C2C1D" w:rsidR="00885547" w:rsidRPr="007877B9" w:rsidRDefault="00885547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2025</w:t>
      </w:r>
      <w:r w:rsidRPr="007877B9">
        <w:rPr>
          <w:rFonts w:asciiTheme="minorHAnsi" w:eastAsia="Noto Sans SC" w:hAnsiTheme="minorHAnsi" w:hint="eastAsia"/>
          <w:lang w:val="en-US" w:eastAsia="zh-CN"/>
        </w:rPr>
        <w:t>年，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Sennheiser Mobility</w:t>
      </w:r>
      <w:r w:rsidR="0092751C" w:rsidRPr="007877B9">
        <w:rPr>
          <w:rFonts w:asciiTheme="minorHAnsi" w:eastAsia="Noto Sans SC" w:hAnsiTheme="minorHAnsi" w:hint="eastAsia"/>
          <w:lang w:val="en-US" w:eastAsia="zh-CN"/>
        </w:rPr>
        <w:t>发展成为极具活力的业务领域</w:t>
      </w:r>
      <w:r w:rsidRPr="007877B9">
        <w:rPr>
          <w:rFonts w:asciiTheme="minorHAnsi" w:eastAsia="Noto Sans SC" w:hAnsiTheme="minorHAnsi" w:hint="eastAsia"/>
          <w:lang w:val="en-US" w:eastAsia="zh-CN"/>
        </w:rPr>
        <w:t>。</w:t>
      </w:r>
      <w:r w:rsidR="00DF088A" w:rsidRPr="007877B9">
        <w:rPr>
          <w:rFonts w:asciiTheme="minorHAnsi" w:eastAsia="Noto Sans SC" w:hAnsiTheme="minorHAnsi" w:hint="eastAsia"/>
          <w:lang w:val="en-US" w:eastAsia="zh-CN"/>
        </w:rPr>
        <w:t>增长驱动力</w:t>
      </w:r>
      <w:r w:rsidRPr="007877B9">
        <w:rPr>
          <w:rFonts w:asciiTheme="minorHAnsi" w:eastAsia="Noto Sans SC" w:hAnsiTheme="minorHAnsi" w:hint="eastAsia"/>
          <w:lang w:val="en-US" w:eastAsia="zh-CN"/>
        </w:rPr>
        <w:t>包括客户群的</w:t>
      </w:r>
      <w:r w:rsidR="00DF088A" w:rsidRPr="007877B9">
        <w:rPr>
          <w:rFonts w:asciiTheme="minorHAnsi" w:eastAsia="Noto Sans SC" w:hAnsiTheme="minorHAnsi" w:hint="eastAsia"/>
          <w:lang w:val="en-US" w:eastAsia="zh-CN"/>
        </w:rPr>
        <w:t>扩大</w:t>
      </w:r>
      <w:r w:rsidRPr="007877B9">
        <w:rPr>
          <w:rFonts w:asciiTheme="minorHAnsi" w:eastAsia="Noto Sans SC" w:hAnsiTheme="minorHAnsi" w:hint="eastAsia"/>
          <w:lang w:val="en-US" w:eastAsia="zh-CN"/>
        </w:rPr>
        <w:t>及</w:t>
      </w:r>
      <w:r w:rsidR="00CF5ABE" w:rsidRPr="007877B9">
        <w:rPr>
          <w:rFonts w:asciiTheme="minorHAnsi" w:eastAsia="Noto Sans SC" w:hAnsiTheme="minorHAnsi" w:hint="eastAsia"/>
          <w:lang w:val="en-US" w:eastAsia="zh-CN"/>
        </w:rPr>
        <w:t>多个成功的</w:t>
      </w:r>
      <w:r w:rsidRPr="007877B9">
        <w:rPr>
          <w:rFonts w:asciiTheme="minorHAnsi" w:eastAsia="Noto Sans SC" w:hAnsiTheme="minorHAnsi" w:hint="eastAsia"/>
          <w:lang w:val="en-US" w:eastAsia="zh-CN"/>
        </w:rPr>
        <w:t>产品发布。关键里程碑包括全球推出搭载</w:t>
      </w:r>
      <w:r w:rsidR="00EC527A" w:rsidRPr="007877B9">
        <w:rPr>
          <w:rFonts w:asciiTheme="minorHAnsi" w:eastAsia="Noto Sans SC" w:hAnsiTheme="minorHAnsi" w:hint="eastAsia"/>
          <w:lang w:val="en-US" w:eastAsia="zh-CN"/>
        </w:rPr>
        <w:t>基于</w:t>
      </w:r>
      <w:r w:rsidRPr="007877B9">
        <w:rPr>
          <w:rFonts w:asciiTheme="minorHAnsi" w:eastAsia="Noto Sans SC" w:hAnsiTheme="minorHAnsi" w:hint="eastAsia"/>
          <w:lang w:val="en-US" w:eastAsia="zh-CN"/>
        </w:rPr>
        <w:t>AMBEO</w:t>
      </w:r>
      <w:r w:rsidR="00870FA2">
        <w:rPr>
          <w:rFonts w:asciiTheme="minorHAnsi" w:eastAsia="Noto Sans SC" w:hAnsiTheme="minorHAnsi" w:hint="eastAsia"/>
          <w:lang w:val="en-US" w:eastAsia="zh-CN"/>
        </w:rPr>
        <w:t>的</w:t>
      </w:r>
      <w:r w:rsidRPr="007877B9">
        <w:rPr>
          <w:rFonts w:asciiTheme="minorHAnsi" w:eastAsia="Noto Sans SC" w:hAnsiTheme="minorHAnsi" w:hint="eastAsia"/>
          <w:lang w:val="en-US" w:eastAsia="zh-CN"/>
        </w:rPr>
        <w:t>信号处理技术的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森海塞尔典范音响系统（</w:t>
      </w:r>
      <w:r w:rsidRPr="007877B9">
        <w:rPr>
          <w:rFonts w:asciiTheme="minorHAnsi" w:eastAsia="Noto Sans SC" w:hAnsiTheme="minorHAnsi" w:hint="eastAsia"/>
          <w:lang w:val="en-US" w:eastAsia="zh-CN"/>
        </w:rPr>
        <w:t>Sennheiser Signature Sound System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）</w:t>
      </w:r>
      <w:r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="000D4BD4" w:rsidRPr="007877B9">
        <w:rPr>
          <w:rFonts w:asciiTheme="minorHAnsi" w:eastAsia="Noto Sans SC" w:hAnsiTheme="minorHAnsi" w:hint="eastAsia"/>
          <w:lang w:val="en-US" w:eastAsia="zh-CN"/>
        </w:rPr>
        <w:t>该系统</w:t>
      </w:r>
      <w:r w:rsidRPr="007877B9">
        <w:rPr>
          <w:rFonts w:asciiTheme="minorHAnsi" w:eastAsia="Noto Sans SC" w:hAnsiTheme="minorHAnsi" w:hint="eastAsia"/>
          <w:lang w:val="en-US" w:eastAsia="zh-CN"/>
        </w:rPr>
        <w:t>应用于</w:t>
      </w:r>
      <w:r w:rsidR="000D4BD4" w:rsidRPr="007877B9">
        <w:rPr>
          <w:rFonts w:asciiTheme="minorHAnsi" w:eastAsia="Noto Sans SC" w:hAnsiTheme="minorHAnsi" w:hint="eastAsia"/>
          <w:lang w:val="en-US" w:eastAsia="zh-CN"/>
        </w:rPr>
        <w:t>smart</w:t>
      </w:r>
      <w:r w:rsidR="000D4BD4" w:rsidRPr="007877B9">
        <w:rPr>
          <w:rFonts w:asciiTheme="minorHAnsi" w:eastAsia="Noto Sans SC" w:hAnsiTheme="minorHAnsi" w:hint="eastAsia"/>
          <w:lang w:val="en-US" w:eastAsia="zh-CN"/>
        </w:rPr>
        <w:t>精灵</w:t>
      </w:r>
      <w:r w:rsidRPr="007877B9">
        <w:rPr>
          <w:rFonts w:asciiTheme="minorHAnsi" w:eastAsia="Noto Sans SC" w:hAnsiTheme="minorHAnsi" w:hint="eastAsia"/>
          <w:lang w:val="en-US" w:eastAsia="zh-CN"/>
        </w:rPr>
        <w:t>5</w:t>
      </w:r>
      <w:r w:rsidR="000F0FD9" w:rsidRPr="007877B9">
        <w:rPr>
          <w:rFonts w:asciiTheme="minorHAnsi" w:eastAsia="Noto Sans SC" w:hAnsiTheme="minorHAnsi" w:hint="eastAsia"/>
          <w:lang w:val="en-US" w:eastAsia="zh-CN"/>
        </w:rPr>
        <w:t>号</w:t>
      </w:r>
      <w:r w:rsidRPr="007877B9">
        <w:rPr>
          <w:rFonts w:asciiTheme="minorHAnsi" w:eastAsia="Noto Sans SC" w:hAnsiTheme="minorHAnsi" w:hint="eastAsia"/>
          <w:lang w:val="en-US" w:eastAsia="zh-CN"/>
        </w:rPr>
        <w:t>Premium</w:t>
      </w:r>
      <w:r w:rsidRPr="007877B9">
        <w:rPr>
          <w:rFonts w:asciiTheme="minorHAnsi" w:eastAsia="Noto Sans SC" w:hAnsiTheme="minorHAnsi" w:hint="eastAsia"/>
          <w:lang w:val="en-US" w:eastAsia="zh-CN"/>
        </w:rPr>
        <w:t>和</w:t>
      </w:r>
      <w:r w:rsidR="000F0FD9" w:rsidRPr="007877B9">
        <w:rPr>
          <w:rFonts w:asciiTheme="minorHAnsi" w:eastAsia="Noto Sans SC" w:hAnsiTheme="minorHAnsi" w:hint="eastAsia"/>
          <w:lang w:val="en-US" w:eastAsia="zh-CN"/>
        </w:rPr>
        <w:t>精灵</w:t>
      </w:r>
      <w:r w:rsidRPr="007877B9">
        <w:rPr>
          <w:rFonts w:asciiTheme="minorHAnsi" w:eastAsia="Noto Sans SC" w:hAnsiTheme="minorHAnsi" w:hint="eastAsia"/>
          <w:lang w:val="en-US" w:eastAsia="zh-CN"/>
        </w:rPr>
        <w:t>5</w:t>
      </w:r>
      <w:r w:rsidR="000F0FD9" w:rsidRPr="007877B9">
        <w:rPr>
          <w:rFonts w:asciiTheme="minorHAnsi" w:eastAsia="Noto Sans SC" w:hAnsiTheme="minorHAnsi" w:hint="eastAsia"/>
          <w:lang w:val="en-US" w:eastAsia="zh-CN"/>
        </w:rPr>
        <w:t>号</w:t>
      </w:r>
      <w:r w:rsidRPr="007877B9">
        <w:rPr>
          <w:rFonts w:asciiTheme="minorHAnsi" w:eastAsia="Noto Sans SC" w:hAnsiTheme="minorHAnsi" w:hint="eastAsia"/>
          <w:lang w:val="en-US" w:eastAsia="zh-CN"/>
        </w:rPr>
        <w:t>BRABUS</w:t>
      </w:r>
      <w:r w:rsidR="00B961A5" w:rsidRPr="007877B9">
        <w:rPr>
          <w:rFonts w:asciiTheme="minorHAnsi" w:eastAsia="Noto Sans SC" w:hAnsiTheme="minorHAnsi" w:hint="eastAsia"/>
          <w:lang w:val="en-US" w:eastAsia="zh-CN"/>
        </w:rPr>
        <w:t>车型</w:t>
      </w:r>
      <w:r w:rsidR="00040CEC">
        <w:rPr>
          <w:rFonts w:asciiTheme="minorHAnsi" w:eastAsia="Noto Sans SC" w:hAnsiTheme="minorHAnsi" w:hint="eastAsia"/>
          <w:lang w:val="en-US" w:eastAsia="zh-CN"/>
        </w:rPr>
        <w:t>，</w:t>
      </w:r>
      <w:r w:rsidR="00870FA2">
        <w:rPr>
          <w:rFonts w:asciiTheme="minorHAnsi" w:eastAsia="Noto Sans SC" w:hAnsiTheme="minorHAnsi" w:hint="eastAsia"/>
          <w:lang w:val="en-US" w:eastAsia="zh-CN"/>
        </w:rPr>
        <w:t>和持续推出的</w:t>
      </w:r>
      <w:r w:rsidR="0076246F" w:rsidRPr="007877B9">
        <w:rPr>
          <w:rFonts w:asciiTheme="minorHAnsi" w:eastAsia="Noto Sans SC" w:hAnsiTheme="minorHAnsi" w:hint="eastAsia"/>
          <w:lang w:val="en-US" w:eastAsia="zh-CN"/>
        </w:rPr>
        <w:t>smart</w:t>
      </w:r>
      <w:r w:rsidR="0076246F" w:rsidRPr="007877B9">
        <w:rPr>
          <w:rFonts w:asciiTheme="minorHAnsi" w:eastAsia="Noto Sans SC" w:hAnsiTheme="minorHAnsi" w:hint="eastAsia"/>
          <w:lang w:val="en-US" w:eastAsia="zh-CN"/>
        </w:rPr>
        <w:t>精灵</w:t>
      </w:r>
      <w:r w:rsidR="0076246F" w:rsidRPr="007877B9">
        <w:rPr>
          <w:rFonts w:asciiTheme="minorHAnsi" w:eastAsia="Noto Sans SC" w:hAnsiTheme="minorHAnsi" w:hint="eastAsia"/>
          <w:lang w:val="en-US" w:eastAsia="zh-CN"/>
        </w:rPr>
        <w:t>1</w:t>
      </w:r>
      <w:r w:rsidR="0076246F" w:rsidRPr="007877B9">
        <w:rPr>
          <w:rFonts w:asciiTheme="minorHAnsi" w:eastAsia="Noto Sans SC" w:hAnsiTheme="minorHAnsi" w:hint="eastAsia"/>
          <w:lang w:val="en-US" w:eastAsia="zh-CN"/>
        </w:rPr>
        <w:t>号</w:t>
      </w:r>
      <w:r w:rsidR="0032727A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Pr="007877B9">
        <w:rPr>
          <w:rFonts w:asciiTheme="minorHAnsi" w:eastAsia="Noto Sans SC" w:hAnsiTheme="minorHAnsi" w:hint="eastAsia"/>
          <w:lang w:val="en-US" w:eastAsia="zh-CN"/>
        </w:rPr>
        <w:t xml:space="preserve">Morgan </w:t>
      </w:r>
      <w:proofErr w:type="spellStart"/>
      <w:r w:rsidRPr="007877B9">
        <w:rPr>
          <w:rFonts w:asciiTheme="minorHAnsi" w:eastAsia="Noto Sans SC" w:hAnsiTheme="minorHAnsi" w:hint="eastAsia"/>
          <w:lang w:val="en-US" w:eastAsia="zh-CN"/>
        </w:rPr>
        <w:t>Supersport</w:t>
      </w:r>
      <w:proofErr w:type="spellEnd"/>
      <w:r w:rsidRPr="007877B9">
        <w:rPr>
          <w:rFonts w:asciiTheme="minorHAnsi" w:eastAsia="Noto Sans SC" w:hAnsiTheme="minorHAnsi" w:hint="eastAsia"/>
          <w:lang w:val="en-US" w:eastAsia="zh-CN"/>
        </w:rPr>
        <w:t>的发布</w:t>
      </w:r>
      <w:r w:rsidR="00D70559" w:rsidRPr="007877B9">
        <w:rPr>
          <w:rFonts w:asciiTheme="minorHAnsi" w:eastAsia="Noto Sans SC" w:hAnsiTheme="minorHAnsi" w:hint="eastAsia"/>
          <w:lang w:val="en-US" w:eastAsia="zh-CN"/>
        </w:rPr>
        <w:t>，以及</w:t>
      </w:r>
      <w:r w:rsidRPr="007877B9">
        <w:rPr>
          <w:rFonts w:asciiTheme="minorHAnsi" w:eastAsia="Noto Sans SC" w:hAnsiTheme="minorHAnsi" w:hint="eastAsia"/>
          <w:lang w:val="en-US" w:eastAsia="zh-CN"/>
        </w:rPr>
        <w:t>与</w:t>
      </w:r>
      <w:r w:rsidRPr="007877B9">
        <w:rPr>
          <w:rFonts w:asciiTheme="minorHAnsi" w:eastAsia="Noto Sans SC" w:hAnsiTheme="minorHAnsi" w:hint="eastAsia"/>
          <w:lang w:val="en-US" w:eastAsia="zh-CN"/>
        </w:rPr>
        <w:t>CUPRA</w:t>
      </w:r>
      <w:r w:rsidRPr="007877B9">
        <w:rPr>
          <w:rFonts w:asciiTheme="minorHAnsi" w:eastAsia="Noto Sans SC" w:hAnsiTheme="minorHAnsi" w:hint="eastAsia"/>
          <w:lang w:val="en-US" w:eastAsia="zh-CN"/>
        </w:rPr>
        <w:t>的</w:t>
      </w:r>
      <w:r w:rsidR="009C2231">
        <w:rPr>
          <w:rFonts w:asciiTheme="minorHAnsi" w:eastAsia="Noto Sans SC" w:hAnsiTheme="minorHAnsi" w:hint="eastAsia"/>
          <w:lang w:val="en-US" w:eastAsia="zh-CN"/>
        </w:rPr>
        <w:t>合作伙伴关系</w:t>
      </w:r>
      <w:r w:rsidRPr="007877B9">
        <w:rPr>
          <w:rFonts w:asciiTheme="minorHAnsi" w:eastAsia="Noto Sans SC" w:hAnsiTheme="minorHAnsi" w:hint="eastAsia"/>
          <w:lang w:val="en-US" w:eastAsia="zh-CN"/>
        </w:rPr>
        <w:t>。此外，授权业务也带来了额外收入。</w:t>
      </w:r>
    </w:p>
    <w:p w14:paraId="6E3CBF16" w14:textId="77777777" w:rsidR="00F12465" w:rsidRPr="007877B9" w:rsidRDefault="00F12465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72F9FCEC" w14:textId="1E943AA4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b/>
          <w:bCs/>
          <w:lang w:val="en-US" w:eastAsia="zh-CN"/>
        </w:rPr>
      </w:pPr>
      <w:r w:rsidRPr="007877B9">
        <w:rPr>
          <w:rFonts w:asciiTheme="minorHAnsi" w:eastAsia="Noto Sans SC" w:hAnsiTheme="minorHAnsi" w:hint="eastAsia"/>
          <w:b/>
          <w:bCs/>
          <w:lang w:val="en-US" w:eastAsia="zh-CN"/>
        </w:rPr>
        <w:t>展望未来</w:t>
      </w:r>
    </w:p>
    <w:p w14:paraId="56D8D958" w14:textId="6A102BCA" w:rsidR="00A3007F" w:rsidRPr="007877B9" w:rsidRDefault="00A3007F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 w:rsidRPr="007877B9">
        <w:rPr>
          <w:rFonts w:asciiTheme="minorHAnsi" w:eastAsia="Noto Sans SC" w:hAnsiTheme="minorHAnsi" w:hint="eastAsia"/>
          <w:lang w:val="en-US" w:eastAsia="zh-CN"/>
        </w:rPr>
        <w:t>森海塞尔集团预计本财政年度仍将面临持续波动。</w:t>
      </w:r>
      <w:r w:rsidR="004A3064">
        <w:rPr>
          <w:rFonts w:asciiTheme="minorHAnsi" w:eastAsia="Noto Sans SC" w:hAnsiTheme="minorHAnsi" w:hint="eastAsia"/>
          <w:lang w:val="en-US" w:eastAsia="zh-CN"/>
        </w:rPr>
        <w:t>“</w:t>
      </w:r>
      <w:r w:rsidRPr="007877B9">
        <w:rPr>
          <w:rFonts w:asciiTheme="minorHAnsi" w:eastAsia="Noto Sans SC" w:hAnsiTheme="minorHAnsi" w:hint="eastAsia"/>
          <w:lang w:val="en-US" w:eastAsia="zh-CN"/>
        </w:rPr>
        <w:t>我们</w:t>
      </w:r>
      <w:r w:rsidR="00777472">
        <w:rPr>
          <w:rFonts w:asciiTheme="minorHAnsi" w:eastAsia="Noto Sans SC" w:hAnsiTheme="minorHAnsi" w:hint="eastAsia"/>
          <w:lang w:val="en-US" w:eastAsia="zh-CN"/>
        </w:rPr>
        <w:t>预计</w:t>
      </w:r>
      <w:r w:rsidR="00096CD7" w:rsidRPr="007877B9">
        <w:rPr>
          <w:rFonts w:asciiTheme="minorHAnsi" w:eastAsia="Noto Sans SC" w:hAnsiTheme="minorHAnsi" w:hint="eastAsia"/>
          <w:lang w:val="en-US" w:eastAsia="zh-CN"/>
        </w:rPr>
        <w:t>短期内</w:t>
      </w:r>
      <w:r w:rsidRPr="007877B9">
        <w:rPr>
          <w:rFonts w:asciiTheme="minorHAnsi" w:eastAsia="Noto Sans SC" w:hAnsiTheme="minorHAnsi" w:hint="eastAsia"/>
          <w:lang w:val="en-US" w:eastAsia="zh-CN"/>
        </w:rPr>
        <w:t>经济和地缘政治环境</w:t>
      </w:r>
      <w:r w:rsidR="00777472">
        <w:rPr>
          <w:rFonts w:asciiTheme="minorHAnsi" w:eastAsia="Noto Sans SC" w:hAnsiTheme="minorHAnsi" w:hint="eastAsia"/>
          <w:lang w:val="en-US" w:eastAsia="zh-CN"/>
        </w:rPr>
        <w:t>不会</w:t>
      </w:r>
      <w:r w:rsidRPr="007877B9">
        <w:rPr>
          <w:rFonts w:asciiTheme="minorHAnsi" w:eastAsia="Noto Sans SC" w:hAnsiTheme="minorHAnsi" w:hint="eastAsia"/>
          <w:lang w:val="en-US" w:eastAsia="zh-CN"/>
        </w:rPr>
        <w:t>有所缓解，</w:t>
      </w:r>
      <w:r w:rsidR="004A3064">
        <w:rPr>
          <w:rFonts w:asciiTheme="minorHAnsi" w:eastAsia="Noto Sans SC" w:hAnsiTheme="minorHAnsi" w:hint="eastAsia"/>
          <w:lang w:val="en-US" w:eastAsia="zh-CN"/>
        </w:rPr>
        <w:t>”</w:t>
      </w:r>
      <w:r w:rsidR="005D7310" w:rsidRPr="007877B9">
        <w:rPr>
          <w:rFonts w:asciiTheme="minorHAnsi" w:eastAsia="Noto Sans SC" w:hAnsiTheme="minorHAnsi" w:hint="eastAsia"/>
          <w:lang w:val="en-US" w:eastAsia="zh-CN"/>
        </w:rPr>
        <w:t>Daniel Sennheiser</w:t>
      </w:r>
      <w:r w:rsidRPr="007877B9">
        <w:rPr>
          <w:rFonts w:asciiTheme="minorHAnsi" w:eastAsia="Noto Sans SC" w:hAnsiTheme="minorHAnsi" w:hint="eastAsia"/>
          <w:lang w:val="en-US" w:eastAsia="zh-CN"/>
        </w:rPr>
        <w:t>表示</w:t>
      </w:r>
      <w:r w:rsidR="003F0045" w:rsidRPr="007877B9">
        <w:rPr>
          <w:rFonts w:asciiTheme="minorHAnsi" w:eastAsia="Noto Sans SC" w:hAnsiTheme="minorHAnsi" w:hint="eastAsia"/>
          <w:lang w:val="en-US" w:eastAsia="zh-CN"/>
        </w:rPr>
        <w:t>，</w:t>
      </w:r>
      <w:r w:rsidR="004A3064">
        <w:rPr>
          <w:rFonts w:asciiTheme="minorHAnsi" w:eastAsia="Noto Sans SC" w:hAnsiTheme="minorHAnsi" w:hint="eastAsia"/>
          <w:lang w:val="en-US" w:eastAsia="zh-CN"/>
        </w:rPr>
        <w:t>“</w:t>
      </w:r>
      <w:r w:rsidR="009D0E37">
        <w:rPr>
          <w:rFonts w:asciiTheme="minorHAnsi" w:eastAsia="Noto Sans SC" w:hAnsiTheme="minorHAnsi" w:hint="eastAsia"/>
          <w:lang w:val="en-US" w:eastAsia="zh-CN"/>
        </w:rPr>
        <w:t>正因如此，</w:t>
      </w:r>
      <w:r w:rsidRPr="007877B9">
        <w:rPr>
          <w:rFonts w:asciiTheme="minorHAnsi" w:eastAsia="Noto Sans SC" w:hAnsiTheme="minorHAnsi" w:hint="eastAsia"/>
          <w:lang w:val="en-US" w:eastAsia="zh-CN"/>
        </w:rPr>
        <w:t>保持韧性并以清晰的前瞻视野</w:t>
      </w:r>
      <w:r w:rsidR="003F0045" w:rsidRPr="007877B9">
        <w:rPr>
          <w:rFonts w:asciiTheme="minorHAnsi" w:eastAsia="Noto Sans SC" w:hAnsiTheme="minorHAnsi" w:hint="eastAsia"/>
          <w:lang w:val="en-US" w:eastAsia="zh-CN"/>
        </w:rPr>
        <w:t>采取</w:t>
      </w:r>
      <w:r w:rsidRPr="007877B9">
        <w:rPr>
          <w:rFonts w:asciiTheme="minorHAnsi" w:eastAsia="Noto Sans SC" w:hAnsiTheme="minorHAnsi" w:hint="eastAsia"/>
          <w:lang w:val="en-US" w:eastAsia="zh-CN"/>
        </w:rPr>
        <w:t>行动</w:t>
      </w:r>
      <w:r w:rsidR="00671D4F">
        <w:rPr>
          <w:rFonts w:asciiTheme="minorHAnsi" w:eastAsia="Noto Sans SC" w:hAnsiTheme="minorHAnsi" w:hint="eastAsia"/>
          <w:lang w:val="en-US" w:eastAsia="zh-CN"/>
        </w:rPr>
        <w:t>就变得</w:t>
      </w:r>
      <w:r w:rsidR="001C3534">
        <w:rPr>
          <w:rFonts w:asciiTheme="minorHAnsi" w:eastAsia="Noto Sans SC" w:hAnsiTheme="minorHAnsi" w:hint="eastAsia"/>
          <w:lang w:val="en-US" w:eastAsia="zh-CN"/>
        </w:rPr>
        <w:t>更加</w:t>
      </w:r>
      <w:r w:rsidR="009D0E37">
        <w:rPr>
          <w:rFonts w:asciiTheme="minorHAnsi" w:eastAsia="Noto Sans SC" w:hAnsiTheme="minorHAnsi" w:hint="eastAsia"/>
          <w:lang w:val="en-US" w:eastAsia="zh-CN"/>
        </w:rPr>
        <w:t>重要</w:t>
      </w:r>
      <w:r w:rsidRPr="007877B9">
        <w:rPr>
          <w:rFonts w:asciiTheme="minorHAnsi" w:eastAsia="Noto Sans SC" w:hAnsiTheme="minorHAnsi" w:hint="eastAsia"/>
          <w:lang w:val="en-US" w:eastAsia="zh-CN"/>
        </w:rPr>
        <w:t>。作为一家独立的家族企业，我们能够以长期视角</w:t>
      </w:r>
      <w:r w:rsidR="003F0045" w:rsidRPr="007877B9">
        <w:rPr>
          <w:rFonts w:asciiTheme="minorHAnsi" w:eastAsia="Noto Sans SC" w:hAnsiTheme="minorHAnsi" w:hint="eastAsia"/>
          <w:lang w:val="en-US" w:eastAsia="zh-CN"/>
        </w:rPr>
        <w:t>做出</w:t>
      </w:r>
      <w:r w:rsidRPr="007877B9">
        <w:rPr>
          <w:rFonts w:asciiTheme="minorHAnsi" w:eastAsia="Noto Sans SC" w:hAnsiTheme="minorHAnsi" w:hint="eastAsia"/>
          <w:lang w:val="en-US" w:eastAsia="zh-CN"/>
        </w:rPr>
        <w:t>决策，从而持续增强自身的未来竞争力。</w:t>
      </w:r>
      <w:r w:rsidR="004A3064">
        <w:rPr>
          <w:rFonts w:asciiTheme="minorHAnsi" w:eastAsia="Noto Sans SC" w:hAnsiTheme="minorHAnsi" w:hint="eastAsia"/>
          <w:lang w:val="en-US" w:eastAsia="zh-CN"/>
        </w:rPr>
        <w:t>”</w:t>
      </w:r>
    </w:p>
    <w:p w14:paraId="5A13E9FB" w14:textId="77777777" w:rsidR="00390E8C" w:rsidRPr="007877B9" w:rsidRDefault="00390E8C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55E5F64C" w14:textId="5FC35177" w:rsidR="00157032" w:rsidRPr="007877B9" w:rsidRDefault="004A3064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  <w:r>
        <w:rPr>
          <w:rFonts w:asciiTheme="minorHAnsi" w:eastAsia="Noto Sans SC" w:hAnsiTheme="minorHAnsi" w:hint="eastAsia"/>
          <w:lang w:val="en-US" w:eastAsia="zh-CN"/>
        </w:rPr>
        <w:lastRenderedPageBreak/>
        <w:t>“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2026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年初，我们</w:t>
      </w:r>
      <w:r w:rsidR="00B55014" w:rsidRPr="007877B9">
        <w:rPr>
          <w:rFonts w:asciiTheme="minorHAnsi" w:eastAsia="Noto Sans SC" w:hAnsiTheme="minorHAnsi" w:hint="eastAsia"/>
          <w:lang w:val="en-US" w:eastAsia="zh-CN"/>
        </w:rPr>
        <w:t>做出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的一项重要决策是</w:t>
      </w:r>
      <w:r w:rsidR="0026609E" w:rsidRPr="007877B9">
        <w:rPr>
          <w:rFonts w:asciiTheme="minorHAnsi" w:eastAsia="Noto Sans SC" w:hAnsiTheme="minorHAnsi" w:hint="eastAsia"/>
          <w:lang w:val="en-US" w:eastAsia="zh-CN"/>
        </w:rPr>
        <w:t>将原有的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专业音频（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Pro Audio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）和</w:t>
      </w:r>
      <w:r w:rsidR="0026609E" w:rsidRPr="007877B9">
        <w:rPr>
          <w:rFonts w:asciiTheme="minorHAnsi" w:eastAsia="Noto Sans SC" w:hAnsiTheme="minorHAnsi" w:hint="eastAsia"/>
          <w:lang w:val="en-US" w:eastAsia="zh-CN"/>
        </w:rPr>
        <w:t>商务通讯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（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Business Communication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）业务</w:t>
      </w:r>
      <w:r w:rsidR="0026609E" w:rsidRPr="007877B9">
        <w:rPr>
          <w:rFonts w:asciiTheme="minorHAnsi" w:eastAsia="Noto Sans SC" w:hAnsiTheme="minorHAnsi" w:hint="eastAsia"/>
          <w:lang w:val="en-US" w:eastAsia="zh-CN"/>
        </w:rPr>
        <w:t>部门进行整合</w:t>
      </w:r>
      <w:r w:rsidR="00774FC8" w:rsidRPr="007877B9">
        <w:rPr>
          <w:rFonts w:asciiTheme="minorHAnsi" w:eastAsia="Noto Sans SC" w:hAnsiTheme="minorHAnsi" w:hint="eastAsia"/>
          <w:lang w:val="en-US" w:eastAsia="zh-CN"/>
        </w:rPr>
        <w:t>，</w:t>
      </w:r>
      <w:r>
        <w:rPr>
          <w:rFonts w:asciiTheme="minorHAnsi" w:eastAsia="Noto Sans SC" w:hAnsiTheme="minorHAnsi" w:hint="eastAsia"/>
          <w:lang w:val="en-US" w:eastAsia="zh-CN"/>
        </w:rPr>
        <w:t>”</w:t>
      </w:r>
      <w:r w:rsidR="0026609E" w:rsidRPr="007877B9">
        <w:rPr>
          <w:rFonts w:asciiTheme="minorHAnsi" w:eastAsia="Noto Sans SC" w:hAnsiTheme="minorHAnsi" w:hint="eastAsia"/>
          <w:lang w:val="en-US" w:eastAsia="zh-CN"/>
        </w:rPr>
        <w:t>Andreas Sennheiser</w:t>
      </w:r>
      <w:r w:rsidR="0026609E" w:rsidRPr="007877B9">
        <w:rPr>
          <w:rFonts w:asciiTheme="minorHAnsi" w:eastAsia="Noto Sans SC" w:hAnsiTheme="minorHAnsi" w:hint="eastAsia"/>
          <w:lang w:val="en-US" w:eastAsia="zh-CN"/>
        </w:rPr>
        <w:t>补充道</w:t>
      </w:r>
      <w:r w:rsidR="00774FC8" w:rsidRPr="007877B9">
        <w:rPr>
          <w:rFonts w:asciiTheme="minorHAnsi" w:eastAsia="Noto Sans SC" w:hAnsiTheme="minorHAnsi" w:hint="eastAsia"/>
          <w:lang w:val="en-US" w:eastAsia="zh-CN"/>
        </w:rPr>
        <w:t>，</w:t>
      </w:r>
      <w:r>
        <w:rPr>
          <w:rFonts w:asciiTheme="minorHAnsi" w:eastAsia="Noto Sans SC" w:hAnsiTheme="minorHAnsi" w:hint="eastAsia"/>
          <w:lang w:val="en-US" w:eastAsia="zh-CN"/>
        </w:rPr>
        <w:t>“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如今，客户更关注应用场景和工作流程，期望在所有接触点获得简单且一致的体验。通过此举，我们能够从客户角度</w:t>
      </w:r>
      <w:r w:rsidR="00774FC8" w:rsidRPr="007877B9">
        <w:rPr>
          <w:rFonts w:asciiTheme="minorHAnsi" w:eastAsia="Noto Sans SC" w:hAnsiTheme="minorHAnsi" w:hint="eastAsia"/>
          <w:lang w:val="en-US" w:eastAsia="zh-CN"/>
        </w:rPr>
        <w:t>出发，更加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系统地开发并提供涵盖硬件、软件及服务的一体化解决方案。这为我们在市场中</w:t>
      </w:r>
      <w:r w:rsidR="00C71BDD" w:rsidRPr="007877B9">
        <w:rPr>
          <w:rFonts w:asciiTheme="minorHAnsi" w:eastAsia="Noto Sans SC" w:hAnsiTheme="minorHAnsi" w:hint="eastAsia"/>
          <w:lang w:val="en-US" w:eastAsia="zh-CN"/>
        </w:rPr>
        <w:t>再次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壮大实力、与客户共同构建音频</w:t>
      </w:r>
      <w:r w:rsidR="00DE7284" w:rsidRPr="007877B9">
        <w:rPr>
          <w:rFonts w:asciiTheme="minorHAnsi" w:eastAsia="Noto Sans SC" w:hAnsiTheme="minorHAnsi" w:hint="eastAsia"/>
          <w:lang w:val="en-US" w:eastAsia="zh-CN"/>
        </w:rPr>
        <w:t>之</w:t>
      </w:r>
      <w:r w:rsidR="00157032" w:rsidRPr="007877B9">
        <w:rPr>
          <w:rFonts w:asciiTheme="minorHAnsi" w:eastAsia="Noto Sans SC" w:hAnsiTheme="minorHAnsi" w:hint="eastAsia"/>
          <w:lang w:val="en-US" w:eastAsia="zh-CN"/>
        </w:rPr>
        <w:t>未来奠定了重要基础。</w:t>
      </w:r>
      <w:r>
        <w:rPr>
          <w:rFonts w:asciiTheme="minorHAnsi" w:eastAsia="Noto Sans SC" w:hAnsiTheme="minorHAnsi" w:hint="eastAsia"/>
          <w:lang w:val="en-US" w:eastAsia="zh-CN"/>
        </w:rPr>
        <w:t>”</w:t>
      </w:r>
    </w:p>
    <w:p w14:paraId="5D30D44B" w14:textId="77777777" w:rsidR="00F479BA" w:rsidRPr="007877B9" w:rsidRDefault="00F479BA" w:rsidP="00A51E70">
      <w:pPr>
        <w:spacing w:line="240" w:lineRule="auto"/>
        <w:rPr>
          <w:rFonts w:asciiTheme="minorHAnsi" w:eastAsia="Noto Sans SC" w:hAnsiTheme="minorHAnsi"/>
          <w:lang w:val="en-US" w:eastAsia="zh-CN"/>
        </w:rPr>
      </w:pPr>
    </w:p>
    <w:p w14:paraId="63D348DF" w14:textId="77777777" w:rsidR="008E59F7" w:rsidRDefault="008E59F7" w:rsidP="00A51E70">
      <w:pPr>
        <w:pStyle w:val="About"/>
        <w:rPr>
          <w:b/>
          <w:lang w:eastAsia="zh-CN"/>
        </w:rPr>
      </w:pPr>
    </w:p>
    <w:p w14:paraId="7CE77EB0" w14:textId="77777777" w:rsidR="00B04F70" w:rsidRDefault="00B04F70" w:rsidP="00A51E70">
      <w:pPr>
        <w:pStyle w:val="About"/>
        <w:rPr>
          <w:rFonts w:ascii="Sennheiser Office" w:eastAsia="Noto Sans SC" w:hAnsi="Sennheiser Office"/>
          <w:b/>
          <w:lang w:eastAsia="zh-CN"/>
        </w:rPr>
      </w:pPr>
    </w:p>
    <w:p w14:paraId="3B9F808F" w14:textId="3204CADE" w:rsidR="008E59F7" w:rsidRPr="00664862" w:rsidRDefault="008E59F7" w:rsidP="00A51E70">
      <w:pPr>
        <w:pStyle w:val="About"/>
        <w:rPr>
          <w:rFonts w:ascii="Sennheiser Office" w:eastAsia="Noto Sans SC" w:hAnsi="Sennheiser Office"/>
          <w:b/>
          <w:lang w:eastAsia="zh-CN"/>
        </w:rPr>
      </w:pPr>
      <w:r w:rsidRPr="00664862">
        <w:rPr>
          <w:rFonts w:ascii="Sennheiser Office" w:eastAsia="Noto Sans SC" w:hAnsi="Sennheiser Office"/>
          <w:b/>
          <w:lang w:eastAsia="zh-CN"/>
        </w:rPr>
        <w:t>关于森海塞尔集团</w:t>
      </w:r>
    </w:p>
    <w:p w14:paraId="7113B6DA" w14:textId="77777777" w:rsidR="008E59F7" w:rsidRPr="00664862" w:rsidRDefault="008E59F7" w:rsidP="00A51E70">
      <w:pPr>
        <w:pStyle w:val="About"/>
        <w:rPr>
          <w:rFonts w:ascii="Sennheiser Office" w:eastAsia="Noto Sans SC" w:hAnsi="Sennheiser Office"/>
          <w:b/>
          <w:bCs/>
          <w:lang w:eastAsia="zh-CN"/>
        </w:rPr>
      </w:pPr>
    </w:p>
    <w:p w14:paraId="1C5ABF49" w14:textId="77777777" w:rsidR="008E59F7" w:rsidRPr="00664862" w:rsidRDefault="008E59F7" w:rsidP="00A51E70">
      <w:pPr>
        <w:pStyle w:val="About"/>
        <w:rPr>
          <w:rFonts w:ascii="Sennheiser Office" w:eastAsia="Noto Sans SC" w:hAnsi="Sennheiser Office" w:cstheme="majorBidi"/>
          <w:color w:val="000000" w:themeColor="text1"/>
          <w:lang w:eastAsia="zh-CN"/>
        </w:rPr>
      </w:pPr>
      <w:r w:rsidRPr="00664862">
        <w:rPr>
          <w:rFonts w:ascii="Sennheiser Office" w:eastAsia="Noto Sans SC" w:hAnsi="Sennheiser Office"/>
          <w:lang w:eastAsia="zh-CN"/>
        </w:rPr>
        <w:t>打造音频之未来，为客户缔造独特的声音体验</w:t>
      </w:r>
      <w:r w:rsidRPr="00664862">
        <w:rPr>
          <w:rFonts w:ascii="Sennheiser Office" w:eastAsia="Noto Sans SC" w:hAnsi="Sennheiser Office"/>
          <w:lang w:eastAsia="zh-CN"/>
        </w:rPr>
        <w:t>——</w:t>
      </w:r>
      <w:r w:rsidRPr="00664862">
        <w:rPr>
          <w:rFonts w:ascii="Sennheiser Office" w:eastAsia="Noto Sans SC" w:hAnsi="Sennheiser Office"/>
          <w:lang w:eastAsia="zh-CN"/>
        </w:rPr>
        <w:t>这是森海塞尔集团全球员工的共同愿景。森海塞尔是一家独立的家族企业，成立于</w:t>
      </w:r>
      <w:r w:rsidRPr="00664862">
        <w:rPr>
          <w:rFonts w:ascii="Sennheiser Office" w:eastAsia="Noto Sans SC" w:hAnsi="Sennheiser Office"/>
          <w:lang w:eastAsia="zh-CN"/>
        </w:rPr>
        <w:t>1945</w:t>
      </w:r>
      <w:r w:rsidRPr="00664862">
        <w:rPr>
          <w:rFonts w:ascii="Sennheiser Office" w:eastAsia="Noto Sans SC" w:hAnsi="Sennheiser Office"/>
          <w:lang w:eastAsia="zh-CN"/>
        </w:rPr>
        <w:t>年，现由家族第三代</w:t>
      </w:r>
      <w:r w:rsidRPr="00664862">
        <w:rPr>
          <w:rFonts w:ascii="Sennheiser Office" w:eastAsia="Noto Sans SC" w:hAnsi="Sennheiser Office"/>
          <w:lang w:eastAsia="zh-CN"/>
        </w:rPr>
        <w:t>Andreas Sennheiser</w:t>
      </w:r>
      <w:r w:rsidRPr="00664862">
        <w:rPr>
          <w:rFonts w:ascii="Sennheiser Office" w:eastAsia="Noto Sans SC" w:hAnsi="Sennheiser Office"/>
          <w:lang w:eastAsia="zh-CN"/>
        </w:rPr>
        <w:t>博士管理，是专业音频技术领域的领先制造商之一。</w:t>
      </w:r>
    </w:p>
    <w:p w14:paraId="6069112F" w14:textId="77777777" w:rsidR="008E59F7" w:rsidRPr="00664862" w:rsidRDefault="008E59F7" w:rsidP="00A51E70">
      <w:pPr>
        <w:pStyle w:val="About"/>
        <w:rPr>
          <w:rFonts w:ascii="Sennheiser Office" w:eastAsia="Noto Sans SC" w:hAnsi="Sennheiser Office"/>
          <w:color w:val="000000" w:themeColor="text1"/>
          <w:lang w:eastAsia="en-GB"/>
        </w:rPr>
      </w:pPr>
      <w:hyperlink r:id="rId10" w:history="1">
        <w:r w:rsidRPr="00664862">
          <w:rPr>
            <w:rStyle w:val="af"/>
            <w:rFonts w:ascii="Sennheiser Office" w:eastAsia="Noto Sans SC" w:hAnsi="Sennheiser Office"/>
            <w:color w:val="000000" w:themeColor="text1"/>
            <w:lang w:val="en-US"/>
          </w:rPr>
          <w:t>sennheiser.com</w:t>
        </w:r>
      </w:hyperlink>
      <w:r w:rsidRPr="00664862">
        <w:rPr>
          <w:rFonts w:ascii="Sennheiser Office" w:eastAsia="Noto Sans SC" w:hAnsi="Sennheiser Office"/>
          <w:color w:val="000000" w:themeColor="text1"/>
          <w:lang w:eastAsia="en-GB"/>
        </w:rPr>
        <w:t xml:space="preserve"> | </w:t>
      </w:r>
      <w:hyperlink r:id="rId11" w:history="1">
        <w:r w:rsidRPr="00664862">
          <w:rPr>
            <w:rStyle w:val="af"/>
            <w:rFonts w:ascii="Sennheiser Office" w:eastAsia="Noto Sans SC" w:hAnsi="Sennheiser Office"/>
            <w:color w:val="000000" w:themeColor="text1"/>
            <w:lang w:eastAsia="en-GB"/>
          </w:rPr>
          <w:t>neumann.com</w:t>
        </w:r>
      </w:hyperlink>
      <w:r w:rsidRPr="00664862">
        <w:rPr>
          <w:rFonts w:ascii="Sennheiser Office" w:eastAsia="Noto Sans SC" w:hAnsi="Sennheiser Office"/>
          <w:color w:val="000000" w:themeColor="text1"/>
          <w:lang w:eastAsia="en-GB"/>
        </w:rPr>
        <w:t xml:space="preserve"> |</w:t>
      </w:r>
      <w:r w:rsidRPr="00664862">
        <w:rPr>
          <w:rStyle w:val="af"/>
          <w:rFonts w:ascii="Sennheiser Office" w:eastAsia="Noto Sans SC" w:hAnsi="Sennheiser Office"/>
          <w:color w:val="000000" w:themeColor="text1"/>
        </w:rPr>
        <w:t xml:space="preserve"> </w:t>
      </w:r>
      <w:hyperlink r:id="rId12" w:history="1">
        <w:r w:rsidRPr="00664862">
          <w:rPr>
            <w:rStyle w:val="af"/>
            <w:rFonts w:ascii="Sennheiser Office" w:eastAsia="Noto Sans SC" w:hAnsi="Sennheiser Office"/>
            <w:color w:val="000000" w:themeColor="text1"/>
          </w:rPr>
          <w:t>merging.com</w:t>
        </w:r>
      </w:hyperlink>
    </w:p>
    <w:p w14:paraId="39C524B9" w14:textId="77777777" w:rsidR="008E59F7" w:rsidRPr="00664862" w:rsidRDefault="008E59F7" w:rsidP="00A51E70">
      <w:pPr>
        <w:spacing w:line="240" w:lineRule="auto"/>
        <w:rPr>
          <w:rFonts w:eastAsia="Noto Sans SC"/>
          <w:lang w:eastAsia="zh-CN"/>
        </w:rPr>
      </w:pPr>
    </w:p>
    <w:p w14:paraId="1023A845" w14:textId="01DAEB9A" w:rsidR="008A2112" w:rsidRPr="00664862" w:rsidRDefault="008A2112" w:rsidP="00A51E70">
      <w:pPr>
        <w:spacing w:line="240" w:lineRule="auto"/>
        <w:rPr>
          <w:rFonts w:eastAsia="Noto Sans SC"/>
          <w:lang w:eastAsia="zh-CN"/>
        </w:rPr>
      </w:pPr>
    </w:p>
    <w:sectPr w:rsidR="008A2112" w:rsidRPr="00664862" w:rsidSect="00727BEE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2699" w:right="1673" w:bottom="1418" w:left="1418" w:header="624" w:footer="51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9D3629" w14:textId="77777777" w:rsidR="003D14CC" w:rsidRDefault="003D14CC" w:rsidP="00CA1EB9">
      <w:pPr>
        <w:spacing w:line="240" w:lineRule="auto"/>
      </w:pPr>
      <w:r>
        <w:separator/>
      </w:r>
    </w:p>
  </w:endnote>
  <w:endnote w:type="continuationSeparator" w:id="0">
    <w:p w14:paraId="24612659" w14:textId="77777777" w:rsidR="003D14CC" w:rsidRDefault="003D14CC" w:rsidP="00CA1EB9">
      <w:pPr>
        <w:spacing w:line="240" w:lineRule="auto"/>
      </w:pPr>
      <w:r>
        <w:continuationSeparator/>
      </w:r>
    </w:p>
  </w:endnote>
  <w:endnote w:type="continuationNotice" w:id="1">
    <w:p w14:paraId="79EEF0F2" w14:textId="77777777" w:rsidR="003D14CC" w:rsidRDefault="003D14C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nnheiser Office"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1" w:fontKey="{10B1263C-0E52-431F-808D-DF5D863BA776}"/>
    <w:embedBold r:id="rId2" w:fontKey="{59BEB384-7232-4F7E-A524-C70ADA1F79B0}"/>
    <w:embedBoldItalic r:id="rId3" w:fontKey="{E097A55F-4325-4DCC-908A-4B3728116B91}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Noto Sans SC">
    <w:panose1 w:val="020B0200000000000000"/>
    <w:charset w:val="86"/>
    <w:family w:val="swiss"/>
    <w:pitch w:val="variable"/>
    <w:sig w:usb0="20000287" w:usb1="2ADF3C10" w:usb2="00000016" w:usb3="00000000" w:csb0="00060107" w:csb1="00000000"/>
    <w:embedRegular r:id="rId4" w:subsetted="1" w:fontKey="{F52B302D-B133-4CCD-B857-6AE8B9D7042C}"/>
    <w:embedBold r:id="rId5" w:subsetted="1" w:fontKey="{21FFD803-F6BA-458C-84E4-2242B60024E2}"/>
    <w:embedBoldItalic r:id="rId6" w:subsetted="1" w:fontKey="{35FF8AC1-48CE-44C7-9D10-06EBFB90759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86C48F5C-A65F-4B8B-8A3A-546AD794D66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0B4C" w14:textId="77777777" w:rsidR="00D0543B" w:rsidRDefault="00D0543B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58249" behindDoc="0" locked="0" layoutInCell="1" allowOverlap="1" wp14:anchorId="090ACDB6" wp14:editId="7E82690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2934970" cy="393700"/>
              <wp:effectExtent l="0" t="0" r="17780" b="0"/>
              <wp:wrapNone/>
              <wp:docPr id="151021435" name="Textfeld 2" descr="Confidential - Not for Public Consumption or Distributio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34970" cy="393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E6AEAE" w14:textId="77777777" w:rsidR="00D0543B" w:rsidRPr="00D0543B" w:rsidRDefault="00D0543B" w:rsidP="00D0543B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Cs w:val="20"/>
                            </w:rPr>
                          </w:pPr>
                          <w:r w:rsidRPr="00D0543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Cs w:val="20"/>
                            </w:rPr>
                            <w:t>Confidential - Not for Public Consumption or Distribution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0ACDB6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alt="Confidential - Not for Public Consumption or Distribution" style="position:absolute;margin-left:0;margin-top:0;width:231.1pt;height:31pt;z-index:25165824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" filled="f" stroked="f">
              <v:textbox style="mso-fit-shape-to-text:t" inset="0,0,0,15pt">
                <w:txbxContent>
                  <w:p w14:paraId="03E6AEAE" w14:textId="77777777" w:rsidR="00D0543B" w:rsidRPr="00D0543B" w:rsidRDefault="00D0543B" w:rsidP="00D0543B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Cs w:val="20"/>
                      </w:rPr>
                    </w:pPr>
                    <w:r w:rsidRPr="00D0543B">
                      <w:rPr>
                        <w:rFonts w:ascii="Calibri" w:eastAsia="Calibri" w:hAnsi="Calibri" w:cs="Calibri"/>
                        <w:noProof/>
                        <w:color w:val="000000"/>
                        <w:szCs w:val="20"/>
                      </w:rPr>
                      <w:t>Confidential - Not for Public Consumption or Distribution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9317B1" w14:textId="77777777" w:rsidR="00F1226E" w:rsidRDefault="003A5D79">
    <w:pPr>
      <w:pStyle w:val="a5"/>
    </w:pPr>
    <w:r>
      <w:rPr>
        <w:noProof/>
      </w:rPr>
      <w:drawing>
        <wp:anchor distT="0" distB="0" distL="114300" distR="114300" simplePos="0" relativeHeight="251658248" behindDoc="0" locked="1" layoutInCell="1" allowOverlap="1" wp14:anchorId="6C031371" wp14:editId="4D0DCC5D">
          <wp:simplePos x="0" y="0"/>
          <wp:positionH relativeFrom="page">
            <wp:posOffset>4997450</wp:posOffset>
          </wp:positionH>
          <wp:positionV relativeFrom="page">
            <wp:posOffset>10088245</wp:posOffset>
          </wp:positionV>
          <wp:extent cx="720000" cy="176400"/>
          <wp:effectExtent l="0" t="0" r="4445" b="0"/>
          <wp:wrapNone/>
          <wp:docPr id="134797299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3698403" name="Grafik 803698403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000" cy="17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96DF2">
      <w:rPr>
        <w:noProof/>
      </w:rPr>
      <w:drawing>
        <wp:anchor distT="0" distB="0" distL="114300" distR="114300" simplePos="0" relativeHeight="251658245" behindDoc="0" locked="1" layoutInCell="1" allowOverlap="1" wp14:anchorId="2565DE6F" wp14:editId="50130936">
          <wp:simplePos x="0" y="0"/>
          <wp:positionH relativeFrom="page">
            <wp:posOffset>4049395</wp:posOffset>
          </wp:positionH>
          <wp:positionV relativeFrom="page">
            <wp:posOffset>10162540</wp:posOffset>
          </wp:positionV>
          <wp:extent cx="543600" cy="97200"/>
          <wp:effectExtent l="0" t="0" r="8890" b="0"/>
          <wp:wrapNone/>
          <wp:docPr id="960879300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0879300" name="Grafik 960879300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3600" cy="9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F6B0D">
      <w:rPr>
        <w:noProof/>
      </w:rPr>
      <w:drawing>
        <wp:anchor distT="0" distB="0" distL="114300" distR="114300" simplePos="0" relativeHeight="251658244" behindDoc="0" locked="1" layoutInCell="1" allowOverlap="1" wp14:anchorId="05554200" wp14:editId="32D1A443">
          <wp:simplePos x="0" y="0"/>
          <wp:positionH relativeFrom="page">
            <wp:posOffset>2362200</wp:posOffset>
          </wp:positionH>
          <wp:positionV relativeFrom="page">
            <wp:posOffset>10088245</wp:posOffset>
          </wp:positionV>
          <wp:extent cx="1296000" cy="284400"/>
          <wp:effectExtent l="0" t="0" r="0" b="1905"/>
          <wp:wrapNone/>
          <wp:docPr id="707058808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7472089" name="Grafik 2007472089"/>
                  <pic:cNvPicPr/>
                </pic:nvPicPr>
                <pic:blipFill>
                  <a:blip r:embed="rId5">
                    <a:extLst>
                      <a:ext uri="{96DAC541-7B7A-43D3-8B79-37D633B846F1}">
                        <asvg:svgBlip xmlns:asvg="http://schemas.microsoft.com/office/drawing/2016/SVG/main" r:embed="rId6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6000" cy="28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070CA">
      <w:rPr>
        <w:noProof/>
      </w:rPr>
      <w:drawing>
        <wp:anchor distT="0" distB="0" distL="114300" distR="114300" simplePos="0" relativeHeight="251658242" behindDoc="0" locked="1" layoutInCell="1" allowOverlap="1" wp14:anchorId="2F9762E7" wp14:editId="5DB9F31C">
          <wp:simplePos x="0" y="0"/>
          <wp:positionH relativeFrom="page">
            <wp:posOffset>900430</wp:posOffset>
          </wp:positionH>
          <wp:positionV relativeFrom="page">
            <wp:posOffset>10149840</wp:posOffset>
          </wp:positionV>
          <wp:extent cx="1076400" cy="144000"/>
          <wp:effectExtent l="0" t="0" r="0" b="8890"/>
          <wp:wrapNone/>
          <wp:docPr id="942422714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617277" name="Grafik 2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6400" cy="14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4075EB" w14:textId="77777777" w:rsidR="00F1226E" w:rsidRDefault="00BB6A08">
    <w:pPr>
      <w:pStyle w:val="a5"/>
    </w:pPr>
    <w:r>
      <w:rPr>
        <w:noProof/>
      </w:rPr>
      <w:drawing>
        <wp:anchor distT="0" distB="0" distL="114300" distR="114300" simplePos="0" relativeHeight="251658247" behindDoc="0" locked="0" layoutInCell="1" allowOverlap="1" wp14:anchorId="7EA90174" wp14:editId="34A9C62A">
          <wp:simplePos x="0" y="0"/>
          <wp:positionH relativeFrom="page">
            <wp:posOffset>4996180</wp:posOffset>
          </wp:positionH>
          <wp:positionV relativeFrom="page">
            <wp:posOffset>10088880</wp:posOffset>
          </wp:positionV>
          <wp:extent cx="720000" cy="176400"/>
          <wp:effectExtent l="0" t="0" r="4445" b="0"/>
          <wp:wrapNone/>
          <wp:docPr id="803698403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3698403" name="Grafik 803698403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000" cy="17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71D3A">
      <w:rPr>
        <w:noProof/>
      </w:rPr>
      <w:drawing>
        <wp:anchor distT="0" distB="0" distL="114300" distR="114300" simplePos="0" relativeHeight="251658246" behindDoc="0" locked="1" layoutInCell="1" allowOverlap="1" wp14:anchorId="7023F905" wp14:editId="2F1524C3">
          <wp:simplePos x="0" y="0"/>
          <wp:positionH relativeFrom="page">
            <wp:posOffset>4050665</wp:posOffset>
          </wp:positionH>
          <wp:positionV relativeFrom="page">
            <wp:posOffset>10163810</wp:posOffset>
          </wp:positionV>
          <wp:extent cx="543600" cy="97200"/>
          <wp:effectExtent l="0" t="0" r="8890" b="0"/>
          <wp:wrapNone/>
          <wp:docPr id="196509634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0879300" name="Grafik 960879300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3600" cy="9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C0F6A">
      <w:rPr>
        <w:noProof/>
      </w:rPr>
      <w:drawing>
        <wp:anchor distT="0" distB="0" distL="114300" distR="114300" simplePos="0" relativeHeight="251658243" behindDoc="0" locked="1" layoutInCell="1" allowOverlap="1" wp14:anchorId="59300EB3" wp14:editId="23B0DC45">
          <wp:simplePos x="0" y="0"/>
          <wp:positionH relativeFrom="page">
            <wp:posOffset>2360930</wp:posOffset>
          </wp:positionH>
          <wp:positionV relativeFrom="page">
            <wp:posOffset>10088880</wp:posOffset>
          </wp:positionV>
          <wp:extent cx="1296000" cy="284400"/>
          <wp:effectExtent l="0" t="0" r="0" b="1905"/>
          <wp:wrapNone/>
          <wp:docPr id="2007472089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7472089" name="Grafik 2007472089"/>
                  <pic:cNvPicPr/>
                </pic:nvPicPr>
                <pic:blipFill>
                  <a:blip r:embed="rId5">
                    <a:extLst>
                      <a:ext uri="{96DAC541-7B7A-43D3-8B79-37D633B846F1}">
                        <asvg:svgBlip xmlns:asvg="http://schemas.microsoft.com/office/drawing/2016/SVG/main" r:embed="rId6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6000" cy="28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B023E">
      <w:rPr>
        <w:noProof/>
      </w:rPr>
      <w:drawing>
        <wp:anchor distT="0" distB="0" distL="114300" distR="114300" simplePos="0" relativeHeight="251658241" behindDoc="0" locked="1" layoutInCell="1" allowOverlap="1" wp14:anchorId="52FF047A" wp14:editId="1C5BAC1E">
          <wp:simplePos x="0" y="0"/>
          <wp:positionH relativeFrom="page">
            <wp:posOffset>900430</wp:posOffset>
          </wp:positionH>
          <wp:positionV relativeFrom="page">
            <wp:posOffset>10150459</wp:posOffset>
          </wp:positionV>
          <wp:extent cx="1076400" cy="144000"/>
          <wp:effectExtent l="0" t="0" r="0" b="8890"/>
          <wp:wrapNone/>
          <wp:docPr id="185617277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617277" name="Grafik 2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6400" cy="14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974395" w14:textId="77777777" w:rsidR="003D14CC" w:rsidRDefault="003D14CC" w:rsidP="00CA1EB9">
      <w:pPr>
        <w:spacing w:line="240" w:lineRule="auto"/>
      </w:pPr>
      <w:r>
        <w:separator/>
      </w:r>
    </w:p>
  </w:footnote>
  <w:footnote w:type="continuationSeparator" w:id="0">
    <w:p w14:paraId="357E84DD" w14:textId="77777777" w:rsidR="003D14CC" w:rsidRDefault="003D14CC" w:rsidP="00CA1EB9">
      <w:pPr>
        <w:spacing w:line="240" w:lineRule="auto"/>
      </w:pPr>
      <w:r>
        <w:continuationSeparator/>
      </w:r>
    </w:p>
  </w:footnote>
  <w:footnote w:type="continuationNotice" w:id="1">
    <w:p w14:paraId="2F7B6F06" w14:textId="77777777" w:rsidR="003D14CC" w:rsidRDefault="003D14CC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EB312F" w14:textId="4EBEF416" w:rsidR="00561C4F" w:rsidRDefault="00561C4F" w:rsidP="00561C4F">
    <w:pPr>
      <w:pStyle w:val="a3"/>
      <w:ind w:right="-992"/>
    </w:pPr>
    <w:r>
      <w:rPr>
        <w:noProof/>
      </w:rPr>
      <w:drawing>
        <wp:anchor distT="0" distB="0" distL="114300" distR="114300" simplePos="0" relativeHeight="251658250" behindDoc="0" locked="1" layoutInCell="1" allowOverlap="1" wp14:anchorId="42C3D139" wp14:editId="6D3E45DB">
          <wp:simplePos x="0" y="0"/>
          <wp:positionH relativeFrom="page">
            <wp:posOffset>900430</wp:posOffset>
          </wp:positionH>
          <wp:positionV relativeFrom="page">
            <wp:posOffset>416560</wp:posOffset>
          </wp:positionV>
          <wp:extent cx="2016000" cy="198000"/>
          <wp:effectExtent l="0" t="0" r="3810" b="0"/>
          <wp:wrapNone/>
          <wp:docPr id="549302516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67235903" name="Grafik 1867235903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16000" cy="19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C0022" w:rsidRPr="003C0022">
      <w:t xml:space="preserve"> </w:t>
    </w:r>
    <w:r w:rsidR="003C0022">
      <w:t>Press Release</w:t>
    </w:r>
    <w:r>
      <w:br/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 w:rsidR="00B334F1">
      <w:rPr>
        <w:rFonts w:hint="eastAsia"/>
        <w:lang w:eastAsia="zh-CN"/>
      </w:rPr>
      <w:t>/</w:t>
    </w:r>
    <w:fldSimple w:instr=" NUMPAGES   \* MERGEFORMAT ">
      <w:r>
        <w:t>/2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D503D6" w14:textId="6FA04DA8" w:rsidR="00A72FC3" w:rsidRDefault="00F35E7D" w:rsidP="00A72FC3">
    <w:pPr>
      <w:pStyle w:val="a3"/>
      <w:ind w:right="-992"/>
    </w:pPr>
    <w:r>
      <w:rPr>
        <w:noProof/>
      </w:rPr>
      <w:drawing>
        <wp:anchor distT="0" distB="0" distL="114300" distR="114300" simplePos="0" relativeHeight="251658240" behindDoc="0" locked="1" layoutInCell="1" allowOverlap="1" wp14:anchorId="41B0660B" wp14:editId="27478AEA">
          <wp:simplePos x="0" y="0"/>
          <wp:positionH relativeFrom="page">
            <wp:posOffset>900430</wp:posOffset>
          </wp:positionH>
          <wp:positionV relativeFrom="page">
            <wp:posOffset>416560</wp:posOffset>
          </wp:positionV>
          <wp:extent cx="2016000" cy="198000"/>
          <wp:effectExtent l="0" t="0" r="3810" b="0"/>
          <wp:wrapNone/>
          <wp:docPr id="186723590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67235903" name="Grafik 1867235903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16000" cy="19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F4FE9">
      <w:rPr>
        <w:rFonts w:hint="eastAsia"/>
        <w:lang w:eastAsia="zh-CN"/>
      </w:rPr>
      <w:t>新闻稿</w:t>
    </w:r>
    <w:r w:rsidR="00882ED3">
      <w:br/>
    </w:r>
    <w:r w:rsidR="00A72FC3">
      <w:fldChar w:fldCharType="begin"/>
    </w:r>
    <w:r w:rsidR="00A72FC3">
      <w:instrText xml:space="preserve"> PAGE   \* MERGEFORMAT </w:instrText>
    </w:r>
    <w:r w:rsidR="00A72FC3">
      <w:fldChar w:fldCharType="separate"/>
    </w:r>
    <w:r w:rsidR="00A72FC3">
      <w:rPr>
        <w:rFonts w:hint="eastAsia"/>
      </w:rPr>
      <w:t>2</w:t>
    </w:r>
    <w:r w:rsidR="00A72FC3">
      <w:fldChar w:fldCharType="end"/>
    </w:r>
    <w:r w:rsidR="00B334F1">
      <w:rPr>
        <w:rFonts w:hint="eastAsia"/>
        <w:lang w:eastAsia="zh-CN"/>
      </w:rPr>
      <w:t>/</w:t>
    </w:r>
    <w:fldSimple w:instr=" NUMPAGES   \* MERGEFORMAT ">
      <w:r w:rsidR="00A72FC3">
        <w:rPr>
          <w:rFonts w:hint="eastAsia"/>
        </w:rPr>
        <w:t>3</w:t>
      </w:r>
    </w:fldSimple>
  </w:p>
  <w:p w14:paraId="0E9006C6" w14:textId="6D00FD7C" w:rsidR="00E85B68" w:rsidRDefault="00E85B68" w:rsidP="00262791">
    <w:pPr>
      <w:pStyle w:val="a3"/>
      <w:ind w:right="-992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28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2466"/>
    <w:rsid w:val="000009DD"/>
    <w:rsid w:val="000020D6"/>
    <w:rsid w:val="00003C1F"/>
    <w:rsid w:val="00004E38"/>
    <w:rsid w:val="00005CC1"/>
    <w:rsid w:val="0001164A"/>
    <w:rsid w:val="0001206C"/>
    <w:rsid w:val="000142A2"/>
    <w:rsid w:val="00014467"/>
    <w:rsid w:val="00020249"/>
    <w:rsid w:val="0002642C"/>
    <w:rsid w:val="00027570"/>
    <w:rsid w:val="000323C2"/>
    <w:rsid w:val="000328B6"/>
    <w:rsid w:val="00035742"/>
    <w:rsid w:val="0004071A"/>
    <w:rsid w:val="00040CEC"/>
    <w:rsid w:val="000437CE"/>
    <w:rsid w:val="00046652"/>
    <w:rsid w:val="00052A22"/>
    <w:rsid w:val="0006050C"/>
    <w:rsid w:val="00060A32"/>
    <w:rsid w:val="00061AA9"/>
    <w:rsid w:val="000676F5"/>
    <w:rsid w:val="000755E1"/>
    <w:rsid w:val="000764D5"/>
    <w:rsid w:val="00084739"/>
    <w:rsid w:val="00085732"/>
    <w:rsid w:val="00085D32"/>
    <w:rsid w:val="0009029E"/>
    <w:rsid w:val="000905E9"/>
    <w:rsid w:val="0009439A"/>
    <w:rsid w:val="00094DF9"/>
    <w:rsid w:val="00096CD7"/>
    <w:rsid w:val="0009776A"/>
    <w:rsid w:val="000A3627"/>
    <w:rsid w:val="000A5A69"/>
    <w:rsid w:val="000B3B45"/>
    <w:rsid w:val="000B7E2F"/>
    <w:rsid w:val="000C159B"/>
    <w:rsid w:val="000C179A"/>
    <w:rsid w:val="000C2EF1"/>
    <w:rsid w:val="000C44F6"/>
    <w:rsid w:val="000D2F47"/>
    <w:rsid w:val="000D4BD4"/>
    <w:rsid w:val="000E0BF4"/>
    <w:rsid w:val="000E216A"/>
    <w:rsid w:val="000E236D"/>
    <w:rsid w:val="000E60ED"/>
    <w:rsid w:val="000F0FD9"/>
    <w:rsid w:val="000F1ABF"/>
    <w:rsid w:val="000F2EBF"/>
    <w:rsid w:val="00102EA9"/>
    <w:rsid w:val="00112F75"/>
    <w:rsid w:val="00113B8F"/>
    <w:rsid w:val="00124017"/>
    <w:rsid w:val="00127A7A"/>
    <w:rsid w:val="00130979"/>
    <w:rsid w:val="0013161B"/>
    <w:rsid w:val="001346A8"/>
    <w:rsid w:val="0013707D"/>
    <w:rsid w:val="00140D98"/>
    <w:rsid w:val="001435D4"/>
    <w:rsid w:val="00150445"/>
    <w:rsid w:val="00150ACA"/>
    <w:rsid w:val="0015142F"/>
    <w:rsid w:val="00157032"/>
    <w:rsid w:val="00157198"/>
    <w:rsid w:val="00160649"/>
    <w:rsid w:val="00161446"/>
    <w:rsid w:val="00161C4C"/>
    <w:rsid w:val="00162A64"/>
    <w:rsid w:val="0016435E"/>
    <w:rsid w:val="00166C7E"/>
    <w:rsid w:val="001716B9"/>
    <w:rsid w:val="00174D47"/>
    <w:rsid w:val="00175129"/>
    <w:rsid w:val="0017602F"/>
    <w:rsid w:val="00177710"/>
    <w:rsid w:val="00185473"/>
    <w:rsid w:val="001913AC"/>
    <w:rsid w:val="00192059"/>
    <w:rsid w:val="001943DC"/>
    <w:rsid w:val="00195DE5"/>
    <w:rsid w:val="0019726E"/>
    <w:rsid w:val="00197299"/>
    <w:rsid w:val="00197D34"/>
    <w:rsid w:val="001A28CE"/>
    <w:rsid w:val="001A4071"/>
    <w:rsid w:val="001B09B2"/>
    <w:rsid w:val="001B2018"/>
    <w:rsid w:val="001B2132"/>
    <w:rsid w:val="001B36F7"/>
    <w:rsid w:val="001B3ABC"/>
    <w:rsid w:val="001C119B"/>
    <w:rsid w:val="001C2E60"/>
    <w:rsid w:val="001C3534"/>
    <w:rsid w:val="001C419B"/>
    <w:rsid w:val="001D2AEF"/>
    <w:rsid w:val="001D4E25"/>
    <w:rsid w:val="001D65C8"/>
    <w:rsid w:val="001E0506"/>
    <w:rsid w:val="001E17DB"/>
    <w:rsid w:val="001E2319"/>
    <w:rsid w:val="001E4AFF"/>
    <w:rsid w:val="001F3C11"/>
    <w:rsid w:val="001F4FE9"/>
    <w:rsid w:val="001F699D"/>
    <w:rsid w:val="001F7AAD"/>
    <w:rsid w:val="00201610"/>
    <w:rsid w:val="002061D8"/>
    <w:rsid w:val="00207B24"/>
    <w:rsid w:val="00207BC4"/>
    <w:rsid w:val="00216B39"/>
    <w:rsid w:val="00217AF5"/>
    <w:rsid w:val="00221F41"/>
    <w:rsid w:val="0022314E"/>
    <w:rsid w:val="002264D5"/>
    <w:rsid w:val="00226D0C"/>
    <w:rsid w:val="00235D5D"/>
    <w:rsid w:val="002363A0"/>
    <w:rsid w:val="00240FF0"/>
    <w:rsid w:val="00243C40"/>
    <w:rsid w:val="002442BC"/>
    <w:rsid w:val="002454C4"/>
    <w:rsid w:val="00247E64"/>
    <w:rsid w:val="00250A67"/>
    <w:rsid w:val="002520AA"/>
    <w:rsid w:val="00252483"/>
    <w:rsid w:val="00253355"/>
    <w:rsid w:val="002556F1"/>
    <w:rsid w:val="00261237"/>
    <w:rsid w:val="00262389"/>
    <w:rsid w:val="00262791"/>
    <w:rsid w:val="0026609E"/>
    <w:rsid w:val="00266D63"/>
    <w:rsid w:val="00267C4C"/>
    <w:rsid w:val="00271E59"/>
    <w:rsid w:val="00275413"/>
    <w:rsid w:val="002800C5"/>
    <w:rsid w:val="00286733"/>
    <w:rsid w:val="0028701A"/>
    <w:rsid w:val="00290EBB"/>
    <w:rsid w:val="002925CA"/>
    <w:rsid w:val="00293345"/>
    <w:rsid w:val="002A1824"/>
    <w:rsid w:val="002B0FBD"/>
    <w:rsid w:val="002B25CB"/>
    <w:rsid w:val="002B6735"/>
    <w:rsid w:val="002B6EBB"/>
    <w:rsid w:val="002C2714"/>
    <w:rsid w:val="002C2BF1"/>
    <w:rsid w:val="002C3A1E"/>
    <w:rsid w:val="002C42CB"/>
    <w:rsid w:val="002C6F4D"/>
    <w:rsid w:val="002D4303"/>
    <w:rsid w:val="002E3833"/>
    <w:rsid w:val="002E5523"/>
    <w:rsid w:val="002E5D26"/>
    <w:rsid w:val="002F0C90"/>
    <w:rsid w:val="002F6B0D"/>
    <w:rsid w:val="00300856"/>
    <w:rsid w:val="00301829"/>
    <w:rsid w:val="00305214"/>
    <w:rsid w:val="00311462"/>
    <w:rsid w:val="00312AAD"/>
    <w:rsid w:val="003137D9"/>
    <w:rsid w:val="00315C42"/>
    <w:rsid w:val="00323DB6"/>
    <w:rsid w:val="00324471"/>
    <w:rsid w:val="00324872"/>
    <w:rsid w:val="0032727A"/>
    <w:rsid w:val="00327EB1"/>
    <w:rsid w:val="003363E9"/>
    <w:rsid w:val="00337B78"/>
    <w:rsid w:val="00340F12"/>
    <w:rsid w:val="0034522A"/>
    <w:rsid w:val="00356BB8"/>
    <w:rsid w:val="00357BC8"/>
    <w:rsid w:val="0036123C"/>
    <w:rsid w:val="00371D3A"/>
    <w:rsid w:val="003739E4"/>
    <w:rsid w:val="003746BB"/>
    <w:rsid w:val="00375ACD"/>
    <w:rsid w:val="0038082B"/>
    <w:rsid w:val="00381464"/>
    <w:rsid w:val="00383F0B"/>
    <w:rsid w:val="00387F8F"/>
    <w:rsid w:val="00390E8C"/>
    <w:rsid w:val="00392FD6"/>
    <w:rsid w:val="00397661"/>
    <w:rsid w:val="003A0D34"/>
    <w:rsid w:val="003A275A"/>
    <w:rsid w:val="003A34D5"/>
    <w:rsid w:val="003A5D79"/>
    <w:rsid w:val="003B023E"/>
    <w:rsid w:val="003B16F9"/>
    <w:rsid w:val="003B5122"/>
    <w:rsid w:val="003B7B5B"/>
    <w:rsid w:val="003C0022"/>
    <w:rsid w:val="003C02CF"/>
    <w:rsid w:val="003C25C2"/>
    <w:rsid w:val="003C4078"/>
    <w:rsid w:val="003C5795"/>
    <w:rsid w:val="003D03C5"/>
    <w:rsid w:val="003D14CC"/>
    <w:rsid w:val="003D2AB1"/>
    <w:rsid w:val="003D2E7E"/>
    <w:rsid w:val="003D3A13"/>
    <w:rsid w:val="003D4B0A"/>
    <w:rsid w:val="003E301E"/>
    <w:rsid w:val="003E3BA7"/>
    <w:rsid w:val="003E502E"/>
    <w:rsid w:val="003F0045"/>
    <w:rsid w:val="003F4326"/>
    <w:rsid w:val="003F74E2"/>
    <w:rsid w:val="00401818"/>
    <w:rsid w:val="00402769"/>
    <w:rsid w:val="004061EA"/>
    <w:rsid w:val="00406FC9"/>
    <w:rsid w:val="0041290B"/>
    <w:rsid w:val="00416F46"/>
    <w:rsid w:val="004235B4"/>
    <w:rsid w:val="0042610F"/>
    <w:rsid w:val="0042796E"/>
    <w:rsid w:val="0043586E"/>
    <w:rsid w:val="00435EB1"/>
    <w:rsid w:val="004375C5"/>
    <w:rsid w:val="00444C82"/>
    <w:rsid w:val="004459A2"/>
    <w:rsid w:val="0045253F"/>
    <w:rsid w:val="00453B03"/>
    <w:rsid w:val="00454666"/>
    <w:rsid w:val="00454924"/>
    <w:rsid w:val="004554E5"/>
    <w:rsid w:val="0045599C"/>
    <w:rsid w:val="00457CB2"/>
    <w:rsid w:val="00464E24"/>
    <w:rsid w:val="004656F0"/>
    <w:rsid w:val="0046616F"/>
    <w:rsid w:val="00471851"/>
    <w:rsid w:val="00472E79"/>
    <w:rsid w:val="00473794"/>
    <w:rsid w:val="00473C6F"/>
    <w:rsid w:val="004762A6"/>
    <w:rsid w:val="00480602"/>
    <w:rsid w:val="00482447"/>
    <w:rsid w:val="00486700"/>
    <w:rsid w:val="00494967"/>
    <w:rsid w:val="004954E1"/>
    <w:rsid w:val="00496141"/>
    <w:rsid w:val="004A1776"/>
    <w:rsid w:val="004A3064"/>
    <w:rsid w:val="004A50EB"/>
    <w:rsid w:val="004B2069"/>
    <w:rsid w:val="004B6C21"/>
    <w:rsid w:val="004C1D59"/>
    <w:rsid w:val="004C3DF8"/>
    <w:rsid w:val="004C40A5"/>
    <w:rsid w:val="004C525A"/>
    <w:rsid w:val="004C66AA"/>
    <w:rsid w:val="004D05BC"/>
    <w:rsid w:val="004D24BC"/>
    <w:rsid w:val="004D2C9E"/>
    <w:rsid w:val="004D534F"/>
    <w:rsid w:val="004E03D7"/>
    <w:rsid w:val="004E0686"/>
    <w:rsid w:val="004E29BD"/>
    <w:rsid w:val="004E3694"/>
    <w:rsid w:val="004F2DF2"/>
    <w:rsid w:val="005025BC"/>
    <w:rsid w:val="00502D71"/>
    <w:rsid w:val="005032DA"/>
    <w:rsid w:val="0050514A"/>
    <w:rsid w:val="00506DB1"/>
    <w:rsid w:val="005070CA"/>
    <w:rsid w:val="00507F18"/>
    <w:rsid w:val="005170AB"/>
    <w:rsid w:val="00524C53"/>
    <w:rsid w:val="00526A77"/>
    <w:rsid w:val="005327DB"/>
    <w:rsid w:val="0053388C"/>
    <w:rsid w:val="00535229"/>
    <w:rsid w:val="00535988"/>
    <w:rsid w:val="00535DBE"/>
    <w:rsid w:val="0054230D"/>
    <w:rsid w:val="005424BC"/>
    <w:rsid w:val="00545A43"/>
    <w:rsid w:val="00550C67"/>
    <w:rsid w:val="00554E27"/>
    <w:rsid w:val="00555949"/>
    <w:rsid w:val="005568F9"/>
    <w:rsid w:val="00557315"/>
    <w:rsid w:val="00561C4F"/>
    <w:rsid w:val="0056313C"/>
    <w:rsid w:val="0056619F"/>
    <w:rsid w:val="00573F59"/>
    <w:rsid w:val="005750E7"/>
    <w:rsid w:val="00580554"/>
    <w:rsid w:val="0058128B"/>
    <w:rsid w:val="005829EB"/>
    <w:rsid w:val="00583208"/>
    <w:rsid w:val="0058467E"/>
    <w:rsid w:val="005849D9"/>
    <w:rsid w:val="00584B5D"/>
    <w:rsid w:val="005955D3"/>
    <w:rsid w:val="005A376A"/>
    <w:rsid w:val="005A53FE"/>
    <w:rsid w:val="005A5C1E"/>
    <w:rsid w:val="005C5FEF"/>
    <w:rsid w:val="005C6F49"/>
    <w:rsid w:val="005D05B0"/>
    <w:rsid w:val="005D571F"/>
    <w:rsid w:val="005D7310"/>
    <w:rsid w:val="005E0690"/>
    <w:rsid w:val="005E3124"/>
    <w:rsid w:val="005E3FC4"/>
    <w:rsid w:val="005E6D27"/>
    <w:rsid w:val="005E7AA9"/>
    <w:rsid w:val="005F03E5"/>
    <w:rsid w:val="005F07CE"/>
    <w:rsid w:val="005F0D22"/>
    <w:rsid w:val="005F30F8"/>
    <w:rsid w:val="005F7D77"/>
    <w:rsid w:val="0060100B"/>
    <w:rsid w:val="00602B81"/>
    <w:rsid w:val="0061101F"/>
    <w:rsid w:val="00611B34"/>
    <w:rsid w:val="00612D6D"/>
    <w:rsid w:val="00614F99"/>
    <w:rsid w:val="006175E4"/>
    <w:rsid w:val="00620DFB"/>
    <w:rsid w:val="0062427B"/>
    <w:rsid w:val="00624721"/>
    <w:rsid w:val="00625875"/>
    <w:rsid w:val="0062752E"/>
    <w:rsid w:val="0063118D"/>
    <w:rsid w:val="00633039"/>
    <w:rsid w:val="00633369"/>
    <w:rsid w:val="00636065"/>
    <w:rsid w:val="00636330"/>
    <w:rsid w:val="006403B7"/>
    <w:rsid w:val="006411FC"/>
    <w:rsid w:val="0064440F"/>
    <w:rsid w:val="00650AFC"/>
    <w:rsid w:val="006511B6"/>
    <w:rsid w:val="006535D7"/>
    <w:rsid w:val="006538BB"/>
    <w:rsid w:val="0065795B"/>
    <w:rsid w:val="00660473"/>
    <w:rsid w:val="00662E25"/>
    <w:rsid w:val="00664862"/>
    <w:rsid w:val="006653D0"/>
    <w:rsid w:val="00665E08"/>
    <w:rsid w:val="0067166E"/>
    <w:rsid w:val="00671D4F"/>
    <w:rsid w:val="00675AD5"/>
    <w:rsid w:val="00677BEB"/>
    <w:rsid w:val="00680377"/>
    <w:rsid w:val="006851CD"/>
    <w:rsid w:val="00687CD5"/>
    <w:rsid w:val="00687F7D"/>
    <w:rsid w:val="006954FF"/>
    <w:rsid w:val="00697503"/>
    <w:rsid w:val="006A0D2F"/>
    <w:rsid w:val="006A6905"/>
    <w:rsid w:val="006B2AC2"/>
    <w:rsid w:val="006B339A"/>
    <w:rsid w:val="006B4E64"/>
    <w:rsid w:val="006C4D45"/>
    <w:rsid w:val="006C5FBA"/>
    <w:rsid w:val="006C5FFF"/>
    <w:rsid w:val="006D1105"/>
    <w:rsid w:val="006D477A"/>
    <w:rsid w:val="006D4EB2"/>
    <w:rsid w:val="006D5DCD"/>
    <w:rsid w:val="006D656C"/>
    <w:rsid w:val="006D6889"/>
    <w:rsid w:val="006D6DCB"/>
    <w:rsid w:val="006E1642"/>
    <w:rsid w:val="006E2475"/>
    <w:rsid w:val="006E2641"/>
    <w:rsid w:val="006E3585"/>
    <w:rsid w:val="006E7085"/>
    <w:rsid w:val="006F0F24"/>
    <w:rsid w:val="006F2ED3"/>
    <w:rsid w:val="006F399C"/>
    <w:rsid w:val="006F442F"/>
    <w:rsid w:val="006F6C5B"/>
    <w:rsid w:val="0070102E"/>
    <w:rsid w:val="00702D7B"/>
    <w:rsid w:val="00702E55"/>
    <w:rsid w:val="007038E8"/>
    <w:rsid w:val="00703D3F"/>
    <w:rsid w:val="00705D04"/>
    <w:rsid w:val="00713A79"/>
    <w:rsid w:val="0071518D"/>
    <w:rsid w:val="00717618"/>
    <w:rsid w:val="007224BE"/>
    <w:rsid w:val="007231C2"/>
    <w:rsid w:val="00727BEE"/>
    <w:rsid w:val="00727FE0"/>
    <w:rsid w:val="007302AA"/>
    <w:rsid w:val="00735B30"/>
    <w:rsid w:val="00736CBC"/>
    <w:rsid w:val="0074363C"/>
    <w:rsid w:val="00754C74"/>
    <w:rsid w:val="007604BC"/>
    <w:rsid w:val="007608C9"/>
    <w:rsid w:val="007612D3"/>
    <w:rsid w:val="00762017"/>
    <w:rsid w:val="0076246F"/>
    <w:rsid w:val="00762E04"/>
    <w:rsid w:val="0077052B"/>
    <w:rsid w:val="00770799"/>
    <w:rsid w:val="00773551"/>
    <w:rsid w:val="00773688"/>
    <w:rsid w:val="00774FC8"/>
    <w:rsid w:val="00777472"/>
    <w:rsid w:val="00780AC5"/>
    <w:rsid w:val="00785A2E"/>
    <w:rsid w:val="007877B9"/>
    <w:rsid w:val="00787811"/>
    <w:rsid w:val="007968F5"/>
    <w:rsid w:val="00797EFD"/>
    <w:rsid w:val="007A0EE8"/>
    <w:rsid w:val="007A1B13"/>
    <w:rsid w:val="007A34FB"/>
    <w:rsid w:val="007A352D"/>
    <w:rsid w:val="007A469E"/>
    <w:rsid w:val="007A4C02"/>
    <w:rsid w:val="007A6E03"/>
    <w:rsid w:val="007B31EF"/>
    <w:rsid w:val="007B52E6"/>
    <w:rsid w:val="007C1122"/>
    <w:rsid w:val="007C2226"/>
    <w:rsid w:val="007C29BA"/>
    <w:rsid w:val="007C35DA"/>
    <w:rsid w:val="007C5237"/>
    <w:rsid w:val="007C54C3"/>
    <w:rsid w:val="007C6FE5"/>
    <w:rsid w:val="007C78ED"/>
    <w:rsid w:val="007D0739"/>
    <w:rsid w:val="007D3CFD"/>
    <w:rsid w:val="007D51CE"/>
    <w:rsid w:val="007D6959"/>
    <w:rsid w:val="007D6B1A"/>
    <w:rsid w:val="007D7400"/>
    <w:rsid w:val="007D7890"/>
    <w:rsid w:val="007E09E7"/>
    <w:rsid w:val="007E5B49"/>
    <w:rsid w:val="007E6540"/>
    <w:rsid w:val="007E759F"/>
    <w:rsid w:val="007E7CA0"/>
    <w:rsid w:val="007F041A"/>
    <w:rsid w:val="007F118E"/>
    <w:rsid w:val="007F572F"/>
    <w:rsid w:val="007F77F7"/>
    <w:rsid w:val="008037B7"/>
    <w:rsid w:val="0080578B"/>
    <w:rsid w:val="008065AD"/>
    <w:rsid w:val="008143DA"/>
    <w:rsid w:val="00816854"/>
    <w:rsid w:val="00816BB5"/>
    <w:rsid w:val="008179C1"/>
    <w:rsid w:val="00820874"/>
    <w:rsid w:val="00824529"/>
    <w:rsid w:val="008250CD"/>
    <w:rsid w:val="00825E18"/>
    <w:rsid w:val="00832D2E"/>
    <w:rsid w:val="00833D4C"/>
    <w:rsid w:val="008354CC"/>
    <w:rsid w:val="008368FD"/>
    <w:rsid w:val="008378CB"/>
    <w:rsid w:val="00840357"/>
    <w:rsid w:val="00840BF6"/>
    <w:rsid w:val="00843F0E"/>
    <w:rsid w:val="00851F80"/>
    <w:rsid w:val="008543F8"/>
    <w:rsid w:val="00857DD3"/>
    <w:rsid w:val="00863055"/>
    <w:rsid w:val="00864621"/>
    <w:rsid w:val="0087073C"/>
    <w:rsid w:val="00870FA2"/>
    <w:rsid w:val="008730F9"/>
    <w:rsid w:val="008745D1"/>
    <w:rsid w:val="00876605"/>
    <w:rsid w:val="008777EF"/>
    <w:rsid w:val="00880585"/>
    <w:rsid w:val="00882922"/>
    <w:rsid w:val="00882926"/>
    <w:rsid w:val="00882ED3"/>
    <w:rsid w:val="008840E1"/>
    <w:rsid w:val="008846F7"/>
    <w:rsid w:val="00884859"/>
    <w:rsid w:val="00885547"/>
    <w:rsid w:val="00890382"/>
    <w:rsid w:val="00895D91"/>
    <w:rsid w:val="008A08F0"/>
    <w:rsid w:val="008A2112"/>
    <w:rsid w:val="008A4B4B"/>
    <w:rsid w:val="008A5A6E"/>
    <w:rsid w:val="008A6DF6"/>
    <w:rsid w:val="008B1A23"/>
    <w:rsid w:val="008C0B7A"/>
    <w:rsid w:val="008C23A4"/>
    <w:rsid w:val="008C2893"/>
    <w:rsid w:val="008C3005"/>
    <w:rsid w:val="008C6E67"/>
    <w:rsid w:val="008D1AB2"/>
    <w:rsid w:val="008D2395"/>
    <w:rsid w:val="008D2EAA"/>
    <w:rsid w:val="008D4D71"/>
    <w:rsid w:val="008D5543"/>
    <w:rsid w:val="008E2B34"/>
    <w:rsid w:val="008E3708"/>
    <w:rsid w:val="008E4084"/>
    <w:rsid w:val="008E59F7"/>
    <w:rsid w:val="008E5EF4"/>
    <w:rsid w:val="008E688B"/>
    <w:rsid w:val="008F1B0C"/>
    <w:rsid w:val="008F3C43"/>
    <w:rsid w:val="00902378"/>
    <w:rsid w:val="00904AFF"/>
    <w:rsid w:val="00907104"/>
    <w:rsid w:val="00907705"/>
    <w:rsid w:val="00907F12"/>
    <w:rsid w:val="0091299E"/>
    <w:rsid w:val="00913461"/>
    <w:rsid w:val="00915D3B"/>
    <w:rsid w:val="00920FF6"/>
    <w:rsid w:val="0092399E"/>
    <w:rsid w:val="0092751C"/>
    <w:rsid w:val="009302B0"/>
    <w:rsid w:val="009309C5"/>
    <w:rsid w:val="00931F5E"/>
    <w:rsid w:val="00932B77"/>
    <w:rsid w:val="00934E15"/>
    <w:rsid w:val="00943232"/>
    <w:rsid w:val="00945173"/>
    <w:rsid w:val="00945F31"/>
    <w:rsid w:val="00953D0E"/>
    <w:rsid w:val="00960961"/>
    <w:rsid w:val="00965A3F"/>
    <w:rsid w:val="00967EBA"/>
    <w:rsid w:val="00973509"/>
    <w:rsid w:val="00976EF1"/>
    <w:rsid w:val="00977493"/>
    <w:rsid w:val="00982061"/>
    <w:rsid w:val="00984AE1"/>
    <w:rsid w:val="00991178"/>
    <w:rsid w:val="009A083B"/>
    <w:rsid w:val="009A0BD3"/>
    <w:rsid w:val="009A147B"/>
    <w:rsid w:val="009A168E"/>
    <w:rsid w:val="009A27DF"/>
    <w:rsid w:val="009A528D"/>
    <w:rsid w:val="009B09BD"/>
    <w:rsid w:val="009B53BA"/>
    <w:rsid w:val="009B5EEA"/>
    <w:rsid w:val="009C0F6A"/>
    <w:rsid w:val="009C1506"/>
    <w:rsid w:val="009C1FE1"/>
    <w:rsid w:val="009C2231"/>
    <w:rsid w:val="009D0E37"/>
    <w:rsid w:val="009D54C5"/>
    <w:rsid w:val="009D6743"/>
    <w:rsid w:val="009D6AD5"/>
    <w:rsid w:val="009E3B52"/>
    <w:rsid w:val="009E3C05"/>
    <w:rsid w:val="009E46A2"/>
    <w:rsid w:val="009E48B0"/>
    <w:rsid w:val="009E7458"/>
    <w:rsid w:val="009F19F2"/>
    <w:rsid w:val="009F23EF"/>
    <w:rsid w:val="009F2C50"/>
    <w:rsid w:val="009F4038"/>
    <w:rsid w:val="009F4582"/>
    <w:rsid w:val="009F6997"/>
    <w:rsid w:val="009F6F4E"/>
    <w:rsid w:val="00A022C5"/>
    <w:rsid w:val="00A023A1"/>
    <w:rsid w:val="00A02C4F"/>
    <w:rsid w:val="00A041D6"/>
    <w:rsid w:val="00A10065"/>
    <w:rsid w:val="00A12175"/>
    <w:rsid w:val="00A12DC0"/>
    <w:rsid w:val="00A12E20"/>
    <w:rsid w:val="00A2044B"/>
    <w:rsid w:val="00A214BF"/>
    <w:rsid w:val="00A24B47"/>
    <w:rsid w:val="00A3007F"/>
    <w:rsid w:val="00A31FC9"/>
    <w:rsid w:val="00A326B9"/>
    <w:rsid w:val="00A37646"/>
    <w:rsid w:val="00A431BB"/>
    <w:rsid w:val="00A44FA6"/>
    <w:rsid w:val="00A50F8C"/>
    <w:rsid w:val="00A51E70"/>
    <w:rsid w:val="00A54FDC"/>
    <w:rsid w:val="00A55BEF"/>
    <w:rsid w:val="00A56170"/>
    <w:rsid w:val="00A57A6E"/>
    <w:rsid w:val="00A64A74"/>
    <w:rsid w:val="00A662F1"/>
    <w:rsid w:val="00A72FC3"/>
    <w:rsid w:val="00A75E56"/>
    <w:rsid w:val="00A76015"/>
    <w:rsid w:val="00A76B80"/>
    <w:rsid w:val="00A81B5D"/>
    <w:rsid w:val="00A82EC4"/>
    <w:rsid w:val="00A84660"/>
    <w:rsid w:val="00A87F4C"/>
    <w:rsid w:val="00A91FD3"/>
    <w:rsid w:val="00A94664"/>
    <w:rsid w:val="00A953CB"/>
    <w:rsid w:val="00A9660E"/>
    <w:rsid w:val="00AA2214"/>
    <w:rsid w:val="00AA2B67"/>
    <w:rsid w:val="00AA3F1A"/>
    <w:rsid w:val="00AA6245"/>
    <w:rsid w:val="00AA68B4"/>
    <w:rsid w:val="00AB093D"/>
    <w:rsid w:val="00AB2D42"/>
    <w:rsid w:val="00AB3230"/>
    <w:rsid w:val="00AB48ED"/>
    <w:rsid w:val="00AB5767"/>
    <w:rsid w:val="00AB6333"/>
    <w:rsid w:val="00AB656D"/>
    <w:rsid w:val="00AC11D2"/>
    <w:rsid w:val="00AC1F71"/>
    <w:rsid w:val="00AC629A"/>
    <w:rsid w:val="00AD00F3"/>
    <w:rsid w:val="00AD20D2"/>
    <w:rsid w:val="00AD629B"/>
    <w:rsid w:val="00AE032F"/>
    <w:rsid w:val="00AE0EF3"/>
    <w:rsid w:val="00AE1DE6"/>
    <w:rsid w:val="00AE2057"/>
    <w:rsid w:val="00AE7D89"/>
    <w:rsid w:val="00AF09CF"/>
    <w:rsid w:val="00AF0E1D"/>
    <w:rsid w:val="00AF41A2"/>
    <w:rsid w:val="00AF5F34"/>
    <w:rsid w:val="00AF6C94"/>
    <w:rsid w:val="00B00684"/>
    <w:rsid w:val="00B014A2"/>
    <w:rsid w:val="00B0227E"/>
    <w:rsid w:val="00B03B06"/>
    <w:rsid w:val="00B04254"/>
    <w:rsid w:val="00B04F70"/>
    <w:rsid w:val="00B04FC1"/>
    <w:rsid w:val="00B05CA9"/>
    <w:rsid w:val="00B10610"/>
    <w:rsid w:val="00B112ED"/>
    <w:rsid w:val="00B1153F"/>
    <w:rsid w:val="00B12E17"/>
    <w:rsid w:val="00B1385E"/>
    <w:rsid w:val="00B20E88"/>
    <w:rsid w:val="00B23EC9"/>
    <w:rsid w:val="00B334F1"/>
    <w:rsid w:val="00B35300"/>
    <w:rsid w:val="00B356B6"/>
    <w:rsid w:val="00B35F20"/>
    <w:rsid w:val="00B37C14"/>
    <w:rsid w:val="00B443BA"/>
    <w:rsid w:val="00B47AEE"/>
    <w:rsid w:val="00B51B07"/>
    <w:rsid w:val="00B53D74"/>
    <w:rsid w:val="00B55014"/>
    <w:rsid w:val="00B559B4"/>
    <w:rsid w:val="00B655B6"/>
    <w:rsid w:val="00B6662E"/>
    <w:rsid w:val="00B811F2"/>
    <w:rsid w:val="00B82128"/>
    <w:rsid w:val="00B83056"/>
    <w:rsid w:val="00B93702"/>
    <w:rsid w:val="00B961A5"/>
    <w:rsid w:val="00BA0536"/>
    <w:rsid w:val="00BA13C3"/>
    <w:rsid w:val="00BA5256"/>
    <w:rsid w:val="00BB6A08"/>
    <w:rsid w:val="00BC190D"/>
    <w:rsid w:val="00BC1D8D"/>
    <w:rsid w:val="00BC2911"/>
    <w:rsid w:val="00BC7189"/>
    <w:rsid w:val="00BD0FA0"/>
    <w:rsid w:val="00BD27F8"/>
    <w:rsid w:val="00BD35EB"/>
    <w:rsid w:val="00BD41CF"/>
    <w:rsid w:val="00BD4BA4"/>
    <w:rsid w:val="00BD5B73"/>
    <w:rsid w:val="00BD6F80"/>
    <w:rsid w:val="00BE1985"/>
    <w:rsid w:val="00BE1FF2"/>
    <w:rsid w:val="00BE443D"/>
    <w:rsid w:val="00BF3971"/>
    <w:rsid w:val="00BF6389"/>
    <w:rsid w:val="00BF6554"/>
    <w:rsid w:val="00BF6886"/>
    <w:rsid w:val="00C05F21"/>
    <w:rsid w:val="00C14F41"/>
    <w:rsid w:val="00C1698A"/>
    <w:rsid w:val="00C205B8"/>
    <w:rsid w:val="00C227C3"/>
    <w:rsid w:val="00C27C00"/>
    <w:rsid w:val="00C33530"/>
    <w:rsid w:val="00C35AC4"/>
    <w:rsid w:val="00C35B1F"/>
    <w:rsid w:val="00C47520"/>
    <w:rsid w:val="00C50429"/>
    <w:rsid w:val="00C51671"/>
    <w:rsid w:val="00C51865"/>
    <w:rsid w:val="00C552D2"/>
    <w:rsid w:val="00C65956"/>
    <w:rsid w:val="00C666E7"/>
    <w:rsid w:val="00C66F67"/>
    <w:rsid w:val="00C71BDD"/>
    <w:rsid w:val="00C76A55"/>
    <w:rsid w:val="00C81C7D"/>
    <w:rsid w:val="00C8281D"/>
    <w:rsid w:val="00C82B1E"/>
    <w:rsid w:val="00C836A2"/>
    <w:rsid w:val="00C83FAB"/>
    <w:rsid w:val="00C87429"/>
    <w:rsid w:val="00C9101B"/>
    <w:rsid w:val="00C91ACD"/>
    <w:rsid w:val="00C94FD4"/>
    <w:rsid w:val="00C96836"/>
    <w:rsid w:val="00CA117F"/>
    <w:rsid w:val="00CA1EB9"/>
    <w:rsid w:val="00CA35DF"/>
    <w:rsid w:val="00CA63E2"/>
    <w:rsid w:val="00CB2DA4"/>
    <w:rsid w:val="00CB7847"/>
    <w:rsid w:val="00CC06C6"/>
    <w:rsid w:val="00CC10C2"/>
    <w:rsid w:val="00CC23C8"/>
    <w:rsid w:val="00CC250D"/>
    <w:rsid w:val="00CC2837"/>
    <w:rsid w:val="00CC546A"/>
    <w:rsid w:val="00CC5D0C"/>
    <w:rsid w:val="00CC7807"/>
    <w:rsid w:val="00CD0A07"/>
    <w:rsid w:val="00CD1B6A"/>
    <w:rsid w:val="00CD5497"/>
    <w:rsid w:val="00CE1416"/>
    <w:rsid w:val="00CE2080"/>
    <w:rsid w:val="00CE27E9"/>
    <w:rsid w:val="00CE2E68"/>
    <w:rsid w:val="00CE588A"/>
    <w:rsid w:val="00CF235A"/>
    <w:rsid w:val="00CF2ED5"/>
    <w:rsid w:val="00CF4301"/>
    <w:rsid w:val="00CF5ABE"/>
    <w:rsid w:val="00CF6764"/>
    <w:rsid w:val="00CF6C0F"/>
    <w:rsid w:val="00D02231"/>
    <w:rsid w:val="00D02492"/>
    <w:rsid w:val="00D04ED6"/>
    <w:rsid w:val="00D0543B"/>
    <w:rsid w:val="00D05971"/>
    <w:rsid w:val="00D06BC6"/>
    <w:rsid w:val="00D16323"/>
    <w:rsid w:val="00D163D7"/>
    <w:rsid w:val="00D21AD0"/>
    <w:rsid w:val="00D2217E"/>
    <w:rsid w:val="00D255FB"/>
    <w:rsid w:val="00D25882"/>
    <w:rsid w:val="00D311FF"/>
    <w:rsid w:val="00D3706E"/>
    <w:rsid w:val="00D37116"/>
    <w:rsid w:val="00D4214B"/>
    <w:rsid w:val="00D479C8"/>
    <w:rsid w:val="00D52819"/>
    <w:rsid w:val="00D5350E"/>
    <w:rsid w:val="00D53CC6"/>
    <w:rsid w:val="00D5593C"/>
    <w:rsid w:val="00D56954"/>
    <w:rsid w:val="00D6259F"/>
    <w:rsid w:val="00D625B1"/>
    <w:rsid w:val="00D62D75"/>
    <w:rsid w:val="00D63210"/>
    <w:rsid w:val="00D6441A"/>
    <w:rsid w:val="00D651E7"/>
    <w:rsid w:val="00D67483"/>
    <w:rsid w:val="00D675AE"/>
    <w:rsid w:val="00D70559"/>
    <w:rsid w:val="00D71396"/>
    <w:rsid w:val="00D71D94"/>
    <w:rsid w:val="00D71F45"/>
    <w:rsid w:val="00D73C1D"/>
    <w:rsid w:val="00D73DAD"/>
    <w:rsid w:val="00D75B36"/>
    <w:rsid w:val="00D75D1A"/>
    <w:rsid w:val="00D81655"/>
    <w:rsid w:val="00D8237C"/>
    <w:rsid w:val="00D83547"/>
    <w:rsid w:val="00D8364C"/>
    <w:rsid w:val="00D864AF"/>
    <w:rsid w:val="00D867FD"/>
    <w:rsid w:val="00D90995"/>
    <w:rsid w:val="00D91520"/>
    <w:rsid w:val="00D938AA"/>
    <w:rsid w:val="00D9631B"/>
    <w:rsid w:val="00DA1F8E"/>
    <w:rsid w:val="00DB1454"/>
    <w:rsid w:val="00DB195A"/>
    <w:rsid w:val="00DB3112"/>
    <w:rsid w:val="00DD2913"/>
    <w:rsid w:val="00DE29DA"/>
    <w:rsid w:val="00DE2DD9"/>
    <w:rsid w:val="00DE6689"/>
    <w:rsid w:val="00DE7284"/>
    <w:rsid w:val="00DF066E"/>
    <w:rsid w:val="00DF088A"/>
    <w:rsid w:val="00DF4287"/>
    <w:rsid w:val="00DF42A5"/>
    <w:rsid w:val="00DF4A5E"/>
    <w:rsid w:val="00DF7F1D"/>
    <w:rsid w:val="00E05EFB"/>
    <w:rsid w:val="00E06C09"/>
    <w:rsid w:val="00E1015E"/>
    <w:rsid w:val="00E11441"/>
    <w:rsid w:val="00E129EA"/>
    <w:rsid w:val="00E13F52"/>
    <w:rsid w:val="00E15FCA"/>
    <w:rsid w:val="00E17BAC"/>
    <w:rsid w:val="00E233E0"/>
    <w:rsid w:val="00E25E30"/>
    <w:rsid w:val="00E25F61"/>
    <w:rsid w:val="00E2749C"/>
    <w:rsid w:val="00E31417"/>
    <w:rsid w:val="00E325D2"/>
    <w:rsid w:val="00E3467E"/>
    <w:rsid w:val="00E3779F"/>
    <w:rsid w:val="00E42C92"/>
    <w:rsid w:val="00E45B46"/>
    <w:rsid w:val="00E47C77"/>
    <w:rsid w:val="00E500FE"/>
    <w:rsid w:val="00E56F7F"/>
    <w:rsid w:val="00E62538"/>
    <w:rsid w:val="00E66799"/>
    <w:rsid w:val="00E7030E"/>
    <w:rsid w:val="00E71681"/>
    <w:rsid w:val="00E75E49"/>
    <w:rsid w:val="00E8097E"/>
    <w:rsid w:val="00E81B22"/>
    <w:rsid w:val="00E85B68"/>
    <w:rsid w:val="00E87674"/>
    <w:rsid w:val="00E90EF2"/>
    <w:rsid w:val="00E94FDF"/>
    <w:rsid w:val="00E96158"/>
    <w:rsid w:val="00E96C44"/>
    <w:rsid w:val="00EA0FD5"/>
    <w:rsid w:val="00EA5A23"/>
    <w:rsid w:val="00EA5DCB"/>
    <w:rsid w:val="00EA5E2C"/>
    <w:rsid w:val="00EB0BAB"/>
    <w:rsid w:val="00EB1E4A"/>
    <w:rsid w:val="00EB2BAE"/>
    <w:rsid w:val="00EB3581"/>
    <w:rsid w:val="00EC276C"/>
    <w:rsid w:val="00EC3404"/>
    <w:rsid w:val="00EC527A"/>
    <w:rsid w:val="00EC576E"/>
    <w:rsid w:val="00EC64C4"/>
    <w:rsid w:val="00EC7474"/>
    <w:rsid w:val="00EC7E09"/>
    <w:rsid w:val="00EC7E6B"/>
    <w:rsid w:val="00ED0E16"/>
    <w:rsid w:val="00ED13D5"/>
    <w:rsid w:val="00ED409D"/>
    <w:rsid w:val="00EE13C4"/>
    <w:rsid w:val="00EE5504"/>
    <w:rsid w:val="00EE72D8"/>
    <w:rsid w:val="00EF0421"/>
    <w:rsid w:val="00EF06C8"/>
    <w:rsid w:val="00EF3491"/>
    <w:rsid w:val="00EF42EC"/>
    <w:rsid w:val="00EF4354"/>
    <w:rsid w:val="00EF4538"/>
    <w:rsid w:val="00EF6D15"/>
    <w:rsid w:val="00F00B04"/>
    <w:rsid w:val="00F01486"/>
    <w:rsid w:val="00F029BC"/>
    <w:rsid w:val="00F02B50"/>
    <w:rsid w:val="00F04135"/>
    <w:rsid w:val="00F10175"/>
    <w:rsid w:val="00F111B5"/>
    <w:rsid w:val="00F1226E"/>
    <w:rsid w:val="00F12465"/>
    <w:rsid w:val="00F14905"/>
    <w:rsid w:val="00F15818"/>
    <w:rsid w:val="00F16A1F"/>
    <w:rsid w:val="00F16F84"/>
    <w:rsid w:val="00F17CED"/>
    <w:rsid w:val="00F259F8"/>
    <w:rsid w:val="00F310B9"/>
    <w:rsid w:val="00F32005"/>
    <w:rsid w:val="00F32318"/>
    <w:rsid w:val="00F35E7D"/>
    <w:rsid w:val="00F362DE"/>
    <w:rsid w:val="00F37041"/>
    <w:rsid w:val="00F42562"/>
    <w:rsid w:val="00F45AA6"/>
    <w:rsid w:val="00F46BE9"/>
    <w:rsid w:val="00F472CC"/>
    <w:rsid w:val="00F479BA"/>
    <w:rsid w:val="00F557AB"/>
    <w:rsid w:val="00F65295"/>
    <w:rsid w:val="00F70AE1"/>
    <w:rsid w:val="00F7140D"/>
    <w:rsid w:val="00F723F5"/>
    <w:rsid w:val="00F75AA1"/>
    <w:rsid w:val="00F76EEC"/>
    <w:rsid w:val="00F813C2"/>
    <w:rsid w:val="00F82ECA"/>
    <w:rsid w:val="00F849AF"/>
    <w:rsid w:val="00F87E43"/>
    <w:rsid w:val="00F90C81"/>
    <w:rsid w:val="00F91DF2"/>
    <w:rsid w:val="00F92466"/>
    <w:rsid w:val="00F9297E"/>
    <w:rsid w:val="00F9314D"/>
    <w:rsid w:val="00F96DF2"/>
    <w:rsid w:val="00F97860"/>
    <w:rsid w:val="00FA0067"/>
    <w:rsid w:val="00FA0310"/>
    <w:rsid w:val="00FA2B55"/>
    <w:rsid w:val="00FA39C8"/>
    <w:rsid w:val="00FA4A79"/>
    <w:rsid w:val="00FA4F1B"/>
    <w:rsid w:val="00FB0DCD"/>
    <w:rsid w:val="00FB180A"/>
    <w:rsid w:val="00FB5DDA"/>
    <w:rsid w:val="00FB71E0"/>
    <w:rsid w:val="00FB7500"/>
    <w:rsid w:val="00FC3F57"/>
    <w:rsid w:val="00FC5665"/>
    <w:rsid w:val="00FC643E"/>
    <w:rsid w:val="00FD026C"/>
    <w:rsid w:val="00FD0A93"/>
    <w:rsid w:val="00FD1210"/>
    <w:rsid w:val="00FD4C57"/>
    <w:rsid w:val="00FE1BAB"/>
    <w:rsid w:val="00FE20B6"/>
    <w:rsid w:val="00FE354D"/>
    <w:rsid w:val="00FF6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8D2EF81"/>
  <w15:chartTrackingRefBased/>
  <w15:docId w15:val="{25128E7D-84CE-40A2-8D15-348CFB415D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235A"/>
    <w:pPr>
      <w:spacing w:after="0" w:line="320" w:lineRule="atLeast"/>
    </w:pPr>
    <w:rPr>
      <w:rFonts w:ascii="Sennheiser Office" w:hAnsi="Sennheiser Office"/>
      <w:sz w:val="20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7A6E03"/>
    <w:pPr>
      <w:keepNext/>
      <w:keepLines/>
      <w:outlineLvl w:val="0"/>
    </w:pPr>
    <w:rPr>
      <w:rFonts w:asciiTheme="majorHAnsi" w:eastAsiaTheme="majorEastAsia" w:hAnsiTheme="majorHAnsi" w:cstheme="majorBidi"/>
      <w:b/>
      <w:color w:val="000000" w:themeColor="text1"/>
      <w:spacing w:val="-3"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A2214"/>
    <w:pPr>
      <w:tabs>
        <w:tab w:val="center" w:pos="4536"/>
        <w:tab w:val="right" w:pos="9072"/>
      </w:tabs>
      <w:spacing w:line="218" w:lineRule="auto"/>
      <w:ind w:right="-964"/>
      <w:jc w:val="right"/>
    </w:pPr>
    <w:rPr>
      <w:b/>
      <w:color w:val="000000" w:themeColor="text1"/>
    </w:rPr>
  </w:style>
  <w:style w:type="character" w:customStyle="1" w:styleId="a4">
    <w:name w:val="页眉 字符"/>
    <w:basedOn w:val="a0"/>
    <w:link w:val="a3"/>
    <w:uiPriority w:val="99"/>
    <w:rsid w:val="00AA2214"/>
    <w:rPr>
      <w:rFonts w:ascii="Sennheiser Office" w:hAnsi="Sennheiser Office"/>
      <w:b/>
      <w:color w:val="000000" w:themeColor="text1"/>
      <w:sz w:val="20"/>
    </w:rPr>
  </w:style>
  <w:style w:type="paragraph" w:styleId="a5">
    <w:name w:val="footer"/>
    <w:basedOn w:val="a"/>
    <w:link w:val="a6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a6">
    <w:name w:val="页脚 字符"/>
    <w:basedOn w:val="a0"/>
    <w:link w:val="a5"/>
    <w:uiPriority w:val="99"/>
    <w:rsid w:val="00AB5767"/>
    <w:rPr>
      <w:sz w:val="12"/>
      <w:lang w:val="en-GB"/>
    </w:rPr>
  </w:style>
  <w:style w:type="table" w:styleId="a7">
    <w:name w:val="Table Grid"/>
    <w:basedOn w:val="a1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icture">
    <w:name w:val="Picture"/>
    <w:basedOn w:val="a"/>
    <w:qFormat/>
    <w:rsid w:val="00FB5DDA"/>
    <w:pPr>
      <w:spacing w:before="180" w:after="180" w:line="240" w:lineRule="auto"/>
    </w:pPr>
    <w:rPr>
      <w:noProof/>
    </w:rPr>
  </w:style>
  <w:style w:type="character" w:styleId="a8">
    <w:name w:val="Strong"/>
    <w:basedOn w:val="a0"/>
    <w:uiPriority w:val="22"/>
    <w:qFormat/>
    <w:rsid w:val="00150ACA"/>
    <w:rPr>
      <w:b/>
      <w:bCs/>
    </w:rPr>
  </w:style>
  <w:style w:type="character" w:customStyle="1" w:styleId="10">
    <w:name w:val="标题 1 字符"/>
    <w:basedOn w:val="a0"/>
    <w:link w:val="1"/>
    <w:uiPriority w:val="9"/>
    <w:rsid w:val="007A6E03"/>
    <w:rPr>
      <w:rFonts w:asciiTheme="majorHAnsi" w:eastAsiaTheme="majorEastAsia" w:hAnsiTheme="majorHAnsi" w:cstheme="majorBidi"/>
      <w:b/>
      <w:color w:val="000000" w:themeColor="text1"/>
      <w:spacing w:val="-3"/>
      <w:sz w:val="24"/>
      <w:szCs w:val="32"/>
      <w:lang w:val="en-GB"/>
    </w:rPr>
  </w:style>
  <w:style w:type="character" w:customStyle="1" w:styleId="Blue">
    <w:name w:val="Blue"/>
    <w:basedOn w:val="a0"/>
    <w:uiPriority w:val="1"/>
    <w:qFormat/>
    <w:rsid w:val="00D71D94"/>
    <w:rPr>
      <w:bCs/>
      <w:color w:val="0095D5" w:themeColor="accent1"/>
      <w:lang w:val="de-DE"/>
    </w:rPr>
  </w:style>
  <w:style w:type="paragraph" w:customStyle="1" w:styleId="Bildunterschrift">
    <w:name w:val="Bildunterschrift"/>
    <w:basedOn w:val="a"/>
    <w:qFormat/>
    <w:rsid w:val="00E7030E"/>
    <w:pPr>
      <w:spacing w:line="208" w:lineRule="atLeast"/>
    </w:pPr>
    <w:rPr>
      <w:sz w:val="16"/>
    </w:rPr>
  </w:style>
  <w:style w:type="paragraph" w:customStyle="1" w:styleId="Presscontact">
    <w:name w:val="Press contact"/>
    <w:basedOn w:val="a"/>
    <w:qFormat/>
    <w:rsid w:val="00EA5A23"/>
    <w:pPr>
      <w:spacing w:line="220" w:lineRule="atLeast"/>
    </w:pPr>
    <w:rPr>
      <w:sz w:val="16"/>
    </w:rPr>
  </w:style>
  <w:style w:type="character" w:styleId="a9">
    <w:name w:val="annotation reference"/>
    <w:basedOn w:val="a0"/>
    <w:uiPriority w:val="99"/>
    <w:semiHidden/>
    <w:unhideWhenUsed/>
    <w:rsid w:val="002C42CB"/>
    <w:rPr>
      <w:sz w:val="16"/>
      <w:szCs w:val="16"/>
    </w:rPr>
  </w:style>
  <w:style w:type="paragraph" w:styleId="aa">
    <w:name w:val="annotation text"/>
    <w:basedOn w:val="a"/>
    <w:link w:val="ab"/>
    <w:uiPriority w:val="99"/>
    <w:unhideWhenUsed/>
    <w:rsid w:val="002C42CB"/>
    <w:pPr>
      <w:spacing w:line="240" w:lineRule="auto"/>
    </w:pPr>
    <w:rPr>
      <w:szCs w:val="20"/>
    </w:rPr>
  </w:style>
  <w:style w:type="character" w:customStyle="1" w:styleId="ab">
    <w:name w:val="批注文字 字符"/>
    <w:basedOn w:val="a0"/>
    <w:link w:val="aa"/>
    <w:uiPriority w:val="99"/>
    <w:rsid w:val="002C42CB"/>
    <w:rPr>
      <w:rFonts w:ascii="Sennheiser Office" w:hAnsi="Sennheiser Office"/>
      <w:sz w:val="20"/>
      <w:szCs w:val="20"/>
      <w:lang w:val="en-GB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2C42CB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2C42CB"/>
    <w:rPr>
      <w:rFonts w:ascii="Sennheiser Office" w:hAnsi="Sennheiser Office"/>
      <w:b/>
      <w:bCs/>
      <w:sz w:val="20"/>
      <w:szCs w:val="20"/>
      <w:lang w:val="en-GB"/>
    </w:rPr>
  </w:style>
  <w:style w:type="paragraph" w:styleId="ae">
    <w:name w:val="Revision"/>
    <w:hidden/>
    <w:uiPriority w:val="99"/>
    <w:semiHidden/>
    <w:rsid w:val="00506DB1"/>
    <w:pPr>
      <w:spacing w:after="0" w:line="240" w:lineRule="auto"/>
    </w:pPr>
    <w:rPr>
      <w:rFonts w:ascii="Sennheiser Office" w:hAnsi="Sennheiser Office"/>
      <w:sz w:val="20"/>
      <w:lang w:val="en-GB"/>
    </w:rPr>
  </w:style>
  <w:style w:type="character" w:styleId="af">
    <w:name w:val="Hyperlink"/>
    <w:basedOn w:val="a0"/>
    <w:uiPriority w:val="99"/>
    <w:unhideWhenUsed/>
    <w:rsid w:val="00177710"/>
    <w:rPr>
      <w:color w:val="000000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177710"/>
    <w:rPr>
      <w:color w:val="605E5C"/>
      <w:shd w:val="clear" w:color="auto" w:fill="E1DFDD"/>
    </w:rPr>
  </w:style>
  <w:style w:type="character" w:styleId="af1">
    <w:name w:val="Mention"/>
    <w:basedOn w:val="a0"/>
    <w:uiPriority w:val="99"/>
    <w:unhideWhenUsed/>
    <w:rsid w:val="00177710"/>
    <w:rPr>
      <w:color w:val="2B579A"/>
      <w:shd w:val="clear" w:color="auto" w:fill="E1DFDD"/>
    </w:rPr>
  </w:style>
  <w:style w:type="paragraph" w:styleId="af2">
    <w:name w:val="Normal (Web)"/>
    <w:basedOn w:val="a"/>
    <w:uiPriority w:val="99"/>
    <w:semiHidden/>
    <w:unhideWhenUsed/>
    <w:rsid w:val="00F01486"/>
    <w:rPr>
      <w:rFonts w:ascii="Times New Roman" w:hAnsi="Times New Roman" w:cs="Times New Roman"/>
      <w:sz w:val="24"/>
      <w:szCs w:val="24"/>
    </w:rPr>
  </w:style>
  <w:style w:type="paragraph" w:customStyle="1" w:styleId="About">
    <w:name w:val="About"/>
    <w:basedOn w:val="a"/>
    <w:qFormat/>
    <w:rsid w:val="008E59F7"/>
    <w:pPr>
      <w:spacing w:line="240" w:lineRule="auto"/>
    </w:pPr>
    <w:rPr>
      <w:rFonts w:asciiTheme="minorHAnsi" w:eastAsia="宋体" w:hAnsiTheme="minorHAnsi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870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8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45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7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www.merging.com/" TargetMode="Externa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protect-eu.mimecast.com/s/hW3dCm2oZUjNQA8YSDwLrJ?domain=neumann.com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s://protect-eu.mimecast.com/s/lUszCgxgJHAZzmKWSo3cGI?domain=sennheiser.com" TargetMode="Externa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0.sv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2" Type="http://schemas.openxmlformats.org/officeDocument/2006/relationships/image" Target="media/image4.svg"/><Relationship Id="rId1" Type="http://schemas.openxmlformats.org/officeDocument/2006/relationships/image" Target="media/image3.png"/><Relationship Id="rId6" Type="http://schemas.openxmlformats.org/officeDocument/2006/relationships/image" Target="media/image8.svg"/><Relationship Id="rId5" Type="http://schemas.openxmlformats.org/officeDocument/2006/relationships/image" Target="media/image7.png"/><Relationship Id="rId4" Type="http://schemas.openxmlformats.org/officeDocument/2006/relationships/image" Target="media/image6.sv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10.sv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2" Type="http://schemas.openxmlformats.org/officeDocument/2006/relationships/image" Target="media/image4.svg"/><Relationship Id="rId1" Type="http://schemas.openxmlformats.org/officeDocument/2006/relationships/image" Target="media/image3.png"/><Relationship Id="rId6" Type="http://schemas.openxmlformats.org/officeDocument/2006/relationships/image" Target="media/image8.svg"/><Relationship Id="rId5" Type="http://schemas.openxmlformats.org/officeDocument/2006/relationships/image" Target="media/image7.png"/><Relationship Id="rId4" Type="http://schemas.openxmlformats.org/officeDocument/2006/relationships/image" Target="media/image6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2edf36b-f29e-4ed5-91e2-6b7d03b72559" xsi:nil="true"/>
    <lcf76f155ced4ddcb4097134ff3c332f xmlns="538d1026-59ad-4674-bfbc-edcf8c7c444f">
      <Terms xmlns="http://schemas.microsoft.com/office/infopath/2007/PartnerControls"/>
    </lcf76f155ced4ddcb4097134ff3c332f>
    <Link xmlns="538d1026-59ad-4674-bfbc-edcf8c7c444f">
      <Url xsi:nil="true"/>
      <Description xsi:nil="true"/>
    </Link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721C8A722B11469633187C8A29FA86" ma:contentTypeVersion="20" ma:contentTypeDescription="Create a new document." ma:contentTypeScope="" ma:versionID="d3c8358ee3cbe34938139a7020520d22">
  <xsd:schema xmlns:xsd="http://www.w3.org/2001/XMLSchema" xmlns:xs="http://www.w3.org/2001/XMLSchema" xmlns:p="http://schemas.microsoft.com/office/2006/metadata/properties" xmlns:ns2="538d1026-59ad-4674-bfbc-edcf8c7c444f" xmlns:ns3="02edf36b-f29e-4ed5-91e2-6b7d03b72559" targetNamespace="http://schemas.microsoft.com/office/2006/metadata/properties" ma:root="true" ma:fieldsID="9765279c7d0a4a92b7987ded54074367" ns2:_="" ns3:_="">
    <xsd:import namespace="538d1026-59ad-4674-bfbc-edcf8c7c444f"/>
    <xsd:import namespace="02edf36b-f29e-4ed5-91e2-6b7d03b725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  <xsd:element ref="ns2:Link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8d1026-59ad-4674-bfbc-edcf8c7c4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Link" ma:index="25" nillable="true" ma:displayName="Link" ma:format="Hyperlink" ma:internalName="Link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df36b-f29e-4ed5-91e2-6b7d03b7255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9b5058a-bca0-49ce-b8ed-989b73e2c2bb}" ma:internalName="TaxCatchAll" ma:showField="CatchAllData" ma:web="02edf36b-f29e-4ed5-91e2-6b7d03b725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8927783-E3B1-4022-9AC7-8DF6F5C5705C}">
  <ds:schemaRefs>
    <ds:schemaRef ds:uri="http://schemas.microsoft.com/office/2006/metadata/properties"/>
    <ds:schemaRef ds:uri="http://schemas.microsoft.com/office/infopath/2007/PartnerControls"/>
    <ds:schemaRef ds:uri="02edf36b-f29e-4ed5-91e2-6b7d03b72559"/>
    <ds:schemaRef ds:uri="538d1026-59ad-4674-bfbc-edcf8c7c444f"/>
  </ds:schemaRefs>
</ds:datastoreItem>
</file>

<file path=customXml/itemProps2.xml><?xml version="1.0" encoding="utf-8"?>
<ds:datastoreItem xmlns:ds="http://schemas.openxmlformats.org/officeDocument/2006/customXml" ds:itemID="{8F954C74-7DE6-4382-BBFC-8F59450D94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8d1026-59ad-4674-bfbc-edcf8c7c444f"/>
    <ds:schemaRef ds:uri="02edf36b-f29e-4ed5-91e2-6b7d03b725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805D3B3-E47A-4934-AFCB-5FB2F8927EE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4588A0A-6858-4728-919A-B37D98E41B43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534662e5-553f-4a1c-9573-7835fb01dd66}" enabled="1" method="Privileged" siteId="{1c939853-ca0f-4792-9597-8519b4d0dfe3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</TotalTime>
  <Pages>3</Pages>
  <Words>453</Words>
  <Characters>2586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3033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Oer, Mareike</dc:creator>
  <cp:keywords>, docId:5B96EC32421B8AD9170174328D73AB51</cp:keywords>
  <dc:description/>
  <cp:lastModifiedBy>Gu, Ivy</cp:lastModifiedBy>
  <cp:revision>336</cp:revision>
  <cp:lastPrinted>2025-06-19T00:00:00Z</cp:lastPrinted>
  <dcterms:created xsi:type="dcterms:W3CDTF">2026-05-23T03:58:00Z</dcterms:created>
  <dcterms:modified xsi:type="dcterms:W3CDTF">2026-06-17T10:31:00Z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7b3b1283,900677b,5c1bcaa7</vt:lpwstr>
  </property>
  <property fmtid="{D5CDD505-2E9C-101B-9397-08002B2CF9AE}" pid="3" name="ClassificationContentMarkingFooterFontProps">
    <vt:lpwstr>#000000,10,Calibri</vt:lpwstr>
  </property>
  <property fmtid="{D5CDD505-2E9C-101B-9397-08002B2CF9AE}" pid="4" name="ClassificationContentMarkingFooterText">
    <vt:lpwstr>Confidential - Not for Public Consumption or Distribution</vt:lpwstr>
  </property>
  <property fmtid="{D5CDD505-2E9C-101B-9397-08002B2CF9AE}" pid="5" name="MSIP_Label_8e19d756-792e-42a1-bcad-4cb9051ddd2d_Enabled">
    <vt:lpwstr>true</vt:lpwstr>
  </property>
  <property fmtid="{D5CDD505-2E9C-101B-9397-08002B2CF9AE}" pid="6" name="MSIP_Label_8e19d756-792e-42a1-bcad-4cb9051ddd2d_SetDate">
    <vt:lpwstr>2025-05-16T19:52:35Z</vt:lpwstr>
  </property>
  <property fmtid="{D5CDD505-2E9C-101B-9397-08002B2CF9AE}" pid="7" name="MSIP_Label_8e19d756-792e-42a1-bcad-4cb9051ddd2d_Method">
    <vt:lpwstr>Standard</vt:lpwstr>
  </property>
  <property fmtid="{D5CDD505-2E9C-101B-9397-08002B2CF9AE}" pid="8" name="MSIP_Label_8e19d756-792e-42a1-bcad-4cb9051ddd2d_Name">
    <vt:lpwstr>Confidential</vt:lpwstr>
  </property>
  <property fmtid="{D5CDD505-2E9C-101B-9397-08002B2CF9AE}" pid="9" name="MSIP_Label_8e19d756-792e-42a1-bcad-4cb9051ddd2d_SiteId">
    <vt:lpwstr>41eb501a-f671-4ce0-a5bf-b64168c3705f</vt:lpwstr>
  </property>
  <property fmtid="{D5CDD505-2E9C-101B-9397-08002B2CF9AE}" pid="10" name="MSIP_Label_8e19d756-792e-42a1-bcad-4cb9051ddd2d_ActionId">
    <vt:lpwstr>d2d969f6-7e8f-46d5-9249-24589afdaba9</vt:lpwstr>
  </property>
  <property fmtid="{D5CDD505-2E9C-101B-9397-08002B2CF9AE}" pid="11" name="MSIP_Label_8e19d756-792e-42a1-bcad-4cb9051ddd2d_ContentBits">
    <vt:lpwstr>2</vt:lpwstr>
  </property>
  <property fmtid="{D5CDD505-2E9C-101B-9397-08002B2CF9AE}" pid="12" name="MSIP_Label_8e19d756-792e-42a1-bcad-4cb9051ddd2d_Tag">
    <vt:lpwstr>10, 3, 0, 1</vt:lpwstr>
  </property>
  <property fmtid="{D5CDD505-2E9C-101B-9397-08002B2CF9AE}" pid="13" name="MediaServiceImageTags">
    <vt:lpwstr/>
  </property>
  <property fmtid="{D5CDD505-2E9C-101B-9397-08002B2CF9AE}" pid="14" name="ContentTypeId">
    <vt:lpwstr>0x01010053721C8A722B11469633187C8A29FA86</vt:lpwstr>
  </property>
</Properties>
</file>