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4446" w14:textId="77777777" w:rsidR="00D415C0" w:rsidRDefault="00D415C0" w:rsidP="00D4697D">
      <w:pPr>
        <w:pStyle w:val="Kop1"/>
      </w:pPr>
      <w:r>
        <w:t>Panasonic Energy produces at local green factories,</w:t>
      </w:r>
      <w:r w:rsidRPr="00D415C0">
        <w:t xml:space="preserve"> </w:t>
      </w:r>
      <w:r>
        <w:t>packs and delivers smartly and works ecologically</w:t>
      </w:r>
    </w:p>
    <w:p w14:paraId="6C3EFC95" w14:textId="77777777" w:rsidR="00D415C0" w:rsidRDefault="00D415C0" w:rsidP="00E0603C"/>
    <w:p w14:paraId="476CC116" w14:textId="77777777" w:rsidR="00E0603C" w:rsidRPr="00E0603C" w:rsidRDefault="00E0603C" w:rsidP="00D352F5">
      <w:pPr>
        <w:jc w:val="both"/>
        <w:rPr>
          <w:b/>
          <w:bCs/>
        </w:rPr>
      </w:pPr>
      <w:r w:rsidRPr="00E0603C">
        <w:rPr>
          <w:b/>
          <w:bCs/>
        </w:rPr>
        <w:t xml:space="preserve">For over 35 years, Panasonic Energy has been working towards sustainability. Today, we can present an important </w:t>
      </w:r>
      <w:r w:rsidR="00D352F5">
        <w:rPr>
          <w:b/>
          <w:bCs/>
        </w:rPr>
        <w:t xml:space="preserve">range </w:t>
      </w:r>
      <w:r w:rsidRPr="00E0603C">
        <w:rPr>
          <w:b/>
          <w:bCs/>
        </w:rPr>
        <w:t xml:space="preserve">of ecological achievements in Europe, including green factories, recycled packaging, local production and smart logistics. </w:t>
      </w:r>
      <w:r w:rsidR="00D352F5">
        <w:rPr>
          <w:b/>
          <w:bCs/>
        </w:rPr>
        <w:t>Discover how</w:t>
      </w:r>
      <w:r w:rsidRPr="00E0603C">
        <w:rPr>
          <w:b/>
          <w:bCs/>
        </w:rPr>
        <w:t xml:space="preserve"> Panasonic is a sustainable partner for your</w:t>
      </w:r>
      <w:r w:rsidR="00DE5894">
        <w:rPr>
          <w:b/>
          <w:bCs/>
        </w:rPr>
        <w:t xml:space="preserve"> battery</w:t>
      </w:r>
      <w:r w:rsidRPr="00E0603C">
        <w:rPr>
          <w:b/>
          <w:bCs/>
        </w:rPr>
        <w:t xml:space="preserve"> energy</w:t>
      </w:r>
      <w:r w:rsidR="00D352F5">
        <w:rPr>
          <w:b/>
          <w:bCs/>
        </w:rPr>
        <w:t>.</w:t>
      </w:r>
    </w:p>
    <w:p w14:paraId="3E6F3D36" w14:textId="4C8C2612" w:rsidR="0020657B" w:rsidRDefault="00E0603C" w:rsidP="0020657B">
      <w:pPr>
        <w:jc w:val="both"/>
      </w:pPr>
      <w:r w:rsidRPr="00E0603C">
        <w:t>Environmental pollution</w:t>
      </w:r>
      <w:r>
        <w:t xml:space="preserve"> is </w:t>
      </w:r>
      <w:r w:rsidR="00C26900">
        <w:t>what</w:t>
      </w:r>
      <w:r>
        <w:t xml:space="preserve"> European</w:t>
      </w:r>
      <w:r w:rsidR="00D352F5">
        <w:t xml:space="preserve"> FMCG</w:t>
      </w:r>
      <w:r>
        <w:t xml:space="preserve"> consumers are most concerned about.</w:t>
      </w:r>
      <w:r w:rsidR="00D352F5">
        <w:t xml:space="preserve"> Climate change comes</w:t>
      </w:r>
      <w:r w:rsidR="00065BC8">
        <w:t xml:space="preserve"> in</w:t>
      </w:r>
      <w:r w:rsidR="00D352F5">
        <w:t xml:space="preserve"> </w:t>
      </w:r>
      <w:r w:rsidR="004708CF">
        <w:t>4</w:t>
      </w:r>
      <w:r w:rsidR="004708CF" w:rsidRPr="004708CF">
        <w:rPr>
          <w:vertAlign w:val="superscript"/>
        </w:rPr>
        <w:t>th</w:t>
      </w:r>
      <w:r w:rsidR="00065BC8">
        <w:t xml:space="preserve"> place,</w:t>
      </w:r>
      <w:r w:rsidR="00D352F5">
        <w:t xml:space="preserve"> after pandemics and having enough money.</w:t>
      </w:r>
      <w:r w:rsidR="00D352F5">
        <w:rPr>
          <w:rStyle w:val="Voetnootmarkering"/>
        </w:rPr>
        <w:footnoteReference w:id="1"/>
      </w:r>
      <w:r>
        <w:t xml:space="preserve"> </w:t>
      </w:r>
      <w:r w:rsidR="00D352F5">
        <w:t>This societal focus on the environment is obvious as well as important</w:t>
      </w:r>
      <w:r>
        <w:t>, given the absolute urge</w:t>
      </w:r>
      <w:r w:rsidR="00C26900">
        <w:t>ncy</w:t>
      </w:r>
      <w:r>
        <w:t xml:space="preserve"> </w:t>
      </w:r>
      <w:r w:rsidR="00C26900">
        <w:t>of tackling climate change</w:t>
      </w:r>
      <w:r w:rsidR="00D352F5">
        <w:t>.</w:t>
      </w:r>
      <w:r w:rsidR="00622556">
        <w:t xml:space="preserve"> At Panasonic Energy, we hear distributors’ and clients’ concerns. And we respond with more efficient, more sustainable energy.</w:t>
      </w:r>
    </w:p>
    <w:p w14:paraId="56F5EDD3" w14:textId="77777777" w:rsidR="0020657B" w:rsidRPr="0020657B" w:rsidRDefault="0020657B" w:rsidP="0020657B"/>
    <w:p w14:paraId="263376A1" w14:textId="77777777" w:rsidR="00622556" w:rsidRPr="00622556" w:rsidRDefault="00622556" w:rsidP="00C006B3">
      <w:pPr>
        <w:pStyle w:val="Kop2"/>
        <w:spacing w:line="360" w:lineRule="auto"/>
        <w:rPr>
          <w:lang w:val="en-GB"/>
        </w:rPr>
      </w:pPr>
      <w:r w:rsidRPr="00622556">
        <w:rPr>
          <w:lang w:val="en-GB"/>
        </w:rPr>
        <w:t>Sustainability pioneer in Europe</w:t>
      </w:r>
    </w:p>
    <w:p w14:paraId="1F5AC273" w14:textId="2076DAA0" w:rsidR="00E0603C" w:rsidRPr="00F17EE8" w:rsidRDefault="00D352F5" w:rsidP="00622556">
      <w:pPr>
        <w:jc w:val="both"/>
        <w:rPr>
          <w:color w:val="FF0000"/>
        </w:rPr>
      </w:pPr>
      <w:r>
        <w:t xml:space="preserve">Panasonic Energy Europe has been </w:t>
      </w:r>
      <w:r w:rsidR="00973B23">
        <w:t xml:space="preserve">a sustainability pioneer for over 35 years. Since 1985, </w:t>
      </w:r>
      <w:r w:rsidR="00C26900">
        <w:t>we have been</w:t>
      </w:r>
      <w:r w:rsidR="00973B23">
        <w:t xml:space="preserve"> reducing</w:t>
      </w:r>
      <w:r w:rsidR="000244B0">
        <w:t xml:space="preserve"> hazardous substances in batteries.</w:t>
      </w:r>
      <w:r w:rsidR="00C8678C">
        <w:t xml:space="preserve"> This was a first in the industry.</w:t>
      </w:r>
      <w:r w:rsidR="002C2487">
        <w:t xml:space="preserve"> </w:t>
      </w:r>
      <w:r w:rsidR="00C8678C">
        <w:t xml:space="preserve">Now, all </w:t>
      </w:r>
      <w:r w:rsidR="000244B0">
        <w:t xml:space="preserve">our products </w:t>
      </w:r>
      <w:r w:rsidR="00C8678C">
        <w:t>are</w:t>
      </w:r>
      <w:r w:rsidR="000244B0">
        <w:t xml:space="preserve"> mercury-free and</w:t>
      </w:r>
      <w:r w:rsidR="00EE07A4">
        <w:t xml:space="preserve"> zinc carbon battery production is</w:t>
      </w:r>
      <w:r w:rsidR="00C8678C">
        <w:t xml:space="preserve"> </w:t>
      </w:r>
      <w:r w:rsidR="00EE07A4">
        <w:t>lead-free.</w:t>
      </w:r>
      <w:r w:rsidR="00973B23">
        <w:t xml:space="preserve"> For over 20 years, we have </w:t>
      </w:r>
      <w:r w:rsidR="00973B23" w:rsidRPr="00973B23">
        <w:t xml:space="preserve">been instrumental in </w:t>
      </w:r>
      <w:r w:rsidR="00973B23">
        <w:t>setting up waste battery collection</w:t>
      </w:r>
      <w:r w:rsidR="00A20203">
        <w:t xml:space="preserve"> points</w:t>
      </w:r>
      <w:r w:rsidR="00973B23">
        <w:t xml:space="preserve"> and recycling organisations (CROs) across Europe. As a prominent member of the European Portable Battery Industry (EPBA) we positively impacted battery collection and recycling throughout the</w:t>
      </w:r>
      <w:r w:rsidR="00C26900">
        <w:t xml:space="preserve"> </w:t>
      </w:r>
      <w:r w:rsidR="00973B23">
        <w:t xml:space="preserve">region. </w:t>
      </w:r>
      <w:r w:rsidR="00C26900">
        <w:t>And l</w:t>
      </w:r>
      <w:r w:rsidR="00973B23">
        <w:t>ast but not least, all Panasonic Energy’s manufacturing plants</w:t>
      </w:r>
      <w:r w:rsidR="00622556">
        <w:t xml:space="preserve"> have the ISO-14001 certification for environmental management</w:t>
      </w:r>
      <w:r w:rsidR="00C8678C">
        <w:t>, for over 20 years now.</w:t>
      </w:r>
    </w:p>
    <w:p w14:paraId="77E285F3" w14:textId="77777777" w:rsidR="00622556" w:rsidRDefault="00622556" w:rsidP="00622556">
      <w:pPr>
        <w:jc w:val="both"/>
      </w:pPr>
    </w:p>
    <w:p w14:paraId="4839A2C1" w14:textId="77777777" w:rsidR="00622556" w:rsidRPr="00D52D0A" w:rsidRDefault="00622556" w:rsidP="00C006B3">
      <w:pPr>
        <w:pStyle w:val="Kop2"/>
        <w:spacing w:line="360" w:lineRule="auto"/>
        <w:rPr>
          <w:lang w:val="en-US"/>
        </w:rPr>
      </w:pPr>
      <w:r w:rsidRPr="00D52D0A">
        <w:rPr>
          <w:lang w:val="en-US"/>
        </w:rPr>
        <w:t>Green achievements today</w:t>
      </w:r>
    </w:p>
    <w:p w14:paraId="66259A1B" w14:textId="65397E36" w:rsidR="00622556" w:rsidRPr="00622556" w:rsidRDefault="00C26900" w:rsidP="00C26900">
      <w:pPr>
        <w:jc w:val="both"/>
      </w:pPr>
      <w:r>
        <w:t>Thanks to this</w:t>
      </w:r>
      <w:r w:rsidR="00622556">
        <w:t xml:space="preserve"> </w:t>
      </w:r>
      <w:r w:rsidR="00B65BEC">
        <w:t>decade</w:t>
      </w:r>
      <w:r w:rsidR="00622556">
        <w:t>-long focus</w:t>
      </w:r>
      <w:r>
        <w:t xml:space="preserve">, </w:t>
      </w:r>
      <w:r w:rsidR="00622556">
        <w:t xml:space="preserve">Panasonic </w:t>
      </w:r>
      <w:r w:rsidR="004708CF">
        <w:t>E</w:t>
      </w:r>
      <w:r w:rsidR="00622556">
        <w:t>nergy can present an important range of sustainable achievements today</w:t>
      </w:r>
      <w:r w:rsidR="00E12ED2">
        <w:t>:</w:t>
      </w:r>
    </w:p>
    <w:p w14:paraId="4B95EF66" w14:textId="77777777" w:rsidR="00E0603C" w:rsidRDefault="008A4CAA" w:rsidP="00C26900">
      <w:pPr>
        <w:pStyle w:val="Lijstalinea"/>
        <w:numPr>
          <w:ilvl w:val="0"/>
          <w:numId w:val="1"/>
        </w:numPr>
        <w:jc w:val="both"/>
        <w:rPr>
          <w:b/>
          <w:bCs/>
        </w:rPr>
      </w:pPr>
      <w:r w:rsidRPr="00622556">
        <w:rPr>
          <w:b/>
          <w:bCs/>
        </w:rPr>
        <w:t>Our battery factories in Europe are green</w:t>
      </w:r>
    </w:p>
    <w:p w14:paraId="520E03FB" w14:textId="3AB25F30" w:rsidR="008A4CAA" w:rsidRDefault="00622556" w:rsidP="00C26900">
      <w:pPr>
        <w:jc w:val="both"/>
      </w:pPr>
      <w:r w:rsidRPr="00622556">
        <w:t xml:space="preserve">Both </w:t>
      </w:r>
      <w:r>
        <w:t xml:space="preserve">our </w:t>
      </w:r>
      <w:r w:rsidRPr="00622556">
        <w:t>local production and packaging sites in Europe are sustainable factories.</w:t>
      </w:r>
      <w:r>
        <w:t xml:space="preserve"> </w:t>
      </w:r>
      <w:r w:rsidR="00E12ED2" w:rsidRPr="00E12ED2">
        <w:t>In January 2019, Panasonic Energy Belgium N.V. (</w:t>
      </w:r>
      <w:proofErr w:type="spellStart"/>
      <w:r w:rsidR="00E12ED2">
        <w:t>Tessenderlo</w:t>
      </w:r>
      <w:proofErr w:type="spellEnd"/>
      <w:r w:rsidR="00E12ED2" w:rsidRPr="00E12ED2">
        <w:t xml:space="preserve">) became Panasonic’s first </w:t>
      </w:r>
      <w:r w:rsidR="00E12ED2" w:rsidRPr="00BC380B">
        <w:rPr>
          <w:b/>
          <w:bCs/>
        </w:rPr>
        <w:t>Zero-CO</w:t>
      </w:r>
      <w:r w:rsidR="00E12ED2" w:rsidRPr="00BC380B">
        <w:rPr>
          <w:b/>
          <w:bCs/>
          <w:sz w:val="16"/>
          <w:szCs w:val="16"/>
        </w:rPr>
        <w:t xml:space="preserve">2 </w:t>
      </w:r>
      <w:r w:rsidR="00E12ED2" w:rsidRPr="00BC380B">
        <w:rPr>
          <w:b/>
          <w:bCs/>
        </w:rPr>
        <w:t>battery factory</w:t>
      </w:r>
      <w:r w:rsidR="00E12ED2" w:rsidRPr="00E12ED2">
        <w:t xml:space="preserve"> in the world. </w:t>
      </w:r>
      <w:r w:rsidR="00E12ED2">
        <w:t>It uses 100% renewable energy sources</w:t>
      </w:r>
      <w:r w:rsidR="00C26900">
        <w:t>;</w:t>
      </w:r>
      <w:r w:rsidR="00E12ED2">
        <w:t xml:space="preserve"> </w:t>
      </w:r>
      <w:r w:rsidR="00DE5894">
        <w:t>recycles processed water and re-uses it internally</w:t>
      </w:r>
      <w:r w:rsidR="00C26900">
        <w:t>;</w:t>
      </w:r>
      <w:r w:rsidR="00EE07A4">
        <w:t xml:space="preserve"> no waste goes to landfill;</w:t>
      </w:r>
      <w:r w:rsidR="00E12ED2">
        <w:t xml:space="preserve"> </w:t>
      </w:r>
      <w:r w:rsidR="00C26900">
        <w:t>the buildings include recycled materials;</w:t>
      </w:r>
      <w:r w:rsidR="00E12ED2">
        <w:t xml:space="preserve"> and lighting is provided by LEDs. Our second European production site in Poland (Gniezn</w:t>
      </w:r>
      <w:r w:rsidR="00C26900">
        <w:t>o</w:t>
      </w:r>
      <w:r w:rsidR="00E12ED2">
        <w:t xml:space="preserve">) is a </w:t>
      </w:r>
      <w:r w:rsidR="00E12ED2" w:rsidRPr="00BC380B">
        <w:rPr>
          <w:b/>
          <w:bCs/>
        </w:rPr>
        <w:t>Zero-landfill factory</w:t>
      </w:r>
      <w:r w:rsidR="00DE5894">
        <w:t>. It uses</w:t>
      </w:r>
      <w:r w:rsidR="000244B0">
        <w:t xml:space="preserve"> </w:t>
      </w:r>
      <w:r w:rsidR="003F53B7">
        <w:t xml:space="preserve">100% green electricity and </w:t>
      </w:r>
      <w:r w:rsidR="00E12ED2" w:rsidRPr="00E12ED2">
        <w:t>Panasonic’s latest sustainable technologies for a highly automated process</w:t>
      </w:r>
      <w:r w:rsidR="00E12ED2">
        <w:t xml:space="preserve"> </w:t>
      </w:r>
      <w:r w:rsidR="000244B0">
        <w:t>to produce</w:t>
      </w:r>
      <w:r w:rsidR="00E12ED2">
        <w:t xml:space="preserve"> clean energy batteries</w:t>
      </w:r>
      <w:r w:rsidR="00DE5894">
        <w:t xml:space="preserve"> </w:t>
      </w:r>
      <w:r w:rsidR="000244B0">
        <w:t>that include</w:t>
      </w:r>
      <w:r w:rsidR="00DE5894">
        <w:t xml:space="preserve"> recycled materials</w:t>
      </w:r>
      <w:r w:rsidR="00E12ED2">
        <w:t>.</w:t>
      </w:r>
    </w:p>
    <w:p w14:paraId="6E9FDE77" w14:textId="06266FAC" w:rsidR="00C006B3" w:rsidRDefault="00C006B3" w:rsidP="00C26900">
      <w:pPr>
        <w:jc w:val="both"/>
      </w:pPr>
    </w:p>
    <w:p w14:paraId="7BE5721E" w14:textId="77777777" w:rsidR="008A4CAA" w:rsidRPr="00E12ED2" w:rsidRDefault="008A4CAA" w:rsidP="00C26900">
      <w:pPr>
        <w:pStyle w:val="Lijstalinea"/>
        <w:numPr>
          <w:ilvl w:val="0"/>
          <w:numId w:val="1"/>
        </w:numPr>
        <w:jc w:val="both"/>
        <w:rPr>
          <w:b/>
          <w:bCs/>
        </w:rPr>
      </w:pPr>
      <w:r w:rsidRPr="00E12ED2">
        <w:rPr>
          <w:b/>
          <w:bCs/>
        </w:rPr>
        <w:lastRenderedPageBreak/>
        <w:t>Local production</w:t>
      </w:r>
    </w:p>
    <w:p w14:paraId="2C57D745" w14:textId="4884BA2D" w:rsidR="00B65BEC" w:rsidRPr="00C36500" w:rsidRDefault="002C2487" w:rsidP="00C36500">
      <w:pPr>
        <w:jc w:val="both"/>
        <w:rPr>
          <w:b/>
          <w:bCs/>
        </w:rPr>
      </w:pPr>
      <w:r>
        <w:rPr>
          <w:b/>
          <w:bCs/>
        </w:rPr>
        <w:t xml:space="preserve">Up to </w:t>
      </w:r>
      <w:r w:rsidR="008A4CAA" w:rsidRPr="00BC380B">
        <w:rPr>
          <w:b/>
          <w:bCs/>
        </w:rPr>
        <w:t>85%</w:t>
      </w:r>
      <w:r w:rsidR="00E12ED2" w:rsidRPr="00BC380B">
        <w:rPr>
          <w:b/>
          <w:bCs/>
        </w:rPr>
        <w:t xml:space="preserve"> of Panasonic Energy products sold in Europe are produced locally</w:t>
      </w:r>
      <w:r w:rsidR="00E12ED2">
        <w:t xml:space="preserve"> at the Belgian and Polish plants. This </w:t>
      </w:r>
      <w:r w:rsidR="00EE07A4">
        <w:t xml:space="preserve">enables </w:t>
      </w:r>
      <w:r w:rsidR="00E12ED2">
        <w:t>shorter transport routes</w:t>
      </w:r>
      <w:r w:rsidR="00DE5894">
        <w:t xml:space="preserve"> and more efficient waste management,</w:t>
      </w:r>
      <w:r w:rsidR="00E12ED2">
        <w:t xml:space="preserve"> resulting </w:t>
      </w:r>
      <w:r w:rsidR="00D52D0A">
        <w:t xml:space="preserve">in </w:t>
      </w:r>
      <w:r w:rsidR="00E12ED2">
        <w:t>a smaller ecological footprint.</w:t>
      </w:r>
      <w:r w:rsidR="00DE5894">
        <w:t xml:space="preserve"> Local production also benefits working conditions and social management.</w:t>
      </w:r>
      <w:r w:rsidR="00686031">
        <w:t xml:space="preserve"> Moreover, </w:t>
      </w:r>
      <w:r w:rsidR="0067467E">
        <w:t xml:space="preserve">EU law assures </w:t>
      </w:r>
      <w:r w:rsidR="00686031">
        <w:t>environmental standards and quality.</w:t>
      </w:r>
    </w:p>
    <w:p w14:paraId="40EA3AF9" w14:textId="77777777" w:rsidR="00B65BEC" w:rsidRDefault="00B65BEC" w:rsidP="00B65BEC">
      <w:pPr>
        <w:pStyle w:val="Lijstalinea"/>
        <w:jc w:val="both"/>
        <w:rPr>
          <w:b/>
          <w:bCs/>
        </w:rPr>
      </w:pPr>
    </w:p>
    <w:p w14:paraId="74E5322E" w14:textId="77777777" w:rsidR="00B65BEC" w:rsidRDefault="00B65BEC" w:rsidP="00B65BEC">
      <w:pPr>
        <w:pStyle w:val="Lijstalinea"/>
        <w:jc w:val="both"/>
        <w:rPr>
          <w:b/>
          <w:bCs/>
        </w:rPr>
      </w:pPr>
    </w:p>
    <w:p w14:paraId="17C2F2BE" w14:textId="77777777" w:rsidR="008A4CAA" w:rsidRPr="00B65BEC" w:rsidRDefault="008A4CAA" w:rsidP="00B65BEC">
      <w:pPr>
        <w:pStyle w:val="Lijstalinea"/>
        <w:numPr>
          <w:ilvl w:val="0"/>
          <w:numId w:val="1"/>
        </w:numPr>
        <w:jc w:val="both"/>
        <w:rPr>
          <w:b/>
          <w:bCs/>
        </w:rPr>
      </w:pPr>
      <w:r w:rsidRPr="00B65BEC">
        <w:rPr>
          <w:b/>
          <w:bCs/>
        </w:rPr>
        <w:t>Smart packaging</w:t>
      </w:r>
      <w:r w:rsidR="00686031" w:rsidRPr="00B65BEC">
        <w:rPr>
          <w:b/>
          <w:bCs/>
        </w:rPr>
        <w:t xml:space="preserve"> &amp; logistics</w:t>
      </w:r>
    </w:p>
    <w:p w14:paraId="2CE72962" w14:textId="77777777" w:rsidR="00686031" w:rsidRDefault="00686031" w:rsidP="00C26900">
      <w:pPr>
        <w:jc w:val="both"/>
      </w:pPr>
      <w:r>
        <w:t>We use sustainable materials to pack Panasonic Energy products. C</w:t>
      </w:r>
      <w:r w:rsidRPr="00686031">
        <w:t xml:space="preserve">ardboard battery packs </w:t>
      </w:r>
      <w:r>
        <w:t xml:space="preserve">are </w:t>
      </w:r>
      <w:r w:rsidRPr="00686031">
        <w:t xml:space="preserve">made of </w:t>
      </w:r>
      <w:r w:rsidRPr="00BC380B">
        <w:rPr>
          <w:b/>
          <w:bCs/>
        </w:rPr>
        <w:t>90% recycled materials</w:t>
      </w:r>
      <w:r>
        <w:t xml:space="preserve"> and the </w:t>
      </w:r>
      <w:r w:rsidRPr="00686031">
        <w:t xml:space="preserve">PET plastic </w:t>
      </w:r>
      <w:r>
        <w:t xml:space="preserve">used </w:t>
      </w:r>
      <w:r w:rsidRPr="00686031">
        <w:t>can be recycled</w:t>
      </w:r>
      <w:r>
        <w:t>.</w:t>
      </w:r>
    </w:p>
    <w:p w14:paraId="3B2B5D95" w14:textId="77777777" w:rsidR="008A4CAA" w:rsidRDefault="008A4CAA" w:rsidP="00C26900">
      <w:pPr>
        <w:jc w:val="both"/>
      </w:pPr>
      <w:r w:rsidRPr="00BC380B">
        <w:rPr>
          <w:b/>
          <w:bCs/>
        </w:rPr>
        <w:t>99%</w:t>
      </w:r>
      <w:r w:rsidRPr="008A4CAA">
        <w:t xml:space="preserve"> </w:t>
      </w:r>
      <w:r w:rsidR="00686031">
        <w:t xml:space="preserve">of products produced in Europe are </w:t>
      </w:r>
      <w:r w:rsidR="00686031" w:rsidRPr="00BC380B">
        <w:rPr>
          <w:b/>
          <w:bCs/>
        </w:rPr>
        <w:t>packed locally</w:t>
      </w:r>
      <w:r w:rsidR="00686031">
        <w:t xml:space="preserve"> too. We place production and packaging in the same countries and ship products to distributors straight from the packaging plants, all assuring short transportation routes. Packing in Europe assures safety and sustainability under EU law.</w:t>
      </w:r>
    </w:p>
    <w:p w14:paraId="09B1F3D3" w14:textId="77777777" w:rsidR="008A4CAA" w:rsidRDefault="00686031" w:rsidP="00C26900">
      <w:pPr>
        <w:jc w:val="both"/>
      </w:pPr>
      <w:r>
        <w:t xml:space="preserve">We don’t just </w:t>
      </w:r>
      <w:r w:rsidR="00C26900">
        <w:t>lessen</w:t>
      </w:r>
      <w:r>
        <w:t xml:space="preserve"> kilometres spent in transport. We reduce void fill through smart displays and pallet optimisation</w:t>
      </w:r>
      <w:r w:rsidR="00385B51">
        <w:t xml:space="preserve">. The principle is simple, but requires thorough </w:t>
      </w:r>
      <w:r w:rsidR="00385B51" w:rsidRPr="00BC380B">
        <w:rPr>
          <w:b/>
          <w:bCs/>
        </w:rPr>
        <w:t>optimisation</w:t>
      </w:r>
      <w:r w:rsidR="00385B51">
        <w:t xml:space="preserve">: less void, means less space, means less trucks and a smaller </w:t>
      </w:r>
      <w:r w:rsidR="0073692F">
        <w:t>impact on the environment</w:t>
      </w:r>
      <w:r w:rsidR="00385B51">
        <w:t>.</w:t>
      </w:r>
    </w:p>
    <w:p w14:paraId="0AE39F33" w14:textId="5B807484" w:rsidR="00F0633F" w:rsidRDefault="00F0633F" w:rsidP="00C26900">
      <w:pPr>
        <w:jc w:val="both"/>
      </w:pPr>
      <w:r w:rsidRPr="00F17EE8">
        <w:rPr>
          <w:b/>
          <w:bCs/>
        </w:rPr>
        <w:t>Intermodal transport</w:t>
      </w:r>
      <w:r>
        <w:t xml:space="preserve"> is used for European supply of raw materials to the factories: first we try to use ship</w:t>
      </w:r>
      <w:r w:rsidR="00C8678C">
        <w:t>s</w:t>
      </w:r>
      <w:r>
        <w:t xml:space="preserve">, </w:t>
      </w:r>
      <w:r w:rsidR="00C8678C">
        <w:t xml:space="preserve">only then </w:t>
      </w:r>
      <w:r>
        <w:t>followed by rail and truck</w:t>
      </w:r>
      <w:r w:rsidR="00C8678C">
        <w:t>s</w:t>
      </w:r>
      <w:r>
        <w:t>.</w:t>
      </w:r>
    </w:p>
    <w:p w14:paraId="595F2E2F" w14:textId="77777777" w:rsidR="008A4CAA" w:rsidRPr="008A4CAA" w:rsidRDefault="008A4CAA" w:rsidP="00C26900">
      <w:pPr>
        <w:jc w:val="both"/>
      </w:pPr>
    </w:p>
    <w:p w14:paraId="337BA5EE" w14:textId="77777777" w:rsidR="008A4CAA" w:rsidRPr="00385B51" w:rsidRDefault="008A4CAA" w:rsidP="00C26900">
      <w:pPr>
        <w:pStyle w:val="Lijstalinea"/>
        <w:numPr>
          <w:ilvl w:val="0"/>
          <w:numId w:val="1"/>
        </w:numPr>
        <w:jc w:val="both"/>
        <w:rPr>
          <w:b/>
          <w:bCs/>
        </w:rPr>
      </w:pPr>
      <w:r w:rsidRPr="00385B51">
        <w:rPr>
          <w:b/>
          <w:bCs/>
        </w:rPr>
        <w:t>Working green</w:t>
      </w:r>
    </w:p>
    <w:p w14:paraId="299961AC" w14:textId="4F7E398B" w:rsidR="008A4CAA" w:rsidRDefault="00385B51" w:rsidP="00C26900">
      <w:pPr>
        <w:jc w:val="both"/>
      </w:pPr>
      <w:r>
        <w:t xml:space="preserve">Being green is not just about production, packaging and logistics. It’s about our employees too. As part of our CSR programme, </w:t>
      </w:r>
      <w:r w:rsidR="00C26900">
        <w:t>Panasonic Energy</w:t>
      </w:r>
      <w:r>
        <w:t xml:space="preserve"> </w:t>
      </w:r>
      <w:r w:rsidR="00C26900">
        <w:t xml:space="preserve">Europe </w:t>
      </w:r>
      <w:r>
        <w:t>promote</w:t>
      </w:r>
      <w:r w:rsidR="00C26900">
        <w:t>s</w:t>
      </w:r>
      <w:r>
        <w:t xml:space="preserve"> a </w:t>
      </w:r>
      <w:r w:rsidRPr="00BC380B">
        <w:rPr>
          <w:b/>
          <w:bCs/>
        </w:rPr>
        <w:t>sustainable mindset and actions inside and outside the office</w:t>
      </w:r>
      <w:r>
        <w:t>. For example: fair</w:t>
      </w:r>
      <w:r w:rsidR="00A20203">
        <w:t>-</w:t>
      </w:r>
      <w:r>
        <w:t xml:space="preserve">trade coffee is served and plastic cups are banned; employees are encouraged to travel to work by bike </w:t>
      </w:r>
      <w:r w:rsidR="00C26900">
        <w:t xml:space="preserve">and offered </w:t>
      </w:r>
      <w:r>
        <w:t>an allowance</w:t>
      </w:r>
      <w:r w:rsidR="00C26900">
        <w:t xml:space="preserve">; </w:t>
      </w:r>
      <w:r>
        <w:t xml:space="preserve">bicycles are available to use during lunch breaks; we recycle toners and printers; we’ve contributed to The Ocean </w:t>
      </w:r>
      <w:proofErr w:type="spellStart"/>
      <w:r>
        <w:t>Cleanup</w:t>
      </w:r>
      <w:proofErr w:type="spellEnd"/>
      <w:r>
        <w:t xml:space="preserve"> </w:t>
      </w:r>
      <w:r w:rsidRPr="00385B51">
        <w:t>(€ 2500)</w:t>
      </w:r>
      <w:r>
        <w:t xml:space="preserve"> and created awareness around this with staff.</w:t>
      </w:r>
    </w:p>
    <w:p w14:paraId="7C44BE86" w14:textId="77777777" w:rsidR="00385B51" w:rsidRDefault="00385B51" w:rsidP="00C26900">
      <w:pPr>
        <w:pStyle w:val="Kop2"/>
        <w:jc w:val="both"/>
        <w:rPr>
          <w:lang w:val="en-GB"/>
        </w:rPr>
      </w:pPr>
    </w:p>
    <w:p w14:paraId="742D990D" w14:textId="34D438EF" w:rsidR="008A4CAA" w:rsidRPr="00C006B3" w:rsidRDefault="008A4CAA" w:rsidP="00C006B3">
      <w:pPr>
        <w:pStyle w:val="Kop2"/>
        <w:spacing w:line="360" w:lineRule="auto"/>
        <w:jc w:val="both"/>
        <w:rPr>
          <w:lang w:val="en-GB"/>
        </w:rPr>
      </w:pPr>
      <w:r w:rsidRPr="00385B51">
        <w:rPr>
          <w:lang w:val="en-GB"/>
        </w:rPr>
        <w:t>Panasonic Environment Vision 2050</w:t>
      </w:r>
    </w:p>
    <w:p w14:paraId="145582D5" w14:textId="77777777" w:rsidR="00660818" w:rsidRPr="00BC380B" w:rsidRDefault="00660818" w:rsidP="00C26900">
      <w:pPr>
        <w:jc w:val="both"/>
        <w:rPr>
          <w:b/>
          <w:bCs/>
        </w:rPr>
      </w:pPr>
      <w:r w:rsidRPr="00BC380B">
        <w:t>By 2050,</w:t>
      </w:r>
      <w:r w:rsidRPr="00BC380B">
        <w:rPr>
          <w:b/>
          <w:bCs/>
        </w:rPr>
        <w:t xml:space="preserve"> Panasonic Corporation aims to create more energy than it uses. </w:t>
      </w:r>
    </w:p>
    <w:p w14:paraId="2F88E9A4" w14:textId="6C03CF54" w:rsidR="00660818" w:rsidRDefault="00660818" w:rsidP="00C26900">
      <w:pPr>
        <w:jc w:val="both"/>
      </w:pPr>
      <w:r>
        <w:t xml:space="preserve">We will cut down the energy consumed by our products and the energy used in our business activities. At the same time, the amount of energy generated and stored by our products must increase and </w:t>
      </w:r>
      <w:r w:rsidR="00A20203">
        <w:t xml:space="preserve">even </w:t>
      </w:r>
      <w:r>
        <w:t xml:space="preserve">surpass the energy used. </w:t>
      </w:r>
    </w:p>
    <w:p w14:paraId="3277FE43" w14:textId="77777777" w:rsidR="008A4CAA" w:rsidRDefault="00660818" w:rsidP="00C36500">
      <w:pPr>
        <w:jc w:val="both"/>
      </w:pPr>
      <w:r>
        <w:t xml:space="preserve">Only in this way, will we be able to assure sustainability in a globalising world with a growing population and ever-increasing energy demands. </w:t>
      </w:r>
      <w:hyperlink r:id="rId8" w:history="1">
        <w:r w:rsidRPr="00660818">
          <w:rPr>
            <w:rStyle w:val="Hyperlink"/>
          </w:rPr>
          <w:t>Watch this video to find out more about the Panasonic Environment Vision 2050</w:t>
        </w:r>
      </w:hyperlink>
      <w:r>
        <w:t>.</w:t>
      </w:r>
    </w:p>
    <w:p w14:paraId="40622755" w14:textId="77777777" w:rsidR="00660818" w:rsidRDefault="00660818" w:rsidP="00C26900">
      <w:pPr>
        <w:pBdr>
          <w:bottom w:val="single" w:sz="6" w:space="1" w:color="auto"/>
        </w:pBdr>
        <w:jc w:val="both"/>
      </w:pPr>
    </w:p>
    <w:p w14:paraId="3DAE2A1A" w14:textId="4C9900B7" w:rsidR="008A4CAA" w:rsidRDefault="008A4CAA" w:rsidP="00D352F5">
      <w:pPr>
        <w:jc w:val="both"/>
        <w:rPr>
          <w:lang w:val="en-US"/>
        </w:rPr>
      </w:pPr>
    </w:p>
    <w:p w14:paraId="51E42821" w14:textId="77777777" w:rsidR="00C006B3" w:rsidRPr="009C1825" w:rsidRDefault="00C006B3" w:rsidP="00C006B3">
      <w:pPr>
        <w:pStyle w:val="Kop2"/>
        <w:jc w:val="both"/>
        <w:rPr>
          <w:rFonts w:ascii="Calibri" w:eastAsiaTheme="minorEastAsia" w:hAnsi="Calibri" w:cs="Calibri"/>
          <w:b/>
          <w:bCs/>
          <w:color w:val="000000" w:themeColor="text1"/>
          <w:sz w:val="20"/>
          <w:szCs w:val="20"/>
          <w:lang w:val="en-GB" w:eastAsia="zh-CN"/>
        </w:rPr>
      </w:pPr>
      <w:r w:rsidRPr="009C1825">
        <w:rPr>
          <w:rFonts w:ascii="Calibri" w:eastAsiaTheme="minorEastAsia" w:hAnsi="Calibri" w:cs="Calibri"/>
          <w:b/>
          <w:bCs/>
          <w:color w:val="000000" w:themeColor="text1"/>
          <w:sz w:val="20"/>
          <w:szCs w:val="20"/>
          <w:lang w:val="en-GB" w:eastAsia="zh-CN"/>
        </w:rPr>
        <w:lastRenderedPageBreak/>
        <w:t>ABOUT PANASONIC ENERGY EUROPE NV</w:t>
      </w:r>
    </w:p>
    <w:p w14:paraId="38E457E0" w14:textId="77777777" w:rsidR="00C006B3" w:rsidRPr="00C006B3" w:rsidRDefault="00C006B3" w:rsidP="00C006B3">
      <w:pPr>
        <w:pStyle w:val="Kop2"/>
        <w:jc w:val="both"/>
        <w:rPr>
          <w:rFonts w:asciiTheme="minorHAnsi" w:eastAsiaTheme="minorHAnsi" w:hAnsiTheme="minorHAnsi" w:cstheme="minorBidi"/>
          <w:color w:val="auto"/>
          <w:sz w:val="22"/>
          <w:szCs w:val="22"/>
          <w:lang w:val="en-GB"/>
        </w:rPr>
      </w:pPr>
      <w:r w:rsidRPr="00C006B3">
        <w:rPr>
          <w:rFonts w:asciiTheme="minorHAnsi" w:eastAsiaTheme="minorHAnsi" w:hAnsiTheme="minorHAnsi" w:cstheme="minorBidi"/>
          <w:color w:val="auto"/>
          <w:sz w:val="22"/>
          <w:szCs w:val="22"/>
          <w:lang w:val="en-GB"/>
        </w:rPr>
        <w:t xml:space="preserve">Panasonic Energy Europe is headquartered in </w:t>
      </w:r>
      <w:proofErr w:type="spellStart"/>
      <w:r w:rsidRPr="00C006B3">
        <w:rPr>
          <w:rFonts w:asciiTheme="minorHAnsi" w:eastAsiaTheme="minorHAnsi" w:hAnsiTheme="minorHAnsi" w:cstheme="minorBidi"/>
          <w:color w:val="auto"/>
          <w:sz w:val="22"/>
          <w:szCs w:val="22"/>
          <w:lang w:val="en-GB"/>
        </w:rPr>
        <w:t>Zellik</w:t>
      </w:r>
      <w:proofErr w:type="spellEnd"/>
      <w:r w:rsidRPr="00C006B3">
        <w:rPr>
          <w:rFonts w:asciiTheme="minorHAnsi" w:eastAsiaTheme="minorHAnsi" w:hAnsiTheme="minorHAnsi" w:cstheme="minorBidi"/>
          <w:color w:val="auto"/>
          <w:sz w:val="22"/>
          <w:szCs w:val="22"/>
          <w:lang w:val="en-GB"/>
        </w:rPr>
        <w:t xml:space="preserve">, near Brussels, in Belgium. The company is part of the Panasonic Corporation, a leading global manufacturer of electronic and electrical goods. Panasonic’s vast and lengthy experience in the consumer electronics field has enabled it to become the largest battery manufacturer in Europe today. The European production facilities are located in </w:t>
      </w:r>
      <w:proofErr w:type="spellStart"/>
      <w:r w:rsidRPr="00C006B3">
        <w:rPr>
          <w:rFonts w:asciiTheme="minorHAnsi" w:eastAsiaTheme="minorHAnsi" w:hAnsiTheme="minorHAnsi" w:cstheme="minorBidi"/>
          <w:color w:val="auto"/>
          <w:sz w:val="22"/>
          <w:szCs w:val="22"/>
          <w:lang w:val="en-GB"/>
        </w:rPr>
        <w:t>Tessenderlo</w:t>
      </w:r>
      <w:proofErr w:type="spellEnd"/>
      <w:r w:rsidRPr="00C006B3">
        <w:rPr>
          <w:rFonts w:asciiTheme="minorHAnsi" w:eastAsiaTheme="minorHAnsi" w:hAnsiTheme="minorHAnsi" w:cstheme="minorBidi"/>
          <w:color w:val="auto"/>
          <w:sz w:val="22"/>
          <w:szCs w:val="22"/>
          <w:lang w:val="en-GB"/>
        </w:rPr>
        <w:t>, Belgium, and Gniezno, Poland. Panasonic Energy Europe supplies ‘mobile’ energy solutions to more than thirty European countries. The company’s diverse product range includes rechargeable, zinc-carbon, alkaline and specialty batteries (such as zinc-air, photo lithium, lithium coin, micro alkaline and silver oxide batteries) and chargers. For more information, please visit </w:t>
      </w:r>
      <w:hyperlink r:id="rId9" w:history="1">
        <w:r w:rsidRPr="00C006B3">
          <w:rPr>
            <w:rFonts w:asciiTheme="minorHAnsi" w:eastAsiaTheme="minorHAnsi" w:hAnsiTheme="minorHAnsi" w:cstheme="minorBidi"/>
            <w:color w:val="auto"/>
            <w:sz w:val="22"/>
            <w:szCs w:val="22"/>
            <w:lang w:val="en-GB"/>
          </w:rPr>
          <w:t>www.panasonic-batteries.com</w:t>
        </w:r>
      </w:hyperlink>
      <w:r w:rsidRPr="00C006B3">
        <w:rPr>
          <w:rFonts w:asciiTheme="minorHAnsi" w:eastAsiaTheme="minorHAnsi" w:hAnsiTheme="minorHAnsi" w:cstheme="minorBidi"/>
          <w:color w:val="auto"/>
          <w:sz w:val="22"/>
          <w:szCs w:val="22"/>
          <w:lang w:val="en-GB"/>
        </w:rPr>
        <w:t>.</w:t>
      </w:r>
    </w:p>
    <w:p w14:paraId="2B0BF6B5" w14:textId="77777777" w:rsidR="00C006B3" w:rsidRPr="009C1825" w:rsidRDefault="00C006B3" w:rsidP="00C006B3">
      <w:pPr>
        <w:rPr>
          <w:rFonts w:ascii="Calibri" w:hAnsi="Calibri" w:cs="Calibri"/>
          <w:sz w:val="20"/>
          <w:szCs w:val="20"/>
          <w:lang w:val="en-US"/>
        </w:rPr>
      </w:pPr>
    </w:p>
    <w:p w14:paraId="0504386D" w14:textId="77777777" w:rsidR="00C006B3" w:rsidRPr="009C1825" w:rsidRDefault="00C006B3" w:rsidP="00C006B3">
      <w:pPr>
        <w:pStyle w:val="Kop2"/>
        <w:jc w:val="both"/>
        <w:rPr>
          <w:rFonts w:ascii="Calibri" w:eastAsiaTheme="minorEastAsia" w:hAnsi="Calibri" w:cs="Calibri"/>
          <w:b/>
          <w:bCs/>
          <w:color w:val="000000" w:themeColor="text1"/>
          <w:sz w:val="20"/>
          <w:szCs w:val="20"/>
          <w:lang w:val="en-GB" w:eastAsia="zh-CN"/>
        </w:rPr>
      </w:pPr>
      <w:r w:rsidRPr="009C1825">
        <w:rPr>
          <w:rFonts w:ascii="Calibri" w:eastAsiaTheme="minorEastAsia" w:hAnsi="Calibri" w:cs="Calibri"/>
          <w:b/>
          <w:bCs/>
          <w:color w:val="000000" w:themeColor="text1"/>
          <w:sz w:val="20"/>
          <w:szCs w:val="20"/>
          <w:lang w:val="en-GB" w:eastAsia="zh-CN"/>
        </w:rPr>
        <w:t>ABOUT PANASONIC</w:t>
      </w:r>
    </w:p>
    <w:p w14:paraId="0DF569B2" w14:textId="77777777" w:rsidR="00C006B3" w:rsidRPr="00C006B3" w:rsidRDefault="00C006B3" w:rsidP="00C006B3">
      <w:pPr>
        <w:pStyle w:val="Kop2"/>
        <w:jc w:val="both"/>
        <w:rPr>
          <w:rFonts w:asciiTheme="minorHAnsi" w:eastAsiaTheme="minorHAnsi" w:hAnsiTheme="minorHAnsi" w:cstheme="minorBidi"/>
          <w:color w:val="auto"/>
          <w:sz w:val="22"/>
          <w:szCs w:val="22"/>
          <w:lang w:val="en-GB"/>
        </w:rPr>
      </w:pPr>
      <w:r w:rsidRPr="00C006B3">
        <w:rPr>
          <w:rFonts w:asciiTheme="minorHAnsi" w:eastAsiaTheme="minorHAnsi" w:hAnsiTheme="minorHAnsi" w:cstheme="minorBidi"/>
          <w:color w:val="auto"/>
          <w:sz w:val="22"/>
          <w:szCs w:val="22"/>
          <w:lang w:val="en-GB"/>
        </w:rPr>
        <w:t>The Panasonic Corporation, based in Osaka, Japan, is a leading global company engaged in the development and manufacture of electronic goods for a wide range of private, trade and industrial uses. In the financial year ending 31 March 2019, Panasonic posted consolidated net sales of around EUR 69.7 billion. Panasonic is committed to creating a better life and a better world, continuously contributing to the evolution of society and to the happiness of people around the globe. Panasonic celebrated its 100th anniversary in 2018. Read more about the company and the Panasonic brand name at </w:t>
      </w:r>
      <w:hyperlink r:id="rId10" w:history="1">
        <w:r w:rsidRPr="00C006B3">
          <w:rPr>
            <w:rFonts w:asciiTheme="minorHAnsi" w:eastAsiaTheme="minorHAnsi" w:hAnsiTheme="minorHAnsi" w:cstheme="minorBidi"/>
            <w:color w:val="auto"/>
            <w:sz w:val="22"/>
            <w:szCs w:val="22"/>
            <w:lang w:val="en-GB"/>
          </w:rPr>
          <w:t>www.panasonic.net</w:t>
        </w:r>
      </w:hyperlink>
      <w:r w:rsidRPr="00C006B3">
        <w:rPr>
          <w:rFonts w:asciiTheme="minorHAnsi" w:eastAsiaTheme="minorHAnsi" w:hAnsiTheme="minorHAnsi" w:cstheme="minorBidi"/>
          <w:color w:val="auto"/>
          <w:sz w:val="22"/>
          <w:szCs w:val="22"/>
          <w:lang w:val="en-GB"/>
        </w:rPr>
        <w:t>.</w:t>
      </w:r>
    </w:p>
    <w:p w14:paraId="24BD48CB" w14:textId="7403C29C" w:rsidR="00C006B3" w:rsidRDefault="00C006B3" w:rsidP="00D352F5">
      <w:pPr>
        <w:jc w:val="both"/>
        <w:rPr>
          <w:lang w:val="en-US"/>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C006B3" w:rsidRPr="009C1825" w14:paraId="0EA62119" w14:textId="77777777" w:rsidTr="002D203C">
        <w:tc>
          <w:tcPr>
            <w:tcW w:w="4536" w:type="dxa"/>
            <w:shd w:val="clear" w:color="auto" w:fill="auto"/>
          </w:tcPr>
          <w:p w14:paraId="793FD034" w14:textId="77777777" w:rsidR="00C006B3" w:rsidRPr="009C1825" w:rsidRDefault="00C006B3" w:rsidP="002D203C">
            <w:pPr>
              <w:widowControl w:val="0"/>
              <w:suppressAutoHyphens/>
              <w:autoSpaceDE w:val="0"/>
              <w:autoSpaceDN w:val="0"/>
              <w:adjustRightInd w:val="0"/>
              <w:jc w:val="both"/>
              <w:textAlignment w:val="center"/>
              <w:rPr>
                <w:rFonts w:eastAsia="Times New Roman" w:cs="Calibri"/>
                <w:b/>
                <w:bCs/>
                <w:color w:val="000000"/>
                <w:sz w:val="20"/>
                <w:szCs w:val="20"/>
                <w:lang w:val="en-GB" w:eastAsia="zh-CN"/>
              </w:rPr>
            </w:pPr>
            <w:r w:rsidRPr="009C1825">
              <w:rPr>
                <w:rFonts w:eastAsia="Times New Roman" w:cs="Calibri"/>
                <w:b/>
                <w:bCs/>
                <w:color w:val="000000"/>
                <w:sz w:val="20"/>
                <w:szCs w:val="20"/>
                <w:lang w:val="en-GB" w:eastAsia="zh-CN"/>
              </w:rPr>
              <w:t>PRESS CONTACT</w:t>
            </w:r>
          </w:p>
          <w:p w14:paraId="20235E78" w14:textId="77777777" w:rsidR="00C006B3" w:rsidRPr="009C1825" w:rsidRDefault="00C006B3" w:rsidP="002D203C">
            <w:pPr>
              <w:widowControl w:val="0"/>
              <w:suppressAutoHyphens/>
              <w:autoSpaceDE w:val="0"/>
              <w:autoSpaceDN w:val="0"/>
              <w:adjustRightInd w:val="0"/>
              <w:jc w:val="both"/>
              <w:textAlignment w:val="center"/>
              <w:rPr>
                <w:rFonts w:eastAsia="Times New Roman" w:cs="Calibri"/>
                <w:b/>
                <w:iCs/>
                <w:color w:val="000000"/>
                <w:sz w:val="20"/>
                <w:szCs w:val="20"/>
                <w:lang w:val="en-GB" w:eastAsia="zh-CN"/>
              </w:rPr>
            </w:pPr>
            <w:r w:rsidRPr="009C1825">
              <w:rPr>
                <w:rFonts w:eastAsia="Times New Roman" w:cs="Calibri"/>
                <w:b/>
                <w:iCs/>
                <w:color w:val="000000"/>
                <w:sz w:val="20"/>
                <w:szCs w:val="20"/>
                <w:lang w:val="en-GB" w:eastAsia="zh-CN"/>
              </w:rPr>
              <w:br/>
              <w:t>BBC</w:t>
            </w:r>
          </w:p>
          <w:p w14:paraId="07EBD393" w14:textId="77777777" w:rsidR="00C006B3" w:rsidRPr="009C1825" w:rsidRDefault="00C006B3" w:rsidP="002D203C">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 xml:space="preserve">Tine </w:t>
            </w:r>
            <w:proofErr w:type="spellStart"/>
            <w:r w:rsidRPr="009C1825">
              <w:rPr>
                <w:rFonts w:eastAsia="Times New Roman" w:cs="Calibri"/>
                <w:iCs/>
                <w:color w:val="000000"/>
                <w:sz w:val="20"/>
                <w:szCs w:val="20"/>
                <w:lang w:val="en-GB" w:eastAsia="zh-CN"/>
              </w:rPr>
              <w:t>Noens</w:t>
            </w:r>
            <w:proofErr w:type="spellEnd"/>
          </w:p>
          <w:p w14:paraId="7D2067CB" w14:textId="77777777" w:rsidR="00C006B3" w:rsidRPr="009C1825" w:rsidRDefault="00C006B3" w:rsidP="002D203C">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Project Manager</w:t>
            </w:r>
          </w:p>
          <w:p w14:paraId="5F3ADC31" w14:textId="77777777" w:rsidR="00C006B3" w:rsidRPr="009C1825" w:rsidRDefault="00C006B3" w:rsidP="002D203C">
            <w:pPr>
              <w:widowControl w:val="0"/>
              <w:suppressAutoHyphens/>
              <w:autoSpaceDE w:val="0"/>
              <w:autoSpaceDN w:val="0"/>
              <w:adjustRightInd w:val="0"/>
              <w:jc w:val="both"/>
              <w:textAlignment w:val="center"/>
              <w:rPr>
                <w:rFonts w:eastAsia="Times New Roman" w:cs="Calibri"/>
                <w:iCs/>
                <w:color w:val="000000"/>
                <w:sz w:val="20"/>
                <w:szCs w:val="20"/>
                <w:lang w:val="fr-BE" w:eastAsia="zh-CN"/>
              </w:rPr>
            </w:pPr>
            <w:r w:rsidRPr="009C1825">
              <w:rPr>
                <w:rFonts w:eastAsia="Times New Roman" w:cs="Calibri"/>
                <w:iCs/>
                <w:color w:val="000000"/>
                <w:sz w:val="20"/>
                <w:szCs w:val="20"/>
                <w:lang w:val="fr-BE" w:eastAsia="zh-CN"/>
              </w:rPr>
              <w:t>T +32 9 312 33 30</w:t>
            </w:r>
          </w:p>
          <w:p w14:paraId="701E30F8" w14:textId="77777777" w:rsidR="00C006B3" w:rsidRPr="009C1825" w:rsidRDefault="00EE7B59" w:rsidP="002D203C">
            <w:pPr>
              <w:jc w:val="both"/>
              <w:rPr>
                <w:rFonts w:eastAsia="Times New Roman" w:cs="Calibri"/>
                <w:iCs/>
                <w:color w:val="000000"/>
                <w:sz w:val="20"/>
                <w:szCs w:val="20"/>
                <w:lang w:val="fr-BE" w:eastAsia="zh-CN"/>
              </w:rPr>
            </w:pPr>
            <w:hyperlink r:id="rId11" w:history="1">
              <w:r w:rsidR="00C006B3" w:rsidRPr="009C1825">
                <w:rPr>
                  <w:rFonts w:eastAsia="Times New Roman" w:cs="Calibri"/>
                  <w:iCs/>
                  <w:color w:val="0000FF"/>
                  <w:sz w:val="20"/>
                  <w:szCs w:val="20"/>
                  <w:u w:val="single"/>
                  <w:lang w:val="fr-BE" w:eastAsia="zh-CN"/>
                </w:rPr>
                <w:t>noens@bbc.be</w:t>
              </w:r>
            </w:hyperlink>
          </w:p>
          <w:p w14:paraId="51498CE2" w14:textId="77777777" w:rsidR="00C006B3" w:rsidRPr="009C1825" w:rsidRDefault="00EE7B59" w:rsidP="002D203C">
            <w:pPr>
              <w:jc w:val="both"/>
              <w:rPr>
                <w:rFonts w:eastAsia="Times New Roman" w:cs="Calibri"/>
                <w:iCs/>
                <w:color w:val="000000"/>
                <w:sz w:val="20"/>
                <w:szCs w:val="20"/>
                <w:lang w:val="fr-BE" w:eastAsia="zh-CN"/>
              </w:rPr>
            </w:pPr>
            <w:hyperlink r:id="rId12" w:history="1">
              <w:r w:rsidR="00C006B3" w:rsidRPr="009C1825">
                <w:rPr>
                  <w:rFonts w:eastAsia="Times New Roman" w:cs="Calibri"/>
                  <w:iCs/>
                  <w:color w:val="0000FF"/>
                  <w:sz w:val="20"/>
                  <w:szCs w:val="20"/>
                  <w:u w:val="single"/>
                  <w:lang w:val="fr-BE" w:eastAsia="zh-CN"/>
                </w:rPr>
                <w:t>www.bbc.be</w:t>
              </w:r>
            </w:hyperlink>
          </w:p>
        </w:tc>
        <w:tc>
          <w:tcPr>
            <w:tcW w:w="4678" w:type="dxa"/>
            <w:shd w:val="clear" w:color="auto" w:fill="auto"/>
          </w:tcPr>
          <w:p w14:paraId="0DAE9E6F" w14:textId="77777777" w:rsidR="00C006B3" w:rsidRPr="009C1825" w:rsidRDefault="00C006B3" w:rsidP="002D203C">
            <w:pPr>
              <w:widowControl w:val="0"/>
              <w:suppressAutoHyphens/>
              <w:autoSpaceDE w:val="0"/>
              <w:autoSpaceDN w:val="0"/>
              <w:adjustRightInd w:val="0"/>
              <w:jc w:val="both"/>
              <w:textAlignment w:val="center"/>
              <w:rPr>
                <w:rFonts w:eastAsia="Times New Roman" w:cs="Calibri"/>
                <w:iCs/>
                <w:color w:val="000000"/>
                <w:sz w:val="20"/>
                <w:szCs w:val="20"/>
                <w:lang w:val="fr-BE" w:eastAsia="zh-CN"/>
              </w:rPr>
            </w:pPr>
          </w:p>
          <w:p w14:paraId="7F00C41D" w14:textId="77777777" w:rsidR="00C006B3" w:rsidRPr="009C1825" w:rsidRDefault="00C006B3" w:rsidP="002D203C">
            <w:pPr>
              <w:widowControl w:val="0"/>
              <w:suppressAutoHyphens/>
              <w:autoSpaceDE w:val="0"/>
              <w:autoSpaceDN w:val="0"/>
              <w:adjustRightInd w:val="0"/>
              <w:jc w:val="both"/>
              <w:textAlignment w:val="center"/>
              <w:rPr>
                <w:rFonts w:eastAsia="Times New Roman" w:cs="Calibri"/>
                <w:iCs/>
                <w:color w:val="000000"/>
                <w:sz w:val="20"/>
                <w:szCs w:val="20"/>
                <w:lang w:val="fr-BE" w:eastAsia="zh-CN"/>
              </w:rPr>
            </w:pPr>
          </w:p>
          <w:p w14:paraId="5B708ACA" w14:textId="77777777" w:rsidR="00C006B3" w:rsidRPr="009C1825" w:rsidRDefault="00C006B3" w:rsidP="002D203C">
            <w:pPr>
              <w:widowControl w:val="0"/>
              <w:suppressAutoHyphens/>
              <w:autoSpaceDE w:val="0"/>
              <w:autoSpaceDN w:val="0"/>
              <w:adjustRightInd w:val="0"/>
              <w:jc w:val="both"/>
              <w:textAlignment w:val="center"/>
              <w:rPr>
                <w:rFonts w:eastAsia="Times New Roman" w:cs="Calibri"/>
                <w:b/>
                <w:iCs/>
                <w:color w:val="000000"/>
                <w:sz w:val="20"/>
                <w:szCs w:val="20"/>
                <w:lang w:val="en-GB" w:eastAsia="zh-CN"/>
              </w:rPr>
            </w:pPr>
            <w:r w:rsidRPr="009C1825">
              <w:rPr>
                <w:rFonts w:eastAsia="Times New Roman" w:cs="Calibri"/>
                <w:b/>
                <w:iCs/>
                <w:color w:val="000000"/>
                <w:sz w:val="20"/>
                <w:szCs w:val="20"/>
                <w:lang w:val="en-GB" w:eastAsia="zh-CN"/>
              </w:rPr>
              <w:t xml:space="preserve">Panasonic Energy Europe </w:t>
            </w:r>
            <w:proofErr w:type="spellStart"/>
            <w:r w:rsidRPr="009C1825">
              <w:rPr>
                <w:rFonts w:eastAsia="Times New Roman" w:cs="Calibri"/>
                <w:b/>
                <w:iCs/>
                <w:color w:val="000000"/>
                <w:sz w:val="20"/>
                <w:szCs w:val="20"/>
                <w:lang w:val="en-GB" w:eastAsia="zh-CN"/>
              </w:rPr>
              <w:t>nv</w:t>
            </w:r>
            <w:proofErr w:type="spellEnd"/>
          </w:p>
          <w:p w14:paraId="078943C6" w14:textId="77777777" w:rsidR="00C006B3" w:rsidRPr="009C1825" w:rsidRDefault="00C006B3" w:rsidP="002D203C">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Vicky Raman</w:t>
            </w:r>
          </w:p>
          <w:p w14:paraId="37F9B4FC" w14:textId="77777777" w:rsidR="00C006B3" w:rsidRPr="009C1825" w:rsidRDefault="00C006B3" w:rsidP="002D203C">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Brand Marketing Manager</w:t>
            </w:r>
          </w:p>
          <w:p w14:paraId="01A0E7EA" w14:textId="77777777" w:rsidR="00C006B3" w:rsidRPr="009C1825" w:rsidRDefault="00C006B3" w:rsidP="002D203C">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T +32 2 467 84 35</w:t>
            </w:r>
          </w:p>
          <w:p w14:paraId="14EDB09C" w14:textId="77777777" w:rsidR="00C006B3" w:rsidRPr="009C1825" w:rsidRDefault="00EE7B59" w:rsidP="002D203C">
            <w:pPr>
              <w:jc w:val="both"/>
              <w:rPr>
                <w:rFonts w:eastAsia="Times New Roman" w:cs="Calibri"/>
                <w:iCs/>
                <w:color w:val="000000"/>
                <w:sz w:val="20"/>
                <w:szCs w:val="20"/>
                <w:lang w:val="en-GB" w:eastAsia="zh-CN"/>
              </w:rPr>
            </w:pPr>
            <w:hyperlink r:id="rId13" w:history="1">
              <w:r w:rsidR="00C006B3" w:rsidRPr="009C1825">
                <w:rPr>
                  <w:rFonts w:eastAsia="Times New Roman" w:cs="Calibri"/>
                  <w:iCs/>
                  <w:color w:val="000000"/>
                  <w:sz w:val="20"/>
                  <w:szCs w:val="20"/>
                  <w:lang w:val="en-GB" w:eastAsia="zh-CN"/>
                </w:rPr>
                <w:t>vicky.raman@eu.panasonic.com</w:t>
              </w:r>
            </w:hyperlink>
          </w:p>
          <w:p w14:paraId="7D9D17C7" w14:textId="77777777" w:rsidR="00C006B3" w:rsidRPr="009C1825" w:rsidRDefault="00C006B3" w:rsidP="002D203C">
            <w:pPr>
              <w:jc w:val="both"/>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www.panasonic-batteries.com</w:t>
            </w:r>
          </w:p>
        </w:tc>
      </w:tr>
    </w:tbl>
    <w:p w14:paraId="4F4DDDB9" w14:textId="77777777" w:rsidR="00C006B3" w:rsidRPr="008A4CAA" w:rsidRDefault="00C006B3" w:rsidP="00D352F5">
      <w:pPr>
        <w:jc w:val="both"/>
        <w:rPr>
          <w:lang w:val="en-US"/>
        </w:rPr>
      </w:pPr>
    </w:p>
    <w:sectPr w:rsidR="00C006B3" w:rsidRPr="008A4CAA" w:rsidSect="001C3925">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5E81F" w14:textId="77777777" w:rsidR="00EE7B59" w:rsidRDefault="00EE7B59" w:rsidP="00D352F5">
      <w:pPr>
        <w:spacing w:after="0" w:line="240" w:lineRule="auto"/>
      </w:pPr>
      <w:r>
        <w:separator/>
      </w:r>
    </w:p>
  </w:endnote>
  <w:endnote w:type="continuationSeparator" w:id="0">
    <w:p w14:paraId="0A66C630" w14:textId="77777777" w:rsidR="00EE7B59" w:rsidRDefault="00EE7B59" w:rsidP="00D3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63E16" w14:textId="77777777" w:rsidR="00EE7B59" w:rsidRDefault="00EE7B59" w:rsidP="00D352F5">
      <w:pPr>
        <w:spacing w:after="0" w:line="240" w:lineRule="auto"/>
      </w:pPr>
      <w:r>
        <w:separator/>
      </w:r>
    </w:p>
  </w:footnote>
  <w:footnote w:type="continuationSeparator" w:id="0">
    <w:p w14:paraId="3A8F41AB" w14:textId="77777777" w:rsidR="00EE7B59" w:rsidRDefault="00EE7B59" w:rsidP="00D352F5">
      <w:pPr>
        <w:spacing w:after="0" w:line="240" w:lineRule="auto"/>
      </w:pPr>
      <w:r>
        <w:continuationSeparator/>
      </w:r>
    </w:p>
  </w:footnote>
  <w:footnote w:id="1">
    <w:p w14:paraId="15244D4A" w14:textId="77777777" w:rsidR="00D352F5" w:rsidRPr="00D352F5" w:rsidRDefault="00D352F5">
      <w:pPr>
        <w:pStyle w:val="Voetnoottekst"/>
      </w:pPr>
      <w:r>
        <w:rPr>
          <w:rStyle w:val="Voetnootmarkering"/>
        </w:rPr>
        <w:footnoteRef/>
      </w:r>
      <w:r>
        <w:t xml:space="preserve"> </w:t>
      </w:r>
      <w:r w:rsidRPr="00D352F5">
        <w:t>‘FMCG outlook. How to navigate a</w:t>
      </w:r>
      <w:r>
        <w:t>head of the new normal’, GfK, June 16</w:t>
      </w:r>
      <w:r w:rsidRPr="00D352F5">
        <w:rPr>
          <w:vertAlign w:val="superscript"/>
        </w:rPr>
        <w:t>th</w:t>
      </w:r>
      <w:proofErr w:type="gramStart"/>
      <w:r>
        <w:t xml:space="preserve"> 2020</w:t>
      </w:r>
      <w:proofErr w:type="gram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59A54" w14:textId="77777777" w:rsidR="00C006B3" w:rsidRPr="00D50C14" w:rsidRDefault="00C006B3" w:rsidP="00C006B3">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eastAsia="nl-BE"/>
      </w:rPr>
      <w:drawing>
        <wp:inline distT="0" distB="0" distL="0" distR="0" wp14:anchorId="67DE5551" wp14:editId="577BE53B">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Pr>
        <w:b/>
        <w:bCs/>
        <w:smallCaps/>
        <w:color w:val="000000"/>
        <w:sz w:val="30"/>
        <w:szCs w:val="30"/>
        <w:lang w:val="da"/>
      </w:rPr>
      <w:tab/>
    </w:r>
    <w:r>
      <w:rPr>
        <w:b/>
        <w:bCs/>
        <w:smallCaps/>
        <w:color w:val="000000"/>
        <w:sz w:val="30"/>
        <w:szCs w:val="30"/>
        <w:lang w:val="da"/>
      </w:rPr>
      <w:tab/>
    </w:r>
    <w:r>
      <w:rPr>
        <w:rFonts w:cstheme="minorHAnsi"/>
        <w:b/>
        <w:bCs/>
        <w:smallCaps/>
        <w:color w:val="000000"/>
        <w:sz w:val="30"/>
        <w:szCs w:val="30"/>
        <w:lang w:val="da"/>
      </w:rPr>
      <w:t>NEWS RELEASE</w:t>
    </w:r>
  </w:p>
  <w:p w14:paraId="2B1E5BC8" w14:textId="77777777" w:rsidR="00C006B3" w:rsidRDefault="00C006B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60D56"/>
    <w:multiLevelType w:val="hybridMultilevel"/>
    <w:tmpl w:val="577A706A"/>
    <w:lvl w:ilvl="0" w:tplc="CBFAC880">
      <w:start w:val="100"/>
      <w:numFmt w:val="bullet"/>
      <w:lvlText w:val=""/>
      <w:lvlJc w:val="left"/>
      <w:pPr>
        <w:ind w:left="720" w:hanging="360"/>
      </w:pPr>
      <w:rPr>
        <w:rFonts w:ascii="Symbol" w:eastAsia="Yu Gothic"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4E490E28"/>
    <w:multiLevelType w:val="hybridMultilevel"/>
    <w:tmpl w:val="7E26E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CC"/>
    <w:rsid w:val="000244B0"/>
    <w:rsid w:val="00065BC8"/>
    <w:rsid w:val="000B0EE0"/>
    <w:rsid w:val="0011546D"/>
    <w:rsid w:val="0016440E"/>
    <w:rsid w:val="001C3925"/>
    <w:rsid w:val="0020657B"/>
    <w:rsid w:val="0022035E"/>
    <w:rsid w:val="00220848"/>
    <w:rsid w:val="0025504E"/>
    <w:rsid w:val="002C2487"/>
    <w:rsid w:val="002D686A"/>
    <w:rsid w:val="0034158D"/>
    <w:rsid w:val="00385B51"/>
    <w:rsid w:val="00386294"/>
    <w:rsid w:val="003D2508"/>
    <w:rsid w:val="003F53B7"/>
    <w:rsid w:val="004110A9"/>
    <w:rsid w:val="004708CF"/>
    <w:rsid w:val="00584212"/>
    <w:rsid w:val="005D1BCC"/>
    <w:rsid w:val="006112D7"/>
    <w:rsid w:val="0062128D"/>
    <w:rsid w:val="00622556"/>
    <w:rsid w:val="00660818"/>
    <w:rsid w:val="0066743B"/>
    <w:rsid w:val="0067467E"/>
    <w:rsid w:val="00686031"/>
    <w:rsid w:val="006D5A21"/>
    <w:rsid w:val="00703128"/>
    <w:rsid w:val="00706A35"/>
    <w:rsid w:val="0073692F"/>
    <w:rsid w:val="007D5AE9"/>
    <w:rsid w:val="00881696"/>
    <w:rsid w:val="008A4CAA"/>
    <w:rsid w:val="008B4529"/>
    <w:rsid w:val="009655F9"/>
    <w:rsid w:val="00973B23"/>
    <w:rsid w:val="00985970"/>
    <w:rsid w:val="00A20203"/>
    <w:rsid w:val="00A94DAC"/>
    <w:rsid w:val="00AE5795"/>
    <w:rsid w:val="00B65BEC"/>
    <w:rsid w:val="00B947D3"/>
    <w:rsid w:val="00BC380B"/>
    <w:rsid w:val="00C006B3"/>
    <w:rsid w:val="00C26900"/>
    <w:rsid w:val="00C36500"/>
    <w:rsid w:val="00C8678C"/>
    <w:rsid w:val="00C96DCB"/>
    <w:rsid w:val="00D352F5"/>
    <w:rsid w:val="00D415C0"/>
    <w:rsid w:val="00D4697D"/>
    <w:rsid w:val="00D52D0A"/>
    <w:rsid w:val="00D65ECF"/>
    <w:rsid w:val="00D74956"/>
    <w:rsid w:val="00DE5894"/>
    <w:rsid w:val="00E0603C"/>
    <w:rsid w:val="00E12ED2"/>
    <w:rsid w:val="00EE07A4"/>
    <w:rsid w:val="00EE7B59"/>
    <w:rsid w:val="00F0633F"/>
    <w:rsid w:val="00F17EE8"/>
    <w:rsid w:val="00F70953"/>
    <w:rsid w:val="00F90151"/>
    <w:rsid w:val="00FD137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589F"/>
  <w15:chartTrackingRefBased/>
  <w15:docId w15:val="{502F1BBB-5124-4C94-9BE3-544C9539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060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4CAA"/>
    <w:pPr>
      <w:keepNext/>
      <w:keepLines/>
      <w:spacing w:before="40" w:after="0"/>
      <w:outlineLvl w:val="1"/>
    </w:pPr>
    <w:rPr>
      <w:rFonts w:asciiTheme="majorHAnsi" w:eastAsiaTheme="majorEastAsia" w:hAnsiTheme="majorHAnsi" w:cstheme="majorBidi"/>
      <w:color w:val="2F5496" w:themeColor="accent1" w:themeShade="BF"/>
      <w:sz w:val="26"/>
      <w:szCs w:val="26"/>
      <w:lang w:val="nl-BE"/>
    </w:rPr>
  </w:style>
  <w:style w:type="paragraph" w:styleId="Kop3">
    <w:name w:val="heading 3"/>
    <w:basedOn w:val="Standaard"/>
    <w:next w:val="Standaard"/>
    <w:link w:val="Kop3Char"/>
    <w:uiPriority w:val="9"/>
    <w:unhideWhenUsed/>
    <w:qFormat/>
    <w:rsid w:val="006608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603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A4CAA"/>
    <w:rPr>
      <w:rFonts w:asciiTheme="majorHAnsi" w:eastAsiaTheme="majorEastAsia" w:hAnsiTheme="majorHAnsi" w:cstheme="majorBidi"/>
      <w:color w:val="2F5496" w:themeColor="accent1" w:themeShade="BF"/>
      <w:sz w:val="26"/>
      <w:szCs w:val="26"/>
      <w:lang w:val="nl-BE"/>
    </w:rPr>
  </w:style>
  <w:style w:type="character" w:styleId="Hyperlink">
    <w:name w:val="Hyperlink"/>
    <w:basedOn w:val="Standaardalinea-lettertype"/>
    <w:uiPriority w:val="99"/>
    <w:unhideWhenUsed/>
    <w:rsid w:val="008A4CAA"/>
    <w:rPr>
      <w:color w:val="0000FF"/>
      <w:u w:val="single"/>
    </w:rPr>
  </w:style>
  <w:style w:type="paragraph" w:styleId="Voetnoottekst">
    <w:name w:val="footnote text"/>
    <w:basedOn w:val="Standaard"/>
    <w:link w:val="VoetnoottekstChar"/>
    <w:uiPriority w:val="99"/>
    <w:semiHidden/>
    <w:unhideWhenUsed/>
    <w:rsid w:val="00D352F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352F5"/>
    <w:rPr>
      <w:sz w:val="20"/>
      <w:szCs w:val="20"/>
    </w:rPr>
  </w:style>
  <w:style w:type="character" w:styleId="Voetnootmarkering">
    <w:name w:val="footnote reference"/>
    <w:basedOn w:val="Standaardalinea-lettertype"/>
    <w:uiPriority w:val="99"/>
    <w:semiHidden/>
    <w:unhideWhenUsed/>
    <w:rsid w:val="00D352F5"/>
    <w:rPr>
      <w:vertAlign w:val="superscript"/>
    </w:rPr>
  </w:style>
  <w:style w:type="paragraph" w:styleId="Lijstalinea">
    <w:name w:val="List Paragraph"/>
    <w:basedOn w:val="Standaard"/>
    <w:uiPriority w:val="34"/>
    <w:qFormat/>
    <w:rsid w:val="00622556"/>
    <w:pPr>
      <w:ind w:left="720"/>
      <w:contextualSpacing/>
    </w:pPr>
  </w:style>
  <w:style w:type="character" w:styleId="Onopgelostemelding">
    <w:name w:val="Unresolved Mention"/>
    <w:basedOn w:val="Standaardalinea-lettertype"/>
    <w:uiPriority w:val="99"/>
    <w:semiHidden/>
    <w:unhideWhenUsed/>
    <w:rsid w:val="00660818"/>
    <w:rPr>
      <w:color w:val="605E5C"/>
      <w:shd w:val="clear" w:color="auto" w:fill="E1DFDD"/>
    </w:rPr>
  </w:style>
  <w:style w:type="character" w:styleId="Verwijzingopmerking">
    <w:name w:val="annotation reference"/>
    <w:basedOn w:val="Standaardalinea-lettertype"/>
    <w:uiPriority w:val="99"/>
    <w:semiHidden/>
    <w:unhideWhenUsed/>
    <w:rsid w:val="00660818"/>
    <w:rPr>
      <w:sz w:val="16"/>
      <w:szCs w:val="16"/>
    </w:rPr>
  </w:style>
  <w:style w:type="paragraph" w:styleId="Tekstopmerking">
    <w:name w:val="annotation text"/>
    <w:basedOn w:val="Standaard"/>
    <w:link w:val="TekstopmerkingChar"/>
    <w:uiPriority w:val="99"/>
    <w:semiHidden/>
    <w:unhideWhenUsed/>
    <w:rsid w:val="006608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0818"/>
    <w:rPr>
      <w:sz w:val="20"/>
      <w:szCs w:val="20"/>
    </w:rPr>
  </w:style>
  <w:style w:type="paragraph" w:styleId="Onderwerpvanopmerking">
    <w:name w:val="annotation subject"/>
    <w:basedOn w:val="Tekstopmerking"/>
    <w:next w:val="Tekstopmerking"/>
    <w:link w:val="OnderwerpvanopmerkingChar"/>
    <w:uiPriority w:val="99"/>
    <w:semiHidden/>
    <w:unhideWhenUsed/>
    <w:rsid w:val="00660818"/>
    <w:rPr>
      <w:b/>
      <w:bCs/>
    </w:rPr>
  </w:style>
  <w:style w:type="character" w:customStyle="1" w:styleId="OnderwerpvanopmerkingChar">
    <w:name w:val="Onderwerp van opmerking Char"/>
    <w:basedOn w:val="TekstopmerkingChar"/>
    <w:link w:val="Onderwerpvanopmerking"/>
    <w:uiPriority w:val="99"/>
    <w:semiHidden/>
    <w:rsid w:val="00660818"/>
    <w:rPr>
      <w:b/>
      <w:bCs/>
      <w:sz w:val="20"/>
      <w:szCs w:val="20"/>
    </w:rPr>
  </w:style>
  <w:style w:type="paragraph" w:styleId="Ballontekst">
    <w:name w:val="Balloon Text"/>
    <w:basedOn w:val="Standaard"/>
    <w:link w:val="BallontekstChar"/>
    <w:uiPriority w:val="99"/>
    <w:semiHidden/>
    <w:unhideWhenUsed/>
    <w:rsid w:val="006608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0818"/>
    <w:rPr>
      <w:rFonts w:ascii="Segoe UI" w:hAnsi="Segoe UI" w:cs="Segoe UI"/>
      <w:sz w:val="18"/>
      <w:szCs w:val="18"/>
    </w:rPr>
  </w:style>
  <w:style w:type="character" w:customStyle="1" w:styleId="Kop3Char">
    <w:name w:val="Kop 3 Char"/>
    <w:basedOn w:val="Standaardalinea-lettertype"/>
    <w:link w:val="Kop3"/>
    <w:uiPriority w:val="9"/>
    <w:rsid w:val="00660818"/>
    <w:rPr>
      <w:rFonts w:asciiTheme="majorHAnsi" w:eastAsiaTheme="majorEastAsia" w:hAnsiTheme="majorHAnsi" w:cstheme="majorBidi"/>
      <w:color w:val="1F3763" w:themeColor="accent1" w:themeShade="7F"/>
      <w:sz w:val="24"/>
      <w:szCs w:val="24"/>
    </w:rPr>
  </w:style>
  <w:style w:type="character" w:styleId="GevolgdeHyperlink">
    <w:name w:val="FollowedHyperlink"/>
    <w:basedOn w:val="Standaardalinea-lettertype"/>
    <w:uiPriority w:val="99"/>
    <w:semiHidden/>
    <w:unhideWhenUsed/>
    <w:rsid w:val="0011546D"/>
    <w:rPr>
      <w:color w:val="954F72" w:themeColor="followedHyperlink"/>
      <w:u w:val="single"/>
    </w:rPr>
  </w:style>
  <w:style w:type="paragraph" w:styleId="Revisie">
    <w:name w:val="Revision"/>
    <w:hidden/>
    <w:uiPriority w:val="99"/>
    <w:semiHidden/>
    <w:rsid w:val="00F0633F"/>
    <w:pPr>
      <w:spacing w:after="0" w:line="240" w:lineRule="auto"/>
    </w:pPr>
  </w:style>
  <w:style w:type="paragraph" w:styleId="Koptekst">
    <w:name w:val="header"/>
    <w:basedOn w:val="Standaard"/>
    <w:link w:val="KoptekstChar"/>
    <w:uiPriority w:val="99"/>
    <w:unhideWhenUsed/>
    <w:rsid w:val="00C006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06B3"/>
  </w:style>
  <w:style w:type="paragraph" w:styleId="Voettekst">
    <w:name w:val="footer"/>
    <w:basedOn w:val="Standaard"/>
    <w:link w:val="VoettekstChar"/>
    <w:uiPriority w:val="99"/>
    <w:unhideWhenUsed/>
    <w:rsid w:val="00C006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06B3"/>
  </w:style>
  <w:style w:type="table" w:styleId="Tabelraster">
    <w:name w:val="Table Grid"/>
    <w:basedOn w:val="Standaardtabel"/>
    <w:uiPriority w:val="39"/>
    <w:rsid w:val="00C006B3"/>
    <w:pPr>
      <w:spacing w:after="0" w:line="240" w:lineRule="auto"/>
    </w:pPr>
    <w:rPr>
      <w:rFonts w:ascii="Calibri" w:eastAsia="Calibri" w:hAnsi="Calibri" w:cs="Times New Roman"/>
      <w:sz w:val="24"/>
      <w:szCs w:val="24"/>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43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8AphynOXxY&amp;t=97s" TargetMode="External"/><Relationship Id="rId13" Type="http://schemas.openxmlformats.org/officeDocument/2006/relationships/hyperlink" Target="mailto:vicky.raman@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Volumes\Studio\DATA\KLANTEN\PANASONIC\&#8226;%20PR\2019\PR%20collaboration%20Power%20Rangers\draft\noens@bbc.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net/" TargetMode="External"/><Relationship Id="rId4" Type="http://schemas.openxmlformats.org/officeDocument/2006/relationships/settings" Target="settings.xml"/><Relationship Id="rId9" Type="http://schemas.openxmlformats.org/officeDocument/2006/relationships/hyperlink" Target="http://www.panasonic-batterie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DE53A-9F0F-4931-9AC5-FE4C54E0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1066</Words>
  <Characters>5863</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Lens</dc:creator>
  <cp:keywords/>
  <dc:description/>
  <cp:lastModifiedBy>Tine Noens</cp:lastModifiedBy>
  <cp:revision>10</cp:revision>
  <dcterms:created xsi:type="dcterms:W3CDTF">2020-10-27T10:15:00Z</dcterms:created>
  <dcterms:modified xsi:type="dcterms:W3CDTF">2020-11-12T10:28:00Z</dcterms:modified>
</cp:coreProperties>
</file>