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E574" w14:textId="77777777" w:rsidR="00F512A6" w:rsidRDefault="00F512A6" w:rsidP="00EE0782">
      <w:pPr>
        <w:spacing w:after="0"/>
        <w:jc w:val="both"/>
        <w:rPr>
          <w:b/>
          <w:sz w:val="28"/>
          <w:szCs w:val="24"/>
          <w:lang w:val="en-GB"/>
        </w:rPr>
      </w:pPr>
    </w:p>
    <w:p w14:paraId="13D3BD7B" w14:textId="77777777" w:rsidR="00F512A6" w:rsidRPr="00603060" w:rsidRDefault="00F512A6" w:rsidP="009F46EE">
      <w:pPr>
        <w:spacing w:after="0" w:line="240" w:lineRule="auto"/>
        <w:jc w:val="right"/>
        <w:rPr>
          <w:rFonts w:ascii="Poppins" w:hAnsi="Poppins" w:cs="Poppins"/>
          <w:b/>
          <w:sz w:val="56"/>
          <w:szCs w:val="56"/>
          <w:lang w:val="en-GB"/>
        </w:rPr>
      </w:pPr>
      <w:r w:rsidRPr="00603060">
        <w:rPr>
          <w:rFonts w:ascii="Poppins" w:hAnsi="Poppins" w:cs="Poppins"/>
          <w:b/>
          <w:sz w:val="56"/>
          <w:szCs w:val="56"/>
          <w:lang w:val="en-GB"/>
        </w:rPr>
        <w:t>CHRISTIAN RÍOS</w:t>
      </w:r>
    </w:p>
    <w:p w14:paraId="3D18DCB1" w14:textId="77777777" w:rsidR="00F512A6" w:rsidRPr="00D0477D" w:rsidRDefault="00F512A6" w:rsidP="009F46EE">
      <w:pPr>
        <w:spacing w:after="0" w:line="240" w:lineRule="auto"/>
        <w:jc w:val="right"/>
        <w:rPr>
          <w:rFonts w:ascii="Poppins" w:hAnsi="Poppins" w:cs="Poppins"/>
          <w:bCs/>
          <w:sz w:val="44"/>
          <w:szCs w:val="44"/>
          <w:lang w:val="en-GB"/>
        </w:rPr>
      </w:pPr>
      <w:r w:rsidRPr="00D0477D">
        <w:rPr>
          <w:rFonts w:ascii="Poppins" w:hAnsi="Poppins" w:cs="Poppins"/>
          <w:bCs/>
          <w:sz w:val="44"/>
          <w:szCs w:val="44"/>
          <w:lang w:val="en-GB"/>
        </w:rPr>
        <w:t>CHRISTIAN RÍOS HAIR COUTURE</w:t>
      </w:r>
    </w:p>
    <w:p w14:paraId="7DD7574D" w14:textId="77777777" w:rsidR="00F512A6" w:rsidRPr="00F512A6" w:rsidRDefault="00F512A6" w:rsidP="00EE0782">
      <w:pPr>
        <w:spacing w:after="0"/>
        <w:jc w:val="both"/>
        <w:rPr>
          <w:b/>
          <w:sz w:val="40"/>
          <w:szCs w:val="40"/>
          <w:lang w:val="en-GB"/>
        </w:rPr>
      </w:pPr>
    </w:p>
    <w:p w14:paraId="48ED8AEC" w14:textId="77777777" w:rsidR="00F512A6" w:rsidRPr="00603060" w:rsidRDefault="00EE0782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E13134">
        <w:rPr>
          <w:rFonts w:ascii="Poppins" w:hAnsi="Poppins" w:cs="Poppins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2304" behindDoc="0" locked="0" layoutInCell="1" allowOverlap="1" wp14:anchorId="6C1D2594" wp14:editId="5F41F83E">
            <wp:simplePos x="0" y="0"/>
            <wp:positionH relativeFrom="column">
              <wp:posOffset>4518660</wp:posOffset>
            </wp:positionH>
            <wp:positionV relativeFrom="paragraph">
              <wp:posOffset>10160</wp:posOffset>
            </wp:positionV>
            <wp:extent cx="1749425" cy="2623820"/>
            <wp:effectExtent l="152400" t="152400" r="365125" b="367030"/>
            <wp:wrapThrough wrapText="bothSides">
              <wp:wrapPolygon edited="0">
                <wp:start x="941" y="-1255"/>
                <wp:lineTo x="-1882" y="-941"/>
                <wp:lineTo x="-1882" y="22269"/>
                <wp:lineTo x="1646" y="24151"/>
                <wp:lineTo x="1646" y="24465"/>
                <wp:lineTo x="22345" y="24465"/>
                <wp:lineTo x="22580" y="24151"/>
                <wp:lineTo x="25638" y="21799"/>
                <wp:lineTo x="25873" y="1568"/>
                <wp:lineTo x="23050" y="-784"/>
                <wp:lineTo x="22815" y="-1255"/>
                <wp:lineTo x="941" y="-1255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2A6" w:rsidRPr="00E13134">
        <w:rPr>
          <w:rFonts w:ascii="Poppins" w:hAnsi="Poppins" w:cs="Poppins"/>
          <w:b/>
          <w:bCs/>
          <w:sz w:val="20"/>
          <w:szCs w:val="20"/>
          <w:lang w:val="en-GB"/>
        </w:rPr>
        <w:t>Christian Ríos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is a hairdresser who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embodies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an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artistic and multidisciplinary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skillset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>.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His p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assion and curiosity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for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design, fashion, styling, gardening and gastronomy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are evident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.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From a young age,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>Christian travel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led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through the universe of art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and creativity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, looking for a clear vocation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in which he could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focus and develop his talent.</w:t>
      </w:r>
    </w:p>
    <w:p w14:paraId="5BF76662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/>
          <w:sz w:val="20"/>
          <w:szCs w:val="20"/>
          <w:lang w:val="en-GB"/>
        </w:rPr>
      </w:pPr>
    </w:p>
    <w:p w14:paraId="3D1FB7F6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Sometimes we find people along the way who show us our own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worth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.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Christian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was lucky enough to meet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Clemente,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 xml:space="preserve">the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owner of a hairdressing salon he used to go to; Clemente, intuiting the emerging capabilities of his client, encouraged him to train and enter the world of hairdressing and styling. That's how Christian Ríos began his career,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starting out as an a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>pprentice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 xml:space="preserve"> and working his way up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to manager in a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salon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with a team of 15 people.</w:t>
      </w:r>
    </w:p>
    <w:p w14:paraId="04E12399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4C1F6625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Understanding the need to acquire technical skills and creative passion, Ríos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places great importance on training with fellow peers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,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such as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 xml:space="preserve">Miguel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Griñ</w:t>
      </w:r>
      <w:r w:rsidR="00EE0782" w:rsidRPr="00E13134">
        <w:rPr>
          <w:rFonts w:ascii="Poppins" w:hAnsi="Poppins" w:cs="Poppins"/>
          <w:b/>
          <w:bCs/>
          <w:sz w:val="20"/>
          <w:szCs w:val="20"/>
          <w:lang w:val="en-GB"/>
        </w:rPr>
        <w:t>ó</w:t>
      </w:r>
      <w:proofErr w:type="spellEnd"/>
      <w:r w:rsidR="00EE0782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in BCN,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 xml:space="preserve">with </w:t>
      </w:r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Make Up Forever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 xml:space="preserve"> at </w:t>
      </w:r>
      <w:r w:rsidR="00225D9C" w:rsidRPr="00E13134">
        <w:rPr>
          <w:rFonts w:ascii="Poppins" w:hAnsi="Poppins" w:cs="Poppins"/>
          <w:b/>
          <w:bCs/>
          <w:sz w:val="20"/>
          <w:szCs w:val="20"/>
          <w:lang w:val="en-GB"/>
        </w:rPr>
        <w:t>the Stick Art Studio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and in the academies of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Raffael</w:t>
      </w:r>
      <w:proofErr w:type="spellEnd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 xml:space="preserve"> Pages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.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He continually expands his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experience and knowledge through various courses: colo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u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ring in Italy with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Gogem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, avant-garde with Anne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Veck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and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cutting in London with </w:t>
      </w:r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 xml:space="preserve">Roberto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Masciave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>, among others.</w:t>
      </w:r>
    </w:p>
    <w:p w14:paraId="6B9E70CE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385A8719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Currently, he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is the head of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his own hairdressing business, “Christian Ríos Hair Couture Salon”, located in the old town of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Vilanova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i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la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Geltrú</w:t>
      </w:r>
      <w:proofErr w:type="spellEnd"/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 xml:space="preserve">.  The business is located in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 xml:space="preserve">what was formerly an old wine store and later, a gardening shop.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A renovated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space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in a unique and co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y environment, surrounded by nature,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with simple designs that feature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high ceilings and exposed iron beams,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and which also includes individual pieces of f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>urniture chosen in various antique shops.</w:t>
      </w:r>
    </w:p>
    <w:p w14:paraId="03FD9218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5D8C581C" w14:textId="40B64DD1" w:rsidR="009024C5" w:rsidRDefault="00F512A6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Christian Ríos Hair Couture Salon offers a unique and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complete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experience with a team of professionals whose career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s speak for themselves.  T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heir constant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dedication to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continuous training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 xml:space="preserve"> enables them to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offer complete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 xml:space="preserve">,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>comprehensive advice on each and every process and hair treatment, innovative cutting and colouring techniques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.  The salon can also boast of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the exclusive use of 100% organic products.</w:t>
      </w:r>
    </w:p>
    <w:p w14:paraId="75460732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1A8EF4EA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79567046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041E2146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12EF2704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2E873844" w14:textId="77777777" w:rsidR="00E13134" w:rsidRDefault="00E13134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14864D1E" w14:textId="264F0DAD" w:rsidR="00E13134" w:rsidRDefault="00E13134" w:rsidP="00603060">
      <w:pPr>
        <w:spacing w:after="0"/>
        <w:jc w:val="both"/>
        <w:rPr>
          <w:rFonts w:ascii="Poppins" w:hAnsi="Poppins" w:cs="Poppins"/>
          <w:bCs/>
          <w:sz w:val="20"/>
          <w:szCs w:val="20"/>
          <w:u w:val="single"/>
          <w:lang w:val="en-GB"/>
        </w:rPr>
      </w:pPr>
      <w:r w:rsidRPr="00E07C67">
        <w:rPr>
          <w:rFonts w:ascii="Poppins" w:hAnsi="Poppins" w:cs="Poppins"/>
          <w:bCs/>
          <w:sz w:val="20"/>
          <w:szCs w:val="20"/>
          <w:u w:val="single"/>
          <w:lang w:val="en-GB"/>
        </w:rPr>
        <w:t>Nominations and awards:</w:t>
      </w:r>
    </w:p>
    <w:p w14:paraId="41CC79D8" w14:textId="51F9B6FE" w:rsidR="00E07C67" w:rsidRPr="00A04917" w:rsidRDefault="00A04917" w:rsidP="009E0CE0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A04917">
        <w:rPr>
          <w:rFonts w:ascii="Poppins" w:hAnsi="Poppins" w:cs="Poppins"/>
          <w:bCs/>
          <w:sz w:val="20"/>
          <w:szCs w:val="20"/>
          <w:lang w:val="en-GB"/>
        </w:rPr>
        <w:t>F</w:t>
      </w:r>
      <w:r>
        <w:rPr>
          <w:rFonts w:ascii="Poppins" w:hAnsi="Poppins" w:cs="Poppins"/>
          <w:bCs/>
          <w:sz w:val="20"/>
          <w:szCs w:val="20"/>
          <w:lang w:val="en-GB"/>
        </w:rPr>
        <w:t>inalist</w:t>
      </w:r>
      <w:r w:rsidRPr="00A04917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proofErr w:type="spellStart"/>
      <w:r w:rsidRPr="00A04917">
        <w:rPr>
          <w:rFonts w:ascii="Poppins" w:hAnsi="Poppins" w:cs="Poppins"/>
          <w:b/>
          <w:bCs/>
          <w:sz w:val="20"/>
          <w:szCs w:val="20"/>
          <w:lang w:val="en-GB"/>
        </w:rPr>
        <w:t>Hairnews</w:t>
      </w:r>
      <w:proofErr w:type="spellEnd"/>
      <w:r w:rsidRPr="00A04917">
        <w:rPr>
          <w:rFonts w:ascii="Poppins" w:hAnsi="Poppins" w:cs="Poppins"/>
          <w:b/>
          <w:bCs/>
          <w:sz w:val="20"/>
          <w:szCs w:val="20"/>
          <w:lang w:val="en-GB"/>
        </w:rPr>
        <w:t xml:space="preserve"> Awards</w:t>
      </w:r>
      <w:r w:rsidRPr="00A04917">
        <w:rPr>
          <w:rFonts w:ascii="Poppins" w:hAnsi="Poppins" w:cs="Poppins"/>
          <w:bCs/>
          <w:sz w:val="20"/>
          <w:szCs w:val="20"/>
          <w:lang w:val="en-GB"/>
        </w:rPr>
        <w:t xml:space="preserve"> 2020</w:t>
      </w:r>
    </w:p>
    <w:p w14:paraId="49893F80" w14:textId="204586BF" w:rsidR="00E13134" w:rsidRDefault="00E13134" w:rsidP="00E13134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>
        <w:rPr>
          <w:rFonts w:ascii="Poppins" w:hAnsi="Poppins" w:cs="Poppins"/>
          <w:bCs/>
          <w:sz w:val="20"/>
          <w:szCs w:val="20"/>
          <w:lang w:val="en-GB"/>
        </w:rPr>
        <w:t xml:space="preserve">Finalist </w:t>
      </w:r>
      <w:r w:rsidRPr="00B421BF">
        <w:rPr>
          <w:rFonts w:ascii="Poppins" w:hAnsi="Poppins" w:cs="Poppins"/>
          <w:b/>
          <w:bCs/>
          <w:sz w:val="20"/>
          <w:szCs w:val="20"/>
          <w:lang w:val="en-GB"/>
        </w:rPr>
        <w:t>Fígaro Awards</w:t>
      </w:r>
      <w:r>
        <w:rPr>
          <w:rFonts w:ascii="Poppins" w:hAnsi="Poppins" w:cs="Poppins"/>
          <w:bCs/>
          <w:sz w:val="20"/>
          <w:szCs w:val="20"/>
          <w:lang w:val="en-GB"/>
        </w:rPr>
        <w:t xml:space="preserve"> 2020, best male collection category</w:t>
      </w:r>
    </w:p>
    <w:p w14:paraId="5705D2FC" w14:textId="3F5EFCFD" w:rsidR="00E13134" w:rsidRDefault="00751181" w:rsidP="00E13134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>
        <w:rPr>
          <w:rFonts w:ascii="Poppins" w:hAnsi="Poppins" w:cs="Poppins"/>
          <w:bCs/>
          <w:sz w:val="20"/>
          <w:szCs w:val="20"/>
          <w:lang w:val="en-GB"/>
        </w:rPr>
        <w:t>Runner Up</w:t>
      </w:r>
      <w:r w:rsidR="00E13134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E13134" w:rsidRPr="00B421BF">
        <w:rPr>
          <w:rFonts w:ascii="Poppins" w:hAnsi="Poppins" w:cs="Poppins"/>
          <w:b/>
          <w:bCs/>
          <w:sz w:val="20"/>
          <w:szCs w:val="20"/>
          <w:lang w:val="en-GB"/>
        </w:rPr>
        <w:t>International Visionary Awards</w:t>
      </w:r>
      <w:r w:rsidR="00E13134">
        <w:rPr>
          <w:rFonts w:ascii="Poppins" w:hAnsi="Poppins" w:cs="Poppins"/>
          <w:bCs/>
          <w:sz w:val="20"/>
          <w:szCs w:val="20"/>
          <w:lang w:val="en-GB"/>
        </w:rPr>
        <w:t xml:space="preserve"> 2020, </w:t>
      </w:r>
      <w:r w:rsidR="009439CC">
        <w:rPr>
          <w:rFonts w:ascii="Poppins" w:hAnsi="Poppins" w:cs="Poppins"/>
          <w:bCs/>
          <w:sz w:val="20"/>
          <w:szCs w:val="20"/>
          <w:lang w:val="en-GB"/>
        </w:rPr>
        <w:t>cut &amp; color</w:t>
      </w:r>
      <w:bookmarkStart w:id="0" w:name="_GoBack"/>
      <w:bookmarkEnd w:id="0"/>
      <w:r w:rsidR="00E13134">
        <w:rPr>
          <w:rFonts w:ascii="Poppins" w:hAnsi="Poppins" w:cs="Poppins"/>
          <w:bCs/>
          <w:sz w:val="20"/>
          <w:szCs w:val="20"/>
          <w:lang w:val="en-GB"/>
        </w:rPr>
        <w:t xml:space="preserve"> category</w:t>
      </w:r>
    </w:p>
    <w:p w14:paraId="0D13DD6B" w14:textId="65BC838E" w:rsidR="0086341E" w:rsidRPr="00E13134" w:rsidRDefault="0086341E" w:rsidP="00E13134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>
        <w:rPr>
          <w:rFonts w:ascii="Poppins" w:hAnsi="Poppins" w:cs="Poppins"/>
          <w:bCs/>
          <w:sz w:val="20"/>
          <w:szCs w:val="20"/>
          <w:lang w:val="en-GB"/>
        </w:rPr>
        <w:t xml:space="preserve">Finalist </w:t>
      </w:r>
      <w:r w:rsidRPr="00E07C67">
        <w:rPr>
          <w:rFonts w:ascii="Poppins" w:hAnsi="Poppins" w:cs="Poppins"/>
          <w:b/>
          <w:sz w:val="20"/>
          <w:szCs w:val="20"/>
          <w:lang w:val="en-GB"/>
        </w:rPr>
        <w:t>AIPP Awards 2020/2021</w:t>
      </w:r>
      <w:r>
        <w:rPr>
          <w:rFonts w:ascii="Poppins" w:hAnsi="Poppins" w:cs="Poppins"/>
          <w:bCs/>
          <w:sz w:val="20"/>
          <w:szCs w:val="20"/>
          <w:lang w:val="en-GB"/>
        </w:rPr>
        <w:t xml:space="preserve">, Mens and Best </w:t>
      </w:r>
      <w:r w:rsidR="00E07C67">
        <w:rPr>
          <w:rFonts w:ascii="Poppins" w:hAnsi="Poppins" w:cs="Poppins"/>
          <w:bCs/>
          <w:sz w:val="20"/>
          <w:szCs w:val="20"/>
          <w:lang w:val="en-GB"/>
        </w:rPr>
        <w:t>Colour</w:t>
      </w:r>
      <w:r>
        <w:rPr>
          <w:rFonts w:ascii="Poppins" w:hAnsi="Poppins" w:cs="Poppins"/>
          <w:bCs/>
          <w:sz w:val="20"/>
          <w:szCs w:val="20"/>
          <w:lang w:val="en-GB"/>
        </w:rPr>
        <w:t xml:space="preserve"> categories</w:t>
      </w:r>
    </w:p>
    <w:sectPr w:rsidR="0086341E" w:rsidRPr="00E13134" w:rsidSect="00603060">
      <w:footerReference w:type="default" r:id="rId9"/>
      <w:pgSz w:w="11906" w:h="16838"/>
      <w:pgMar w:top="-142" w:right="1134" w:bottom="142" w:left="1134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DE33" w14:textId="77777777" w:rsidR="00E803A6" w:rsidRDefault="00E803A6" w:rsidP="00346B82">
      <w:pPr>
        <w:spacing w:after="0" w:line="240" w:lineRule="auto"/>
      </w:pPr>
      <w:r>
        <w:separator/>
      </w:r>
    </w:p>
  </w:endnote>
  <w:endnote w:type="continuationSeparator" w:id="0">
    <w:p w14:paraId="394C590C" w14:textId="77777777" w:rsidR="00E803A6" w:rsidRDefault="00E803A6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E14B" w14:textId="77777777" w:rsidR="00AB6707" w:rsidRDefault="00AB6707" w:rsidP="00AB6707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14:paraId="6B1DCE8A" w14:textId="77777777" w:rsidR="00AB6707" w:rsidRDefault="00AB6707" w:rsidP="00AB6707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14:paraId="71896B3B" w14:textId="77777777" w:rsidR="00AB6707" w:rsidRPr="00CC03E8" w:rsidRDefault="00AB6707" w:rsidP="00AB6707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CC03E8">
      <w:rPr>
        <w:rFonts w:ascii="Poppins" w:hAnsi="Poppins" w:cs="Poppins"/>
        <w:b/>
        <w:sz w:val="18"/>
        <w:szCs w:val="18"/>
        <w:u w:val="single"/>
        <w:lang w:val="en-GB"/>
      </w:rPr>
      <w:t>For further information, please contact to:</w:t>
    </w:r>
  </w:p>
  <w:p w14:paraId="3FE3B43D" w14:textId="77777777" w:rsidR="00AB6707" w:rsidRPr="00642430" w:rsidRDefault="00AB6707" w:rsidP="00603060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04C9632C" wp14:editId="3CEE3845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1D86611A" w14:textId="77777777" w:rsidR="00AB6707" w:rsidRPr="001073C7" w:rsidRDefault="00AB6707" w:rsidP="00AB6707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4747ED39" w14:textId="77777777" w:rsidR="00AB6707" w:rsidRPr="001073C7" w:rsidRDefault="00AB6707" w:rsidP="00AB6707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2D648830" w14:textId="77777777" w:rsidR="00AB6707" w:rsidRPr="001073C7" w:rsidRDefault="00AB6707" w:rsidP="00AB6707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53EF539A" w14:textId="77777777" w:rsidR="00AB6707" w:rsidRDefault="00AB6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3380" w14:textId="77777777" w:rsidR="00E803A6" w:rsidRDefault="00E803A6" w:rsidP="00346B82">
      <w:pPr>
        <w:spacing w:after="0" w:line="240" w:lineRule="auto"/>
      </w:pPr>
      <w:r>
        <w:separator/>
      </w:r>
    </w:p>
  </w:footnote>
  <w:footnote w:type="continuationSeparator" w:id="0">
    <w:p w14:paraId="47EDB870" w14:textId="77777777" w:rsidR="00E803A6" w:rsidRDefault="00E803A6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2C7"/>
    <w:multiLevelType w:val="hybridMultilevel"/>
    <w:tmpl w:val="4D6C882E"/>
    <w:lvl w:ilvl="0" w:tplc="08A27DD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A2D"/>
    <w:multiLevelType w:val="hybridMultilevel"/>
    <w:tmpl w:val="384C2F62"/>
    <w:lvl w:ilvl="0" w:tplc="8C56436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3433A"/>
    <w:multiLevelType w:val="hybridMultilevel"/>
    <w:tmpl w:val="A4606BDE"/>
    <w:lvl w:ilvl="0" w:tplc="F174AC76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A"/>
    <w:rsid w:val="00017236"/>
    <w:rsid w:val="00051846"/>
    <w:rsid w:val="00095CA0"/>
    <w:rsid w:val="000A59D2"/>
    <w:rsid w:val="000B65CA"/>
    <w:rsid w:val="000C5EF0"/>
    <w:rsid w:val="000C6D0A"/>
    <w:rsid w:val="000D3723"/>
    <w:rsid w:val="000F6A29"/>
    <w:rsid w:val="00130F0D"/>
    <w:rsid w:val="00145CE9"/>
    <w:rsid w:val="001460E5"/>
    <w:rsid w:val="00170B5D"/>
    <w:rsid w:val="001C541C"/>
    <w:rsid w:val="001E644E"/>
    <w:rsid w:val="001F2D69"/>
    <w:rsid w:val="00225D9C"/>
    <w:rsid w:val="002330EF"/>
    <w:rsid w:val="002C73E4"/>
    <w:rsid w:val="002E2756"/>
    <w:rsid w:val="002E48FA"/>
    <w:rsid w:val="00305885"/>
    <w:rsid w:val="003257F8"/>
    <w:rsid w:val="00346B82"/>
    <w:rsid w:val="00362B7D"/>
    <w:rsid w:val="0036622D"/>
    <w:rsid w:val="00410BB9"/>
    <w:rsid w:val="00477EA4"/>
    <w:rsid w:val="004B662B"/>
    <w:rsid w:val="004D5782"/>
    <w:rsid w:val="004F28D5"/>
    <w:rsid w:val="0050467F"/>
    <w:rsid w:val="00507B73"/>
    <w:rsid w:val="00586749"/>
    <w:rsid w:val="005944AA"/>
    <w:rsid w:val="005D48E8"/>
    <w:rsid w:val="00603060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6F399A"/>
    <w:rsid w:val="00714B49"/>
    <w:rsid w:val="00732DA1"/>
    <w:rsid w:val="0075118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6341E"/>
    <w:rsid w:val="00886040"/>
    <w:rsid w:val="008973CE"/>
    <w:rsid w:val="008A1620"/>
    <w:rsid w:val="008D0CE3"/>
    <w:rsid w:val="009024C5"/>
    <w:rsid w:val="0091343A"/>
    <w:rsid w:val="00915C99"/>
    <w:rsid w:val="00942290"/>
    <w:rsid w:val="009439CC"/>
    <w:rsid w:val="009848B4"/>
    <w:rsid w:val="00984CB3"/>
    <w:rsid w:val="00985B22"/>
    <w:rsid w:val="0099575C"/>
    <w:rsid w:val="009B0D28"/>
    <w:rsid w:val="009C0DF1"/>
    <w:rsid w:val="009E0DFA"/>
    <w:rsid w:val="009E3C2F"/>
    <w:rsid w:val="009F46EE"/>
    <w:rsid w:val="009F5BA4"/>
    <w:rsid w:val="00A04917"/>
    <w:rsid w:val="00A06FEC"/>
    <w:rsid w:val="00A235B1"/>
    <w:rsid w:val="00A251DF"/>
    <w:rsid w:val="00A46124"/>
    <w:rsid w:val="00A6318F"/>
    <w:rsid w:val="00A75695"/>
    <w:rsid w:val="00A93BA1"/>
    <w:rsid w:val="00A94DE8"/>
    <w:rsid w:val="00AB2DB8"/>
    <w:rsid w:val="00AB45F8"/>
    <w:rsid w:val="00AB6707"/>
    <w:rsid w:val="00AC0D0C"/>
    <w:rsid w:val="00AC734A"/>
    <w:rsid w:val="00B156BC"/>
    <w:rsid w:val="00B32DC2"/>
    <w:rsid w:val="00B421BF"/>
    <w:rsid w:val="00B44061"/>
    <w:rsid w:val="00B77DA7"/>
    <w:rsid w:val="00B84A20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D492A"/>
    <w:rsid w:val="00CE025D"/>
    <w:rsid w:val="00CF648B"/>
    <w:rsid w:val="00D0232C"/>
    <w:rsid w:val="00D0477D"/>
    <w:rsid w:val="00D06510"/>
    <w:rsid w:val="00D07499"/>
    <w:rsid w:val="00D1528A"/>
    <w:rsid w:val="00D34124"/>
    <w:rsid w:val="00D54A89"/>
    <w:rsid w:val="00DA726D"/>
    <w:rsid w:val="00DE388C"/>
    <w:rsid w:val="00E07C67"/>
    <w:rsid w:val="00E13134"/>
    <w:rsid w:val="00E25771"/>
    <w:rsid w:val="00E56357"/>
    <w:rsid w:val="00E56DC4"/>
    <w:rsid w:val="00E727DD"/>
    <w:rsid w:val="00E75A84"/>
    <w:rsid w:val="00E803A6"/>
    <w:rsid w:val="00E86A05"/>
    <w:rsid w:val="00E9070F"/>
    <w:rsid w:val="00EA56A7"/>
    <w:rsid w:val="00EB4CD9"/>
    <w:rsid w:val="00ED6A48"/>
    <w:rsid w:val="00EE0782"/>
    <w:rsid w:val="00EF6B79"/>
    <w:rsid w:val="00EF7FC9"/>
    <w:rsid w:val="00F04BD7"/>
    <w:rsid w:val="00F15FDD"/>
    <w:rsid w:val="00F30A83"/>
    <w:rsid w:val="00F32BEA"/>
    <w:rsid w:val="00F512A6"/>
    <w:rsid w:val="00F524AD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56AD"/>
  <w15:docId w15:val="{5198B4D7-3478-40B6-9336-C6679A6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E8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CLIENTS\HAIRKRONE\Bio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348D-788A-4778-BB93-5031DD9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13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Blanca Aranyó Camprodon</cp:lastModifiedBy>
  <cp:revision>13</cp:revision>
  <cp:lastPrinted>2018-07-21T10:03:00Z</cp:lastPrinted>
  <dcterms:created xsi:type="dcterms:W3CDTF">2020-09-23T15:32:00Z</dcterms:created>
  <dcterms:modified xsi:type="dcterms:W3CDTF">2020-12-16T13:13:00Z</dcterms:modified>
</cp:coreProperties>
</file>