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D9" w:rsidRPr="009027A0" w:rsidRDefault="008B598B">
      <w:pPr>
        <w:pStyle w:val="Lexusnormaltext"/>
        <w:rPr>
          <w:lang w:val="nl-NL"/>
        </w:rPr>
      </w:pPr>
      <w:r w:rsidRPr="009027A0">
        <w:rPr>
          <w:lang w:val="nl-NL"/>
        </w:rPr>
        <w:t>22 juni 2016</w:t>
      </w:r>
    </w:p>
    <w:p w:rsidR="008F41C8" w:rsidRPr="009027A0" w:rsidRDefault="008F41C8">
      <w:pPr>
        <w:pStyle w:val="Lexusheader"/>
        <w:rPr>
          <w:caps w:val="0"/>
          <w:lang w:val="nl-NL"/>
        </w:rPr>
      </w:pPr>
      <w:r w:rsidRPr="009027A0">
        <w:rPr>
          <w:lang w:val="nl-NL"/>
        </w:rPr>
        <w:t>LEXUS BRENGT BERG IN BEWEGING BIJ HET FILMEN VAN DE NIEUWE LC 500</w:t>
      </w:r>
    </w:p>
    <w:p w:rsidR="008F41C8" w:rsidRPr="009027A0" w:rsidRDefault="008F41C8" w:rsidP="008F41C8">
      <w:pPr>
        <w:spacing w:before="240"/>
        <w:ind w:left="482"/>
        <w:rPr>
          <w:rFonts w:ascii="Nobel-Bold" w:hAnsi="Nobel-Bold" w:cs="Nobel-Bold"/>
          <w:color w:val="000000"/>
          <w:lang w:val="nl-NL"/>
        </w:rPr>
      </w:pPr>
    </w:p>
    <w:p w:rsidR="008B598B" w:rsidRPr="009027A0" w:rsidRDefault="008B598B" w:rsidP="008B598B">
      <w:pPr>
        <w:pStyle w:val="Lexusbullets"/>
        <w:rPr>
          <w:lang w:val="nl-NL"/>
        </w:rPr>
      </w:pPr>
      <w:r w:rsidRPr="009027A0">
        <w:rPr>
          <w:lang w:val="nl-NL"/>
        </w:rPr>
        <w:t>Nieuw filmpje maakt gebruik van baanbrekende projectiemapping om een voorsmaakje te geven van de nieuwe Lexus LC 500</w:t>
      </w:r>
    </w:p>
    <w:p w:rsidR="008B598B" w:rsidRPr="009027A0" w:rsidRDefault="008B598B" w:rsidP="008B598B">
      <w:pPr>
        <w:pStyle w:val="Lexusbullets"/>
        <w:rPr>
          <w:lang w:val="nl-NL"/>
        </w:rPr>
      </w:pPr>
      <w:r w:rsidRPr="009027A0">
        <w:rPr>
          <w:lang w:val="nl-NL"/>
        </w:rPr>
        <w:t>De rijdende auto wordt gefilmd tegen een "bewegende" achtergrond die ontstaat door beelden in real time te projecteren op de flank van een berg in de Spaanse Sierra Nevada</w:t>
      </w:r>
    </w:p>
    <w:p w:rsidR="008B598B" w:rsidRPr="009027A0" w:rsidRDefault="008B598B" w:rsidP="008B598B">
      <w:pPr>
        <w:pStyle w:val="Lexusbullets"/>
        <w:rPr>
          <w:lang w:val="nl-NL"/>
        </w:rPr>
      </w:pPr>
      <w:r w:rsidRPr="009027A0">
        <w:rPr>
          <w:lang w:val="nl-NL"/>
        </w:rPr>
        <w:t>Nieuwe film en “making of” nu te bekijken op de officiële YouTube-kanalen van Lexus</w:t>
      </w:r>
    </w:p>
    <w:p w:rsidR="008F41C8" w:rsidRPr="009027A0" w:rsidRDefault="008B598B" w:rsidP="008B598B">
      <w:pPr>
        <w:pStyle w:val="Lexusbullets"/>
        <w:rPr>
          <w:lang w:val="nl-NL"/>
        </w:rPr>
      </w:pPr>
      <w:r w:rsidRPr="009027A0">
        <w:rPr>
          <w:lang w:val="nl-NL"/>
        </w:rPr>
        <w:t>Nieuwe LC 500 coupé wordt in Europa gelanceerd in 2017</w:t>
      </w:r>
    </w:p>
    <w:p w:rsidR="008F41C8" w:rsidRPr="009027A0" w:rsidRDefault="008F41C8">
      <w:pPr>
        <w:spacing w:before="240"/>
        <w:jc w:val="both"/>
        <w:rPr>
          <w:rFonts w:ascii="Nobel-Book" w:hAnsi="Nobel-Book" w:cs="Nobel-Book"/>
          <w:color w:val="000000"/>
          <w:lang w:val="nl-NL"/>
        </w:rPr>
      </w:pPr>
    </w:p>
    <w:p w:rsidR="008B598B" w:rsidRPr="009027A0" w:rsidRDefault="008B598B" w:rsidP="008B598B">
      <w:pPr>
        <w:spacing w:before="240"/>
        <w:jc w:val="both"/>
        <w:rPr>
          <w:rFonts w:ascii="Nobel-Book" w:hAnsi="Nobel-Book" w:cs="Nobel-Book"/>
          <w:color w:val="000000"/>
          <w:lang w:val="nl-NL"/>
        </w:rPr>
      </w:pPr>
      <w:r w:rsidRPr="009027A0">
        <w:rPr>
          <w:rFonts w:ascii="Nobel-Book" w:hAnsi="Nobel-Book"/>
          <w:color w:val="000000"/>
          <w:lang w:val="nl-NL"/>
        </w:rPr>
        <w:t>De LC 500 coupé maakte eerder dit jaar een sensationeel debuut als de grote ster van het autosalon van Detroit, voor zijn hybride versie, de LC 500h, werd onthuld op het autosalon van Genève. Nu spelen zijn briljante, dynamische design en ontwikkeling de hoofdrol in een filmpje dat de liefhebbers reikhalzend doet uitkijken naar zijn intrede op de markt volgend jaar.</w:t>
      </w:r>
    </w:p>
    <w:p w:rsidR="008B598B" w:rsidRPr="009027A0" w:rsidRDefault="008B598B" w:rsidP="008B598B">
      <w:pPr>
        <w:spacing w:before="240"/>
        <w:jc w:val="both"/>
        <w:rPr>
          <w:rFonts w:ascii="Nobel-Book" w:hAnsi="Nobel-Book" w:cs="Nobel-Book"/>
          <w:color w:val="000000"/>
          <w:lang w:val="nl-NL"/>
        </w:rPr>
      </w:pPr>
      <w:r w:rsidRPr="009027A0">
        <w:rPr>
          <w:rFonts w:ascii="Nobel-Book" w:hAnsi="Nobel-Book"/>
          <w:color w:val="000000"/>
          <w:lang w:val="nl-NL"/>
        </w:rPr>
        <w:t>De film is vanaf vandaag te bekijken op de YouTube-kanalen van Lexus, waar ook wordt getoond hoe het werd gemaakt</w:t>
      </w:r>
    </w:p>
    <w:p w:rsidR="004508AE" w:rsidRPr="009027A0" w:rsidRDefault="00215825" w:rsidP="004508AE">
      <w:pPr>
        <w:spacing w:before="240"/>
        <w:jc w:val="center"/>
        <w:rPr>
          <w:rFonts w:ascii="Nobel-Book" w:hAnsi="Nobel-Book" w:cs="Nobel-Book"/>
          <w:color w:val="000000"/>
          <w:lang w:val="nl-NL"/>
        </w:rPr>
      </w:pPr>
      <w:r w:rsidRPr="009027A0">
        <w:rPr>
          <w:rFonts w:ascii="Nobel-Book" w:hAnsi="Nobel-Book"/>
          <w:color w:val="000000"/>
          <w:lang w:val="nl-NL"/>
        </w:rPr>
        <w:t>&lt;LOKAAL YOUTUBE-ADDRES INVOEGEN&gt;</w:t>
      </w:r>
    </w:p>
    <w:p w:rsidR="008B598B" w:rsidRPr="009027A0" w:rsidRDefault="008B598B" w:rsidP="008B598B">
      <w:pPr>
        <w:spacing w:before="240"/>
        <w:jc w:val="both"/>
        <w:rPr>
          <w:rFonts w:ascii="Nobel-Book" w:hAnsi="Nobel-Book" w:cs="Nobel-Book"/>
          <w:color w:val="000000"/>
          <w:lang w:val="nl-NL"/>
        </w:rPr>
      </w:pPr>
      <w:r w:rsidRPr="009027A0">
        <w:rPr>
          <w:rFonts w:ascii="Nobel-Book" w:hAnsi="Nobel-Book"/>
          <w:color w:val="000000"/>
          <w:lang w:val="nl-NL"/>
        </w:rPr>
        <w:t xml:space="preserve">Met dit filmpje wil Lexus de toeschouwer een immersieve visuele en audio-introductie geven tot de LC vooraleer ze de auto echt ervaren. </w:t>
      </w:r>
    </w:p>
    <w:p w:rsidR="008B598B" w:rsidRPr="009027A0" w:rsidRDefault="008B598B" w:rsidP="008B598B">
      <w:pPr>
        <w:spacing w:before="240"/>
        <w:jc w:val="both"/>
        <w:rPr>
          <w:rFonts w:ascii="Nobel-Book" w:hAnsi="Nobel-Book" w:cs="Nobel-Book"/>
          <w:color w:val="000000"/>
          <w:lang w:val="nl-NL"/>
        </w:rPr>
      </w:pPr>
      <w:r w:rsidRPr="009027A0">
        <w:rPr>
          <w:rFonts w:ascii="Nobel-Book" w:hAnsi="Nobel-Book"/>
          <w:color w:val="000000"/>
          <w:lang w:val="nl-NL"/>
        </w:rPr>
        <w:t>De film werd opgenomen in een afgelegen gebied in de Spaanse Sierra Nevada door de bekende motion designer Edgar Davey en een team specialisten in projectiemapping van QED Productions onder leiding van Paul Whigfield. De beelden van Davey nemen de kijker mee onder de huid van de LC 500 en gunnen hem een blik op componenten van zijn 473 pk V8-motor en de eerste tientrapsautomaat ter wereld. Om te garanderen dat ze correct werden weergegeven in de projectie tegen de gekartelde bergen – de natuurlijke achtergrond van de film en het doek waarop Davey zijn talent etaleert – moest Davey elke camera en projector heel nauwkeurig positioneren.</w:t>
      </w:r>
    </w:p>
    <w:p w:rsidR="008B598B" w:rsidRPr="009027A0" w:rsidRDefault="008B598B" w:rsidP="008B598B">
      <w:pPr>
        <w:spacing w:before="240"/>
        <w:jc w:val="both"/>
        <w:rPr>
          <w:rFonts w:ascii="Nobel-Book" w:hAnsi="Nobel-Book" w:cs="Nobel-Book"/>
          <w:color w:val="000000"/>
          <w:lang w:val="nl-NL"/>
        </w:rPr>
      </w:pPr>
      <w:r w:rsidRPr="009027A0">
        <w:rPr>
          <w:rFonts w:ascii="Nobel-Book" w:hAnsi="Nobel-Book"/>
          <w:color w:val="000000"/>
          <w:lang w:val="nl-NL"/>
        </w:rPr>
        <w:t xml:space="preserve">Er waren 20 medewerkers ter plaatse om de opnames te maken. Ze hadden precies drie nachten de tijd om Davey's beelden met behulp van de vier helderste projectoren ter wereld om te zetten in een boeiende film. Whigfield legt uit hoe groot de uitdaging was: “Ik denk niet dat </w:t>
      </w:r>
      <w:r w:rsidRPr="009027A0">
        <w:rPr>
          <w:rFonts w:ascii="Nobel-Book" w:hAnsi="Nobel-Book"/>
          <w:color w:val="000000"/>
          <w:lang w:val="nl-NL"/>
        </w:rPr>
        <w:lastRenderedPageBreak/>
        <w:t>dit een of twee jaar geleden mogelijk was geweest, het zou gewoon praktisch niet haalbaar zijn geweest. Je zou gemakkelijk iets gelijkaardigs in elkaar kunnen steken met artificiële middelen, maar als je deze opnames echt wil maken, sta je voor een ongelooflijke uitdaging.”</w:t>
      </w:r>
    </w:p>
    <w:p w:rsidR="004508AE" w:rsidRPr="009027A0" w:rsidRDefault="004508AE" w:rsidP="004508AE">
      <w:pPr>
        <w:spacing w:before="240"/>
        <w:jc w:val="both"/>
        <w:rPr>
          <w:rFonts w:ascii="Nobel-Book" w:hAnsi="Nobel-Book" w:cs="Nobel-Book"/>
          <w:color w:val="000000"/>
          <w:lang w:val="nl-NL"/>
        </w:rPr>
      </w:pPr>
      <w:r w:rsidRPr="009027A0">
        <w:rPr>
          <w:rFonts w:ascii="Nobel-Book" w:hAnsi="Nobel-Book"/>
          <w:color w:val="000000"/>
          <w:lang w:val="nl-NL"/>
        </w:rPr>
        <w:t xml:space="preserve">In de film accelereert de Lexus LC 500 op een bochtige bergweg en wanneer hij passeert, breekt het opwindende geluid van zijn motor de voorzijde van de rots open en verschijnt er een batterij pompende zuigers en draaiende tandwielen. In een andere scene draait een gezicht op de bergwand zich om om de LC 500 te zien voorbijrazen. </w:t>
      </w:r>
    </w:p>
    <w:p w:rsidR="004508AE" w:rsidRPr="009027A0" w:rsidRDefault="004508AE" w:rsidP="004508AE">
      <w:pPr>
        <w:spacing w:before="240"/>
        <w:jc w:val="both"/>
        <w:rPr>
          <w:rFonts w:ascii="Nobel-Book" w:hAnsi="Nobel-Book" w:cs="Nobel-Book"/>
          <w:color w:val="000000"/>
          <w:lang w:val="nl-NL"/>
        </w:rPr>
      </w:pPr>
      <w:r w:rsidRPr="009027A0">
        <w:rPr>
          <w:rFonts w:ascii="Nobel-Book" w:hAnsi="Nobel-Book"/>
          <w:color w:val="000000"/>
          <w:lang w:val="nl-NL"/>
        </w:rPr>
        <w:t>Dit baanbrekende opnameproject maakt geen gebruik van trucjes met door de computer gegenereerde beelden, maar realiseert een adembenemende reële projectiemapping op een ongeziene schaal.</w:t>
      </w:r>
    </w:p>
    <w:p w:rsidR="008B598B" w:rsidRPr="009027A0" w:rsidRDefault="008B598B" w:rsidP="008B598B">
      <w:pPr>
        <w:spacing w:before="240"/>
        <w:jc w:val="both"/>
        <w:rPr>
          <w:rFonts w:ascii="Nobel-Book" w:hAnsi="Nobel-Book" w:cs="Nobel-Book"/>
          <w:color w:val="000000"/>
          <w:lang w:val="nl-NL"/>
        </w:rPr>
      </w:pPr>
      <w:r w:rsidRPr="009027A0">
        <w:rPr>
          <w:rFonts w:ascii="Nobel-Book" w:hAnsi="Nobel-Book"/>
          <w:color w:val="000000"/>
          <w:lang w:val="nl-NL"/>
        </w:rPr>
        <w:t>Het team moest een groot aantal projectoren verbinden om een naadloze achtergrond van bewegende beelden op de bergflank te creëren, perfect synchroon met de voorbijsnellende LC 500 op de bochtige weg. Naast de aangrijpende projecties focust de film ook op een aantal design- en ontwikkelingskenmerken van de nieuwe coupé, zoals zijn verbluffende koetswerkdesign, het dak van koolstofvezel en de uitklapbare achterspoiler. In het interieur contrasteren ambachtelijke details zoals de stiknaden van de Alcantara-bekleding met suède-effect en het gesculpteerde oppervlak van de magnesium schakelpeddels aan het stuur met het hi-tech uitzicht van de 3D-instrumenten die de bestuurder begroeten bij het activeren van de startknop.</w:t>
      </w:r>
    </w:p>
    <w:p w:rsidR="004508AE" w:rsidRPr="009027A0" w:rsidRDefault="008B598B" w:rsidP="008B598B">
      <w:pPr>
        <w:spacing w:before="240"/>
        <w:jc w:val="both"/>
        <w:rPr>
          <w:rFonts w:ascii="Nobel-Book" w:hAnsi="Nobel-Book" w:cs="Nobel-Book"/>
          <w:color w:val="000000"/>
          <w:lang w:val="nl-NL"/>
        </w:rPr>
      </w:pPr>
      <w:r w:rsidRPr="009027A0">
        <w:rPr>
          <w:rFonts w:ascii="Nobel-Book" w:hAnsi="Nobel-Book"/>
          <w:color w:val="000000"/>
          <w:lang w:val="nl-NL"/>
        </w:rPr>
        <w:t>De nieuwe LC 500 reist momenteel door Europa voor een reeks preview events. De volgende halte is het Goodwood Festival of Speed, zijn debuut in het VK. Volg #LConTour voor verdere updates.</w:t>
      </w:r>
    </w:p>
    <w:p w:rsidR="001C58D9" w:rsidRPr="009027A0" w:rsidRDefault="001C58D9">
      <w:pPr>
        <w:spacing w:before="240"/>
        <w:jc w:val="both"/>
        <w:rPr>
          <w:rFonts w:ascii="Nobel-Book" w:hAnsi="Nobel-Book" w:cs="Nobel-Book"/>
          <w:color w:val="000000"/>
          <w:lang w:val="nl-NL"/>
        </w:rPr>
      </w:pPr>
    </w:p>
    <w:p w:rsidR="001C58D9" w:rsidRPr="009027A0" w:rsidRDefault="001C58D9">
      <w:pPr>
        <w:pBdr>
          <w:top w:val="single" w:sz="4" w:space="1" w:color="999999"/>
          <w:left w:val="single" w:sz="4" w:space="1" w:color="999999"/>
          <w:bottom w:val="single" w:sz="4" w:space="1" w:color="999999"/>
          <w:right w:val="single" w:sz="4" w:space="1" w:color="999999"/>
        </w:pBdr>
        <w:tabs>
          <w:tab w:val="left" w:pos="1800"/>
          <w:tab w:val="left" w:pos="5160"/>
          <w:tab w:val="left" w:pos="7200"/>
        </w:tabs>
        <w:jc w:val="both"/>
        <w:rPr>
          <w:rFonts w:ascii="Nobel-Bold" w:hAnsi="Nobel-Bold" w:cs="Nobel-Bold"/>
          <w:color w:val="000000"/>
          <w:sz w:val="20"/>
          <w:szCs w:val="20"/>
          <w:lang w:val="nl-NL"/>
        </w:rPr>
      </w:pPr>
      <w:r w:rsidRPr="009027A0">
        <w:rPr>
          <w:rFonts w:ascii="Nobel-Bold" w:hAnsi="Nobel-Bold"/>
          <w:color w:val="000000"/>
          <w:sz w:val="20"/>
          <w:lang w:val="nl-NL"/>
        </w:rPr>
        <w:t>Contactpersonen</w:t>
      </w:r>
    </w:p>
    <w:p w:rsidR="001C58D9" w:rsidRPr="009027A0" w:rsidRDefault="00294BBF">
      <w:pPr>
        <w:pBdr>
          <w:top w:val="single" w:sz="4" w:space="1" w:color="999999"/>
          <w:left w:val="single" w:sz="4" w:space="1" w:color="999999"/>
          <w:bottom w:val="single" w:sz="4" w:space="1" w:color="999999"/>
          <w:right w:val="single" w:sz="4" w:space="1" w:color="999999"/>
        </w:pBdr>
        <w:tabs>
          <w:tab w:val="left" w:pos="1800"/>
          <w:tab w:val="left" w:pos="5160"/>
          <w:tab w:val="left" w:pos="7200"/>
        </w:tabs>
        <w:jc w:val="both"/>
        <w:rPr>
          <w:rFonts w:ascii="Nobel-Book" w:hAnsi="Nobel-Book" w:cs="Nobel-Book"/>
          <w:color w:val="000000"/>
          <w:sz w:val="20"/>
          <w:szCs w:val="20"/>
          <w:lang w:val="nl-NL"/>
        </w:rPr>
      </w:pPr>
      <w:r w:rsidRPr="009027A0">
        <w:rPr>
          <w:rFonts w:ascii="Nobel-Book" w:hAnsi="Nobel-Book"/>
          <w:color w:val="000000"/>
          <w:sz w:val="20"/>
          <w:lang w:val="nl-NL"/>
        </w:rPr>
        <w:t>Etienne Plas</w:t>
      </w:r>
      <w:r w:rsidRPr="009027A0">
        <w:rPr>
          <w:lang w:val="nl-NL"/>
        </w:rPr>
        <w:tab/>
      </w:r>
      <w:r w:rsidRPr="009027A0">
        <w:rPr>
          <w:rFonts w:ascii="Nobel-Book" w:hAnsi="Nobel-Book"/>
          <w:color w:val="000000"/>
          <w:sz w:val="20"/>
          <w:lang w:val="nl-NL"/>
        </w:rPr>
        <w:t>etienne.plas@lexus-europe.com</w:t>
      </w:r>
      <w:r w:rsidRPr="009027A0">
        <w:rPr>
          <w:lang w:val="nl-NL"/>
        </w:rPr>
        <w:tab/>
      </w:r>
      <w:r w:rsidRPr="009027A0">
        <w:rPr>
          <w:rFonts w:ascii="Nobel-Book" w:hAnsi="Nobel-Book"/>
          <w:color w:val="000000"/>
          <w:sz w:val="20"/>
          <w:lang w:val="nl-NL"/>
        </w:rPr>
        <w:t>T +32 2 745 20 22</w:t>
      </w:r>
      <w:r w:rsidRPr="009027A0">
        <w:rPr>
          <w:lang w:val="nl-NL"/>
        </w:rPr>
        <w:tab/>
      </w:r>
      <w:r w:rsidRPr="009027A0">
        <w:rPr>
          <w:rFonts w:ascii="Nobel-Book" w:hAnsi="Nobel-Book"/>
          <w:color w:val="000000"/>
          <w:sz w:val="20"/>
          <w:lang w:val="nl-NL"/>
        </w:rPr>
        <w:t>M +32 479 999 613</w:t>
      </w:r>
    </w:p>
    <w:p w:rsidR="001C58D9" w:rsidRPr="009027A0" w:rsidRDefault="001C58D9">
      <w:pPr>
        <w:pBdr>
          <w:top w:val="single" w:sz="4" w:space="1" w:color="999999"/>
          <w:left w:val="single" w:sz="4" w:space="1" w:color="999999"/>
          <w:bottom w:val="single" w:sz="4" w:space="1" w:color="999999"/>
          <w:right w:val="single" w:sz="4" w:space="1" w:color="999999"/>
        </w:pBdr>
        <w:tabs>
          <w:tab w:val="left" w:pos="1800"/>
          <w:tab w:val="left" w:pos="5160"/>
          <w:tab w:val="left" w:pos="7200"/>
        </w:tabs>
        <w:jc w:val="both"/>
        <w:rPr>
          <w:rFonts w:ascii="Nobel-Book" w:hAnsi="Nobel-Book" w:cs="Nobel-Book"/>
          <w:color w:val="000000"/>
          <w:sz w:val="20"/>
          <w:szCs w:val="20"/>
          <w:lang w:val="nl-NL"/>
        </w:rPr>
      </w:pPr>
      <w:r w:rsidRPr="009027A0">
        <w:rPr>
          <w:rFonts w:ascii="Nobel-Book" w:hAnsi="Nobel-Book"/>
          <w:color w:val="000000"/>
          <w:sz w:val="20"/>
          <w:lang w:val="nl-NL"/>
        </w:rPr>
        <w:t>Alice Bartkowski</w:t>
      </w:r>
      <w:r w:rsidRPr="009027A0">
        <w:rPr>
          <w:lang w:val="nl-NL"/>
        </w:rPr>
        <w:tab/>
      </w:r>
      <w:r w:rsidRPr="009027A0">
        <w:rPr>
          <w:rFonts w:ascii="Nobel-Book" w:hAnsi="Nobel-Book"/>
          <w:color w:val="000000"/>
          <w:sz w:val="20"/>
          <w:lang w:val="nl-NL"/>
        </w:rPr>
        <w:t>alice.bartkowski@lexus-europe.com</w:t>
      </w:r>
      <w:r w:rsidRPr="009027A0">
        <w:rPr>
          <w:lang w:val="nl-NL"/>
        </w:rPr>
        <w:tab/>
      </w:r>
      <w:r w:rsidRPr="009027A0">
        <w:rPr>
          <w:rFonts w:ascii="Nobel-Book" w:hAnsi="Nobel-Book"/>
          <w:color w:val="000000"/>
          <w:sz w:val="20"/>
          <w:lang w:val="nl-NL"/>
        </w:rPr>
        <w:t>T +32 2 745 34 58</w:t>
      </w:r>
      <w:r w:rsidRPr="009027A0">
        <w:rPr>
          <w:lang w:val="nl-NL"/>
        </w:rPr>
        <w:tab/>
      </w:r>
      <w:r w:rsidRPr="009027A0">
        <w:rPr>
          <w:rFonts w:ascii="Nobel-Book" w:hAnsi="Nobel-Book"/>
          <w:color w:val="000000"/>
          <w:sz w:val="20"/>
          <w:lang w:val="nl-NL"/>
        </w:rPr>
        <w:t>M +32 473 621 554</w:t>
      </w:r>
    </w:p>
    <w:p w:rsidR="001C58D9" w:rsidRPr="009027A0" w:rsidRDefault="001C58D9" w:rsidP="002A7793">
      <w:pPr>
        <w:pBdr>
          <w:top w:val="single" w:sz="4" w:space="1" w:color="999999"/>
          <w:left w:val="single" w:sz="4" w:space="1" w:color="999999"/>
          <w:bottom w:val="single" w:sz="4" w:space="1" w:color="999999"/>
          <w:right w:val="single" w:sz="4" w:space="1" w:color="999999"/>
        </w:pBdr>
        <w:tabs>
          <w:tab w:val="left" w:pos="1800"/>
          <w:tab w:val="left" w:pos="5160"/>
          <w:tab w:val="left" w:pos="7200"/>
        </w:tabs>
        <w:jc w:val="both"/>
        <w:rPr>
          <w:rFonts w:ascii="Nobel-Book" w:hAnsi="Nobel-Book" w:cs="Nobel-Book"/>
          <w:color w:val="000000"/>
          <w:sz w:val="20"/>
          <w:szCs w:val="20"/>
          <w:lang w:val="nl-NL"/>
        </w:rPr>
      </w:pPr>
      <w:r w:rsidRPr="009027A0">
        <w:rPr>
          <w:rFonts w:ascii="Nobel-Book" w:hAnsi="Nobel-Book"/>
          <w:color w:val="000000"/>
          <w:sz w:val="20"/>
          <w:lang w:val="nl-NL"/>
        </w:rPr>
        <w:t>Laurence Pothen</w:t>
      </w:r>
      <w:r w:rsidRPr="009027A0">
        <w:rPr>
          <w:lang w:val="nl-NL"/>
        </w:rPr>
        <w:tab/>
      </w:r>
      <w:r w:rsidRPr="009027A0">
        <w:rPr>
          <w:rFonts w:ascii="Nobel-Book" w:hAnsi="Nobel-Book"/>
          <w:color w:val="000000"/>
          <w:sz w:val="20"/>
          <w:lang w:val="nl-NL"/>
        </w:rPr>
        <w:t>laurence.pothen@lexus-europe.com</w:t>
      </w:r>
      <w:r w:rsidRPr="009027A0">
        <w:rPr>
          <w:lang w:val="nl-NL"/>
        </w:rPr>
        <w:tab/>
      </w:r>
      <w:r w:rsidRPr="009027A0">
        <w:rPr>
          <w:rFonts w:ascii="Nobel-Book" w:hAnsi="Nobel-Book"/>
          <w:color w:val="000000"/>
          <w:sz w:val="20"/>
          <w:lang w:val="nl-NL"/>
        </w:rPr>
        <w:t>T +32 2 745 34 33</w:t>
      </w:r>
      <w:r w:rsidRPr="009027A0">
        <w:rPr>
          <w:lang w:val="nl-NL"/>
        </w:rPr>
        <w:tab/>
      </w:r>
      <w:r w:rsidRPr="009027A0">
        <w:rPr>
          <w:rFonts w:ascii="Nobel-Book" w:hAnsi="Nobel-Book"/>
          <w:color w:val="000000"/>
          <w:sz w:val="20"/>
          <w:lang w:val="nl-NL"/>
        </w:rPr>
        <w:t>M +32 474 882 429</w:t>
      </w:r>
    </w:p>
    <w:p w:rsidR="002A7793" w:rsidRPr="009027A0" w:rsidRDefault="002A7793">
      <w:pPr>
        <w:tabs>
          <w:tab w:val="left" w:pos="1800"/>
          <w:tab w:val="left" w:pos="5160"/>
          <w:tab w:val="left" w:pos="7200"/>
        </w:tabs>
        <w:jc w:val="both"/>
        <w:rPr>
          <w:rFonts w:ascii="Nobel-Book" w:hAnsi="Nobel-Book" w:cs="Nobel-Book"/>
          <w:b/>
          <w:bCs/>
          <w:color w:val="000000"/>
          <w:sz w:val="20"/>
          <w:szCs w:val="20"/>
          <w:lang w:val="nl-NL"/>
        </w:rPr>
      </w:pPr>
    </w:p>
    <w:p w:rsidR="0045604F" w:rsidRPr="009027A0" w:rsidRDefault="0045604F">
      <w:pPr>
        <w:tabs>
          <w:tab w:val="left" w:pos="1800"/>
          <w:tab w:val="left" w:pos="5160"/>
          <w:tab w:val="left" w:pos="7200"/>
        </w:tabs>
        <w:rPr>
          <w:rFonts w:ascii="Nobel-Book" w:hAnsi="Nobel-Book" w:cs="Nobel-Book"/>
          <w:color w:val="000000"/>
          <w:sz w:val="18"/>
          <w:szCs w:val="18"/>
          <w:lang w:val="nl-NL"/>
        </w:rPr>
      </w:pPr>
      <w:bookmarkStart w:id="0" w:name="_GoBack"/>
      <w:bookmarkEnd w:id="0"/>
    </w:p>
    <w:sectPr w:rsidR="0045604F" w:rsidRPr="009027A0">
      <w:headerReference w:type="default" r:id="rId7"/>
      <w:footerReference w:type="default" r:id="rId8"/>
      <w:pgSz w:w="11907" w:h="16840" w:code="9"/>
      <w:pgMar w:top="1418" w:right="794" w:bottom="1418" w:left="2155" w:header="505"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57" w:rsidRDefault="00E93457">
      <w:r>
        <w:separator/>
      </w:r>
    </w:p>
  </w:endnote>
  <w:endnote w:type="continuationSeparator" w:id="0">
    <w:p w:rsidR="00E93457" w:rsidRDefault="00E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Nobel-Bold">
    <w:altName w:val="Times New Roman"/>
    <w:charset w:val="00"/>
    <w:family w:val="auto"/>
    <w:pitch w:val="variable"/>
    <w:sig w:usb0="00000000" w:usb1="00000040" w:usb2="00000000" w:usb3="00000000" w:csb0="000001FF" w:csb1="00000000"/>
  </w:font>
  <w:font w:name="Nobel-Book">
    <w:altName w:val="Times New Roman"/>
    <w:charset w:val="00"/>
    <w:family w:val="auto"/>
    <w:pitch w:val="variable"/>
    <w:sig w:usb0="00000000" w:usb1="0000004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D9" w:rsidRDefault="001C58D9">
    <w:pPr>
      <w:pStyle w:val="Footer"/>
      <w:tabs>
        <w:tab w:val="clear" w:pos="4153"/>
        <w:tab w:val="clear" w:pos="8306"/>
        <w:tab w:val="center" w:pos="4368"/>
        <w:tab w:val="right" w:pos="8735"/>
      </w:tabs>
      <w:ind w:right="223"/>
      <w:rPr>
        <w:rFonts w:ascii="Nobel-Book" w:hAnsi="Nobel-Book" w:cs="Nobel-Book"/>
        <w:sz w:val="20"/>
        <w:szCs w:val="20"/>
      </w:rPr>
    </w:pPr>
    <w:r>
      <w:tab/>
    </w:r>
    <w:r>
      <w:rPr>
        <w:rStyle w:val="PageNumber"/>
        <w:rFonts w:ascii="Nobel-Book" w:hAnsi="Nobel-Book" w:cs="Nobel-Book"/>
        <w:sz w:val="20"/>
        <w:szCs w:val="20"/>
      </w:rPr>
      <w:fldChar w:fldCharType="begin"/>
    </w:r>
    <w:r>
      <w:rPr>
        <w:rStyle w:val="PageNumber"/>
        <w:rFonts w:ascii="Nobel-Book" w:hAnsi="Nobel-Book" w:cs="Nobel-Book"/>
        <w:sz w:val="20"/>
        <w:szCs w:val="20"/>
      </w:rPr>
      <w:instrText xml:space="preserve"> PAGE </w:instrText>
    </w:r>
    <w:r>
      <w:rPr>
        <w:rStyle w:val="PageNumber"/>
        <w:rFonts w:ascii="Nobel-Book" w:hAnsi="Nobel-Book" w:cs="Nobel-Book"/>
        <w:sz w:val="20"/>
        <w:szCs w:val="20"/>
      </w:rPr>
      <w:fldChar w:fldCharType="separate"/>
    </w:r>
    <w:r w:rsidR="009027A0">
      <w:rPr>
        <w:rStyle w:val="PageNumber"/>
        <w:rFonts w:ascii="Nobel-Book" w:hAnsi="Nobel-Book" w:cs="Nobel-Book"/>
        <w:noProof/>
        <w:sz w:val="20"/>
        <w:szCs w:val="20"/>
      </w:rPr>
      <w:t>1</w:t>
    </w:r>
    <w:r>
      <w:rPr>
        <w:rStyle w:val="PageNumber"/>
        <w:rFonts w:ascii="Nobel-Book" w:hAnsi="Nobel-Book" w:cs="Nobel-Book"/>
        <w:sz w:val="20"/>
        <w:szCs w:val="20"/>
      </w:rPr>
      <w:fldChar w:fldCharType="end"/>
    </w:r>
    <w:r>
      <w:rPr>
        <w:rStyle w:val="PageNumber"/>
        <w:rFonts w:ascii="Nobel-Book" w:hAnsi="Nobel-Book"/>
        <w:sz w:val="20"/>
      </w:rPr>
      <w:t xml:space="preserve"> / </w:t>
    </w:r>
    <w:r>
      <w:rPr>
        <w:rStyle w:val="PageNumber"/>
        <w:rFonts w:ascii="Nobel-Book" w:hAnsi="Nobel-Book" w:cs="Nobel-Book"/>
        <w:sz w:val="20"/>
        <w:szCs w:val="20"/>
      </w:rPr>
      <w:fldChar w:fldCharType="begin"/>
    </w:r>
    <w:r>
      <w:rPr>
        <w:rStyle w:val="PageNumber"/>
        <w:rFonts w:ascii="Nobel-Book" w:hAnsi="Nobel-Book" w:cs="Nobel-Book"/>
        <w:sz w:val="20"/>
        <w:szCs w:val="20"/>
      </w:rPr>
      <w:instrText xml:space="preserve"> NUMPAGES </w:instrText>
    </w:r>
    <w:r>
      <w:rPr>
        <w:rStyle w:val="PageNumber"/>
        <w:rFonts w:ascii="Nobel-Book" w:hAnsi="Nobel-Book" w:cs="Nobel-Book"/>
        <w:sz w:val="20"/>
        <w:szCs w:val="20"/>
      </w:rPr>
      <w:fldChar w:fldCharType="separate"/>
    </w:r>
    <w:r w:rsidR="009027A0">
      <w:rPr>
        <w:rStyle w:val="PageNumber"/>
        <w:rFonts w:ascii="Nobel-Book" w:hAnsi="Nobel-Book" w:cs="Nobel-Book"/>
        <w:noProof/>
        <w:sz w:val="20"/>
        <w:szCs w:val="20"/>
      </w:rPr>
      <w:t>2</w:t>
    </w:r>
    <w:r>
      <w:rPr>
        <w:rStyle w:val="PageNumber"/>
        <w:rFonts w:ascii="Nobel-Book" w:hAnsi="Nobel-Book" w:cs="Nobel-Book"/>
        <w:sz w:val="20"/>
        <w:szCs w:val="20"/>
      </w:rPr>
      <w:fldChar w:fldCharType="end"/>
    </w:r>
    <w:r>
      <w:tab/>
    </w:r>
    <w:r>
      <w:rPr>
        <w:rStyle w:val="PageNumber"/>
        <w:rFonts w:ascii="Nobel-Book" w:hAnsi="Nobel-Book"/>
        <w:sz w:val="20"/>
      </w:rPr>
      <w:t>http://newsroom.lexus.eu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57" w:rsidRDefault="00E93457">
      <w:r>
        <w:separator/>
      </w:r>
    </w:p>
  </w:footnote>
  <w:footnote w:type="continuationSeparator" w:id="0">
    <w:p w:rsidR="00E93457" w:rsidRDefault="00E93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D9" w:rsidRDefault="001C58D9">
    <w:pPr>
      <w:pStyle w:val="Header"/>
      <w:tabs>
        <w:tab w:val="clear" w:pos="8306"/>
        <w:tab w:val="right" w:pos="8721"/>
      </w:tabs>
      <w:ind w:right="223"/>
    </w:pPr>
    <w:r>
      <w:rPr>
        <w:rFonts w:ascii="Nobel-Book" w:hAnsi="Nobel-Book"/>
        <w:color w:val="808080"/>
        <w:sz w:val="30"/>
      </w:rPr>
      <w:t>Persinformatie</w:t>
    </w:r>
    <w:r>
      <w:tab/>
    </w:r>
    <w:r>
      <w:tab/>
    </w:r>
    <w:r>
      <w:rPr>
        <w:noProof/>
        <w:lang w:bidi="ar-SA"/>
      </w:rPr>
      <w:drawing>
        <wp:inline distT="0" distB="0" distL="0" distR="0">
          <wp:extent cx="1362710" cy="241935"/>
          <wp:effectExtent l="0" t="0" r="8890" b="5715"/>
          <wp:docPr id="1" name="Picture 1" descr="l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2419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42654"/>
    <w:multiLevelType w:val="hybridMultilevel"/>
    <w:tmpl w:val="D9449FC4"/>
    <w:lvl w:ilvl="0" w:tplc="04070001">
      <w:start w:val="1"/>
      <w:numFmt w:val="bullet"/>
      <w:pStyle w:val="Normalbulletstable"/>
      <w:lvlText w:val=""/>
      <w:lvlJc w:val="left"/>
      <w:pPr>
        <w:tabs>
          <w:tab w:val="num" w:pos="720"/>
        </w:tabs>
        <w:ind w:left="720" w:hanging="360"/>
      </w:pPr>
      <w:rPr>
        <w:rFonts w:ascii="Symbol" w:hAnsi="Symbol" w:hint="default"/>
      </w:rPr>
    </w:lvl>
    <w:lvl w:ilvl="1" w:tplc="7DF0F27A">
      <w:start w:val="1"/>
      <w:numFmt w:val="bullet"/>
      <w:pStyle w:val="Normalbullets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1509"/>
    <w:multiLevelType w:val="hybridMultilevel"/>
    <w:tmpl w:val="A04E4192"/>
    <w:lvl w:ilvl="0" w:tplc="B42225EA">
      <w:start w:val="1"/>
      <w:numFmt w:val="decimal"/>
      <w:pStyle w:val="titlelevel3"/>
      <w:lvlText w:val="Q%1."/>
      <w:lvlJc w:val="left"/>
      <w:pPr>
        <w:tabs>
          <w:tab w:val="num" w:pos="144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AB6CDB"/>
    <w:multiLevelType w:val="hybridMultilevel"/>
    <w:tmpl w:val="39BA0ADC"/>
    <w:lvl w:ilvl="0" w:tplc="00786D8A">
      <w:start w:val="1"/>
      <w:numFmt w:val="bullet"/>
      <w:pStyle w:val="Normalbullets"/>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9315D1"/>
    <w:multiLevelType w:val="multilevel"/>
    <w:tmpl w:val="1E7CD410"/>
    <w:lvl w:ilvl="0">
      <w:start w:val="1"/>
      <w:numFmt w:val="decimal"/>
      <w:pStyle w:val="titlelevel1"/>
      <w:lvlText w:val="Part %1"/>
      <w:lvlJc w:val="left"/>
      <w:pPr>
        <w:tabs>
          <w:tab w:val="num" w:pos="2160"/>
        </w:tabs>
        <w:ind w:left="1134" w:hanging="1134"/>
      </w:pPr>
      <w:rPr>
        <w:rFonts w:hint="default"/>
      </w:rPr>
    </w:lvl>
    <w:lvl w:ilvl="1">
      <w:start w:val="1"/>
      <w:numFmt w:val="upperLetter"/>
      <w:pStyle w:val="titlelevel2"/>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num>
  <w:num w:numId="3">
    <w:abstractNumId w:val="2"/>
  </w:num>
  <w:num w:numId="4">
    <w:abstractNumId w:val="0"/>
  </w:num>
  <w:num w:numId="5">
    <w:abstractNumId w:val="4"/>
  </w:num>
  <w:num w:numId="6">
    <w:abstractNumId w:val="4"/>
  </w:num>
  <w:num w:numId="7">
    <w:abstractNumId w:val="1"/>
  </w:num>
  <w:num w:numId="8">
    <w:abstractNumId w:val="1"/>
  </w:num>
  <w:num w:numId="9">
    <w:abstractNumId w:val="1"/>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93"/>
    <w:rsid w:val="001A6EC5"/>
    <w:rsid w:val="001C58D9"/>
    <w:rsid w:val="00215825"/>
    <w:rsid w:val="00294BBF"/>
    <w:rsid w:val="002A288E"/>
    <w:rsid w:val="002A6B83"/>
    <w:rsid w:val="002A7793"/>
    <w:rsid w:val="0043499A"/>
    <w:rsid w:val="004508AE"/>
    <w:rsid w:val="0045604F"/>
    <w:rsid w:val="00676440"/>
    <w:rsid w:val="008B598B"/>
    <w:rsid w:val="008F41C8"/>
    <w:rsid w:val="009027A0"/>
    <w:rsid w:val="00BE4E91"/>
    <w:rsid w:val="00C45895"/>
    <w:rsid w:val="00C97C7F"/>
    <w:rsid w:val="00E93457"/>
    <w:rsid w:val="00F52E5C"/>
    <w:rsid w:val="00FB53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8845B1-BA9C-4478-BEDD-5DC2DCDB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nl-BE" w:eastAsia="nl-BE" w:bidi="nl-BE"/>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basedOn w:val="Normal"/>
    <w:semiHidden/>
    <w:pPr>
      <w:spacing w:before="120"/>
      <w:jc w:val="both"/>
    </w:pPr>
    <w:rPr>
      <w:rFonts w:ascii="Arial" w:hAnsi="Arial"/>
      <w:sz w:val="20"/>
      <w:szCs w:val="20"/>
    </w:rPr>
  </w:style>
  <w:style w:type="paragraph" w:customStyle="1" w:styleId="Normalbullets">
    <w:name w:val="Normalbullets"/>
    <w:basedOn w:val="Normaltext"/>
    <w:semiHidden/>
    <w:pPr>
      <w:numPr>
        <w:numId w:val="3"/>
      </w:numPr>
    </w:pPr>
  </w:style>
  <w:style w:type="paragraph" w:customStyle="1" w:styleId="Normalbullets2">
    <w:name w:val="Normalbullets2"/>
    <w:basedOn w:val="Normalbullets"/>
    <w:semiHidden/>
    <w:pPr>
      <w:numPr>
        <w:ilvl w:val="1"/>
        <w:numId w:val="4"/>
      </w:numPr>
      <w:spacing w:before="0"/>
    </w:pPr>
    <w:rPr>
      <w:spacing w:val="-4"/>
    </w:rPr>
  </w:style>
  <w:style w:type="paragraph" w:customStyle="1" w:styleId="NormalbulletsA">
    <w:name w:val="NormalbulletsA"/>
    <w:basedOn w:val="Normalbullets"/>
    <w:semiHidden/>
    <w:pPr>
      <w:numPr>
        <w:numId w:val="0"/>
      </w:numPr>
      <w:tabs>
        <w:tab w:val="num" w:pos="180"/>
      </w:tabs>
      <w:ind w:left="180" w:hanging="180"/>
    </w:pPr>
    <w:rPr>
      <w:b/>
      <w:sz w:val="16"/>
    </w:rPr>
  </w:style>
  <w:style w:type="paragraph" w:customStyle="1" w:styleId="NormalbulletsB">
    <w:name w:val="NormalbulletsB"/>
    <w:basedOn w:val="Normalbullets"/>
    <w:semiHidden/>
    <w:pPr>
      <w:numPr>
        <w:ilvl w:val="1"/>
      </w:numPr>
      <w:spacing w:before="0"/>
    </w:pPr>
    <w:rPr>
      <w:sz w:val="14"/>
    </w:rPr>
  </w:style>
  <w:style w:type="paragraph" w:customStyle="1" w:styleId="Normalbulletstable">
    <w:name w:val="Normalbulletstable"/>
    <w:basedOn w:val="Normalbullets2"/>
    <w:semiHidden/>
    <w:pPr>
      <w:numPr>
        <w:ilvl w:val="0"/>
      </w:numPr>
    </w:pPr>
  </w:style>
  <w:style w:type="paragraph" w:customStyle="1" w:styleId="normaltable">
    <w:name w:val="normaltable"/>
    <w:basedOn w:val="Normaltext"/>
    <w:semiHidden/>
    <w:pPr>
      <w:spacing w:before="0"/>
      <w:jc w:val="left"/>
    </w:pPr>
    <w:rPr>
      <w:rFonts w:cs="Arial"/>
      <w:sz w:val="18"/>
    </w:rPr>
  </w:style>
  <w:style w:type="paragraph" w:customStyle="1" w:styleId="Normaltextbig">
    <w:name w:val="Normaltextbig"/>
    <w:basedOn w:val="Normaltext"/>
    <w:semiHidden/>
    <w:pPr>
      <w:spacing w:before="140"/>
    </w:pPr>
    <w:rPr>
      <w:sz w:val="24"/>
    </w:rPr>
  </w:style>
  <w:style w:type="paragraph" w:customStyle="1" w:styleId="tablecontents">
    <w:name w:val="tablecontents"/>
    <w:basedOn w:val="Normal"/>
    <w:semiHidden/>
    <w:pPr>
      <w:keepNext/>
      <w:pBdr>
        <w:bottom w:val="single" w:sz="24" w:space="1" w:color="C0C0C0"/>
      </w:pBdr>
      <w:shd w:val="clear" w:color="auto" w:fill="333333"/>
      <w:spacing w:line="400" w:lineRule="exact"/>
      <w:outlineLvl w:val="1"/>
    </w:pPr>
    <w:rPr>
      <w:rFonts w:ascii="Arial" w:hAnsi="Arial"/>
      <w:b/>
      <w:color w:val="FFFFFF"/>
      <w:sz w:val="36"/>
      <w:szCs w:val="20"/>
    </w:rPr>
  </w:style>
  <w:style w:type="paragraph" w:customStyle="1" w:styleId="titlelevel1">
    <w:name w:val="titlelevel1"/>
    <w:basedOn w:val="Heading2"/>
    <w:semiHidden/>
    <w:pPr>
      <w:numPr>
        <w:numId w:val="6"/>
      </w:numPr>
      <w:pBdr>
        <w:bottom w:val="single" w:sz="24" w:space="1" w:color="C0C0C0"/>
      </w:pBdr>
      <w:shd w:val="clear" w:color="auto" w:fill="333333"/>
      <w:spacing w:before="0" w:after="0" w:line="400" w:lineRule="exact"/>
    </w:pPr>
    <w:rPr>
      <w:rFonts w:cs="Times New Roman"/>
      <w:bCs w:val="0"/>
      <w:i w:val="0"/>
      <w:iCs w:val="0"/>
      <w:color w:val="FFFFFF"/>
      <w:sz w:val="36"/>
      <w:szCs w:val="20"/>
    </w:rPr>
  </w:style>
  <w:style w:type="paragraph" w:customStyle="1" w:styleId="titlelevel2">
    <w:name w:val="titlelevel2"/>
    <w:basedOn w:val="Heading3"/>
    <w:semiHidden/>
    <w:pPr>
      <w:numPr>
        <w:ilvl w:val="1"/>
        <w:numId w:val="6"/>
      </w:numPr>
      <w:pBdr>
        <w:bottom w:val="single" w:sz="24" w:space="1" w:color="999999"/>
      </w:pBdr>
      <w:spacing w:before="360" w:after="0" w:line="400" w:lineRule="exact"/>
    </w:pPr>
    <w:rPr>
      <w:rFonts w:cs="Times New Roman"/>
      <w:b w:val="0"/>
      <w:bCs w:val="0"/>
      <w:sz w:val="36"/>
      <w:szCs w:val="20"/>
    </w:rPr>
  </w:style>
  <w:style w:type="paragraph" w:customStyle="1" w:styleId="titlelevel2b">
    <w:name w:val="titlelevel2b"/>
    <w:basedOn w:val="Normaltext"/>
    <w:semiHidden/>
    <w:pPr>
      <w:shd w:val="clear" w:color="auto" w:fill="C0C0C0"/>
      <w:spacing w:before="360" w:after="60"/>
    </w:pPr>
    <w:rPr>
      <w:b/>
      <w:sz w:val="24"/>
    </w:rPr>
  </w:style>
  <w:style w:type="paragraph" w:customStyle="1" w:styleId="titlelevel3">
    <w:name w:val="titlelevel3"/>
    <w:basedOn w:val="Normal"/>
    <w:semiHidden/>
    <w:pPr>
      <w:numPr>
        <w:numId w:val="10"/>
      </w:numPr>
      <w:pBdr>
        <w:bottom w:val="single" w:sz="6" w:space="1" w:color="000000"/>
      </w:pBdr>
      <w:tabs>
        <w:tab w:val="left" w:pos="540"/>
        <w:tab w:val="left" w:pos="833"/>
      </w:tabs>
      <w:spacing w:before="360"/>
    </w:pPr>
    <w:rPr>
      <w:rFonts w:ascii="Arial" w:hAnsi="Arial"/>
      <w:b/>
      <w:noProof/>
      <w:color w:val="000000"/>
      <w:sz w:val="20"/>
      <w:szCs w:val="20"/>
    </w:rPr>
  </w:style>
  <w:style w:type="paragraph" w:customStyle="1" w:styleId="titlelevel4">
    <w:name w:val="titlelevel4"/>
    <w:basedOn w:val="Normaltext"/>
    <w:semiHidden/>
    <w:pPr>
      <w:pBdr>
        <w:bottom w:val="single" w:sz="4" w:space="1" w:color="auto"/>
      </w:pBdr>
      <w:spacing w:before="480" w:line="240" w:lineRule="exact"/>
    </w:pPr>
    <w:rPr>
      <w:b/>
      <w:sz w:val="24"/>
    </w:rPr>
  </w:style>
  <w:style w:type="paragraph" w:customStyle="1" w:styleId="source">
    <w:name w:val="source"/>
    <w:basedOn w:val="Normal"/>
    <w:semiHidden/>
    <w:pPr>
      <w:spacing w:line="180" w:lineRule="exact"/>
      <w:jc w:val="right"/>
    </w:pPr>
    <w:rPr>
      <w:rFonts w:ascii="Arial" w:hAnsi="Arial"/>
      <w:i/>
      <w:sz w:val="16"/>
      <w:szCs w:val="20"/>
    </w:rPr>
  </w:style>
  <w:style w:type="paragraph" w:customStyle="1" w:styleId="titlelevel3b">
    <w:name w:val="titlelevel3b"/>
    <w:basedOn w:val="titlelevel3"/>
    <w:next w:val="Normaltext"/>
    <w:semiHidden/>
    <w:pPr>
      <w:numPr>
        <w:numId w:val="0"/>
      </w:numPr>
      <w:tabs>
        <w:tab w:val="clear" w:pos="833"/>
        <w:tab w:val="left" w:pos="360"/>
      </w:tabs>
    </w:pPr>
  </w:style>
  <w:style w:type="paragraph" w:customStyle="1" w:styleId="TableContents0">
    <w:name w:val="TableContents"/>
    <w:basedOn w:val="Normal"/>
    <w:semiHidden/>
    <w:pPr>
      <w:pBdr>
        <w:bottom w:val="single" w:sz="24" w:space="1" w:color="C0C0C0"/>
      </w:pBdr>
      <w:shd w:val="clear" w:color="auto" w:fill="0C0C0C"/>
      <w:spacing w:line="360" w:lineRule="exact"/>
      <w:ind w:left="-98" w:right="-99"/>
      <w:jc w:val="both"/>
    </w:pPr>
    <w:rPr>
      <w:rFonts w:ascii="Arial" w:eastAsia="Times New Roman" w:hAnsi="Arial"/>
      <w:b/>
      <w:bCs/>
      <w:color w:val="FFFFFF"/>
      <w:sz w:val="36"/>
      <w:szCs w:val="36"/>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Lexusheader">
    <w:name w:val="Lexus header"/>
    <w:basedOn w:val="Normal"/>
    <w:pPr>
      <w:spacing w:before="480"/>
    </w:pPr>
    <w:rPr>
      <w:rFonts w:ascii="Nobel-Bold" w:hAnsi="Nobel-Bold" w:cs="Nobel-Bold"/>
      <w:caps/>
      <w:sz w:val="48"/>
      <w:szCs w:val="48"/>
    </w:rPr>
  </w:style>
  <w:style w:type="paragraph" w:customStyle="1" w:styleId="Lexussubtitle">
    <w:name w:val="Lexus subtitle"/>
    <w:basedOn w:val="Normal"/>
    <w:pPr>
      <w:spacing w:before="480"/>
    </w:pPr>
    <w:rPr>
      <w:rFonts w:ascii="Nobel-Bold" w:hAnsi="Nobel-Bold" w:cs="Nobel-Bold"/>
      <w:caps/>
      <w:color w:val="808080"/>
      <w:sz w:val="32"/>
      <w:szCs w:val="32"/>
    </w:rPr>
  </w:style>
  <w:style w:type="paragraph" w:customStyle="1" w:styleId="Lexusbullets">
    <w:name w:val="Lexus bullets"/>
    <w:basedOn w:val="Normal"/>
    <w:pPr>
      <w:numPr>
        <w:numId w:val="11"/>
      </w:numPr>
      <w:tabs>
        <w:tab w:val="clear" w:pos="720"/>
        <w:tab w:val="num" w:pos="480"/>
      </w:tabs>
      <w:spacing w:before="240"/>
      <w:ind w:left="482" w:hanging="482"/>
    </w:pPr>
    <w:rPr>
      <w:rFonts w:ascii="Nobel-Bold" w:hAnsi="Nobel-Bold" w:cs="Nobel-Bold"/>
      <w:color w:val="000000"/>
    </w:rPr>
  </w:style>
  <w:style w:type="paragraph" w:customStyle="1" w:styleId="Lexusnormaltext">
    <w:name w:val="Lexus normal text"/>
    <w:basedOn w:val="Normal"/>
    <w:pPr>
      <w:spacing w:before="240"/>
      <w:jc w:val="both"/>
    </w:pPr>
    <w:rPr>
      <w:rFonts w:ascii="Nobel-Book" w:hAnsi="Nobel-Book" w:cs="Nobel-Book"/>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xustable">
    <w:name w:val="Lexus table"/>
    <w:basedOn w:val="Normal"/>
    <w:pPr>
      <w:jc w:val="both"/>
    </w:pPr>
    <w:rPr>
      <w:rFonts w:ascii="Nobel-Book" w:hAnsi="Nobel-Book" w:cs="Nobel-Book"/>
      <w:color w:val="000000"/>
      <w:sz w:val="18"/>
      <w:szCs w:val="18"/>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sid w:val="00F52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652">
      <w:bodyDiv w:val="1"/>
      <w:marLeft w:val="0"/>
      <w:marRight w:val="0"/>
      <w:marTop w:val="0"/>
      <w:marBottom w:val="0"/>
      <w:divBdr>
        <w:top w:val="none" w:sz="0" w:space="0" w:color="auto"/>
        <w:left w:val="none" w:sz="0" w:space="0" w:color="auto"/>
        <w:bottom w:val="none" w:sz="0" w:space="0" w:color="auto"/>
        <w:right w:val="none" w:sz="0" w:space="0" w:color="auto"/>
      </w:divBdr>
    </w:div>
    <w:div w:id="5863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624</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LEXUS HEADER</vt:lpstr>
    </vt:vector>
  </TitlesOfParts>
  <Company>TMME</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LEXUS HEADER</dc:title>
  <dc:creator>Etienne Plas</dc:creator>
  <cp:lastModifiedBy>Birgit Vangodtsenhoven</cp:lastModifiedBy>
  <cp:revision>4</cp:revision>
  <cp:lastPrinted>2016-06-22T08:54:00Z</cp:lastPrinted>
  <dcterms:created xsi:type="dcterms:W3CDTF">2016-06-22T08:54:00Z</dcterms:created>
  <dcterms:modified xsi:type="dcterms:W3CDTF">2016-06-24T14:46:00Z</dcterms:modified>
  <cp:category>Not Protected</cp:category>
</cp:coreProperties>
</file>