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B89D" w14:textId="4133E70F" w:rsidR="0063221E" w:rsidRDefault="0063221E" w:rsidP="007A6E03">
      <w:pPr>
        <w:pStyle w:val="berschrift1"/>
        <w:rPr>
          <w:bCs/>
          <w:color w:val="0095D5" w:themeColor="accent1"/>
          <w:lang w:val="de-DE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6133D23" wp14:editId="38D542E2">
            <wp:simplePos x="0" y="0"/>
            <wp:positionH relativeFrom="margin">
              <wp:posOffset>-11430</wp:posOffset>
            </wp:positionH>
            <wp:positionV relativeFrom="paragraph">
              <wp:posOffset>0</wp:posOffset>
            </wp:positionV>
            <wp:extent cx="4565015" cy="2569845"/>
            <wp:effectExtent l="0" t="0" r="6985" b="1905"/>
            <wp:wrapTight wrapText="bothSides">
              <wp:wrapPolygon edited="0">
                <wp:start x="0" y="0"/>
                <wp:lineTo x="0" y="21456"/>
                <wp:lineTo x="21543" y="21456"/>
                <wp:lineTo x="21543" y="0"/>
                <wp:lineTo x="0" y="0"/>
              </wp:wrapPolygon>
            </wp:wrapTight>
            <wp:docPr id="65410200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C27DA" w14:textId="77777777" w:rsidR="0063221E" w:rsidRDefault="0063221E" w:rsidP="007A6E03">
      <w:pPr>
        <w:pStyle w:val="berschrift1"/>
        <w:rPr>
          <w:bCs/>
          <w:color w:val="0095D5" w:themeColor="accent1"/>
          <w:lang w:val="de-DE"/>
        </w:rPr>
      </w:pPr>
    </w:p>
    <w:p w14:paraId="7B06E631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41BC3A79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39DA3816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22A103CC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36BB0A20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12CCC2B8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1ED7DE91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4E8D8856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670DF329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4BEF0BFA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4515C14E" w14:textId="77777777" w:rsidR="0063259F" w:rsidRDefault="0063259F" w:rsidP="007A6E03">
      <w:pPr>
        <w:pStyle w:val="berschrift1"/>
        <w:rPr>
          <w:bCs/>
          <w:color w:val="0095D5" w:themeColor="accent1"/>
          <w:lang w:val="de-DE"/>
        </w:rPr>
      </w:pPr>
    </w:p>
    <w:p w14:paraId="7C0E23B2" w14:textId="2CAB5CD9" w:rsidR="00B23C75" w:rsidRDefault="00B23C75" w:rsidP="007A6E03">
      <w:pPr>
        <w:pStyle w:val="berschrift1"/>
        <w:rPr>
          <w:bCs/>
          <w:color w:val="0095D5" w:themeColor="accent1"/>
          <w:lang w:val="de-DE"/>
        </w:rPr>
      </w:pPr>
      <w:r w:rsidRPr="00B23C75">
        <w:rPr>
          <w:bCs/>
          <w:color w:val="0095D5" w:themeColor="accent1"/>
          <w:lang w:val="de-DE"/>
        </w:rPr>
        <w:t xml:space="preserve">Sennheiser </w:t>
      </w:r>
      <w:r w:rsidR="006D129F">
        <w:rPr>
          <w:bCs/>
          <w:color w:val="0095D5" w:themeColor="accent1"/>
          <w:lang w:val="de-DE"/>
        </w:rPr>
        <w:t>schließt Partnerschaft mit</w:t>
      </w:r>
      <w:r w:rsidRPr="00B23C75">
        <w:rPr>
          <w:bCs/>
          <w:color w:val="0095D5" w:themeColor="accent1"/>
          <w:lang w:val="de-DE"/>
        </w:rPr>
        <w:t xml:space="preserve"> </w:t>
      </w:r>
      <w:proofErr w:type="spellStart"/>
      <w:r w:rsidRPr="00B23C75">
        <w:rPr>
          <w:bCs/>
          <w:color w:val="0095D5" w:themeColor="accent1"/>
          <w:lang w:val="de-DE"/>
        </w:rPr>
        <w:t>Rise</w:t>
      </w:r>
      <w:proofErr w:type="spellEnd"/>
      <w:r w:rsidRPr="00B23C75">
        <w:rPr>
          <w:bCs/>
          <w:color w:val="0095D5" w:themeColor="accent1"/>
          <w:lang w:val="de-DE"/>
        </w:rPr>
        <w:t xml:space="preserve"> AV, um Vielfalt in der AV-Branche zu fördern</w:t>
      </w:r>
    </w:p>
    <w:p w14:paraId="3410E668" w14:textId="58B5E37D" w:rsidR="00CB0D50" w:rsidRDefault="00F6758B" w:rsidP="00CB0D50">
      <w:pPr>
        <w:rPr>
          <w:rFonts w:asciiTheme="majorHAnsi" w:eastAsiaTheme="majorEastAsia" w:hAnsiTheme="majorHAnsi" w:cstheme="majorBidi"/>
          <w:b/>
          <w:bCs/>
          <w:color w:val="000000" w:themeColor="text1"/>
          <w:spacing w:val="-3"/>
          <w:sz w:val="24"/>
          <w:szCs w:val="32"/>
          <w:lang w:val="de-DE"/>
        </w:rPr>
      </w:pPr>
      <w:r w:rsidRPr="00F6758B">
        <w:rPr>
          <w:rFonts w:asciiTheme="majorHAnsi" w:eastAsiaTheme="majorEastAsia" w:hAnsiTheme="majorHAnsi" w:cstheme="majorBidi"/>
          <w:b/>
          <w:bCs/>
          <w:color w:val="000000" w:themeColor="text1"/>
          <w:spacing w:val="-3"/>
          <w:sz w:val="24"/>
          <w:szCs w:val="32"/>
          <w:lang w:val="de-DE"/>
        </w:rPr>
        <w:t xml:space="preserve">Mehr Kreativität und Innovation durch Gender </w:t>
      </w:r>
      <w:proofErr w:type="spellStart"/>
      <w:r w:rsidRPr="00F6758B">
        <w:rPr>
          <w:rFonts w:asciiTheme="majorHAnsi" w:eastAsiaTheme="majorEastAsia" w:hAnsiTheme="majorHAnsi" w:cstheme="majorBidi"/>
          <w:b/>
          <w:bCs/>
          <w:color w:val="000000" w:themeColor="text1"/>
          <w:spacing w:val="-3"/>
          <w:sz w:val="24"/>
          <w:szCs w:val="32"/>
          <w:lang w:val="de-DE"/>
        </w:rPr>
        <w:t>Diversity</w:t>
      </w:r>
      <w:proofErr w:type="spellEnd"/>
    </w:p>
    <w:p w14:paraId="3612D24C" w14:textId="77777777" w:rsidR="00F6758B" w:rsidRPr="00F6758B" w:rsidRDefault="00F6758B" w:rsidP="00CB0D50">
      <w:pPr>
        <w:rPr>
          <w:lang w:val="de-DE"/>
        </w:rPr>
      </w:pPr>
    </w:p>
    <w:p w14:paraId="03CC3293" w14:textId="7E3022FF" w:rsidR="006E57AB" w:rsidRPr="00E62183" w:rsidRDefault="00F6758B" w:rsidP="00B223E2">
      <w:pPr>
        <w:pStyle w:val="berschrift1"/>
        <w:rPr>
          <w:bCs/>
          <w:sz w:val="20"/>
          <w:szCs w:val="20"/>
          <w:lang w:val="de-DE"/>
        </w:rPr>
      </w:pPr>
      <w:r w:rsidRPr="00C517A9">
        <w:rPr>
          <w:bCs/>
          <w:sz w:val="20"/>
          <w:szCs w:val="20"/>
          <w:lang w:val="de-DE"/>
        </w:rPr>
        <w:t>Wedemark, 2</w:t>
      </w:r>
      <w:r w:rsidR="00B77FEF">
        <w:rPr>
          <w:bCs/>
          <w:sz w:val="20"/>
          <w:szCs w:val="20"/>
          <w:lang w:val="de-DE"/>
        </w:rPr>
        <w:t>9</w:t>
      </w:r>
      <w:r w:rsidRPr="00C517A9">
        <w:rPr>
          <w:bCs/>
          <w:sz w:val="20"/>
          <w:szCs w:val="20"/>
          <w:lang w:val="de-DE"/>
        </w:rPr>
        <w:t xml:space="preserve">. </w:t>
      </w:r>
      <w:r w:rsidRPr="00E62183">
        <w:rPr>
          <w:bCs/>
          <w:sz w:val="20"/>
          <w:szCs w:val="20"/>
          <w:lang w:val="de-DE"/>
        </w:rPr>
        <w:t>August 2025</w:t>
      </w:r>
      <w:r w:rsidR="00B223E2" w:rsidRPr="00E62183">
        <w:rPr>
          <w:bCs/>
          <w:sz w:val="20"/>
          <w:szCs w:val="20"/>
          <w:lang w:val="de-DE"/>
        </w:rPr>
        <w:t xml:space="preserve">– </w:t>
      </w:r>
      <w:r w:rsidR="00E62183" w:rsidRPr="00E62183">
        <w:rPr>
          <w:bCs/>
          <w:sz w:val="20"/>
          <w:szCs w:val="20"/>
          <w:lang w:val="de-DE"/>
        </w:rPr>
        <w:t>Die Sennheiser</w:t>
      </w:r>
      <w:r w:rsidR="00A1184D">
        <w:rPr>
          <w:bCs/>
          <w:sz w:val="20"/>
          <w:szCs w:val="20"/>
          <w:lang w:val="de-DE"/>
        </w:rPr>
        <w:t>-Gruppe</w:t>
      </w:r>
      <w:r w:rsidR="00E62183" w:rsidRPr="00E62183">
        <w:rPr>
          <w:bCs/>
          <w:sz w:val="20"/>
          <w:szCs w:val="20"/>
          <w:lang w:val="de-DE"/>
        </w:rPr>
        <w:t xml:space="preserve"> freut sich über die Zusammenarbeit mit </w:t>
      </w:r>
      <w:proofErr w:type="spellStart"/>
      <w:r w:rsidR="00E62183" w:rsidRPr="00E62183">
        <w:rPr>
          <w:bCs/>
          <w:sz w:val="20"/>
          <w:szCs w:val="20"/>
          <w:lang w:val="de-DE"/>
        </w:rPr>
        <w:t>Rise</w:t>
      </w:r>
      <w:proofErr w:type="spellEnd"/>
      <w:r w:rsidR="00E62183" w:rsidRPr="00E62183">
        <w:rPr>
          <w:bCs/>
          <w:sz w:val="20"/>
          <w:szCs w:val="20"/>
          <w:lang w:val="de-DE"/>
        </w:rPr>
        <w:t xml:space="preserve"> AV, einer Non-Profit-Organisation, die sich für mehr Geschlechtervielfalt und Inklusion in der </w:t>
      </w:r>
      <w:proofErr w:type="spellStart"/>
      <w:r w:rsidR="00E62183" w:rsidRPr="00E62183">
        <w:rPr>
          <w:bCs/>
          <w:sz w:val="20"/>
          <w:szCs w:val="20"/>
          <w:lang w:val="de-DE"/>
        </w:rPr>
        <w:t>Audiovisual</w:t>
      </w:r>
      <w:proofErr w:type="spellEnd"/>
      <w:r w:rsidR="00E62183" w:rsidRPr="00E62183">
        <w:rPr>
          <w:bCs/>
          <w:sz w:val="20"/>
          <w:szCs w:val="20"/>
          <w:lang w:val="de-DE"/>
        </w:rPr>
        <w:t xml:space="preserve">-(AV)-Branche einsetzt. Als Gold-Sponsor unterstützt Sennheiser die Mission von </w:t>
      </w:r>
      <w:proofErr w:type="spellStart"/>
      <w:r w:rsidR="00E62183" w:rsidRPr="00E62183">
        <w:rPr>
          <w:bCs/>
          <w:sz w:val="20"/>
          <w:szCs w:val="20"/>
          <w:lang w:val="de-DE"/>
        </w:rPr>
        <w:t>Rise</w:t>
      </w:r>
      <w:proofErr w:type="spellEnd"/>
      <w:r w:rsidR="00E62183" w:rsidRPr="00E62183">
        <w:rPr>
          <w:bCs/>
          <w:sz w:val="20"/>
          <w:szCs w:val="20"/>
          <w:lang w:val="de-DE"/>
        </w:rPr>
        <w:t xml:space="preserve"> AV, neue Wege für Frauen und bislang unterrepräsentierte Talente zu eröffnen. Damit leistet Sennheiser einen Beitrag zu einer gemeinsamen Vision: einer AV-Branche, in der Leistung unabhängig vom Geschlecht anerkannt wird und inklusive Strukturen langfristige Veränderungen ermöglichen</w:t>
      </w:r>
      <w:r w:rsidR="00BA1522" w:rsidRPr="00E62183">
        <w:rPr>
          <w:bCs/>
          <w:sz w:val="20"/>
          <w:szCs w:val="20"/>
          <w:lang w:val="de-DE"/>
        </w:rPr>
        <w:t>.</w:t>
      </w:r>
    </w:p>
    <w:p w14:paraId="38D81D38" w14:textId="58B91679" w:rsidR="00D54C3F" w:rsidRPr="00E62183" w:rsidRDefault="00D54C3F" w:rsidP="00D54C3F">
      <w:pPr>
        <w:rPr>
          <w:lang w:val="de-DE"/>
        </w:rPr>
      </w:pPr>
    </w:p>
    <w:p w14:paraId="4C64C7F4" w14:textId="7EE0AF94" w:rsidR="00CF2808" w:rsidRDefault="00A1184D" w:rsidP="00A1184D">
      <w:pPr>
        <w:spacing w:after="120" w:line="240" w:lineRule="auto"/>
        <w:rPr>
          <w:lang w:val="de-DE"/>
        </w:rPr>
      </w:pPr>
      <w:r w:rsidRPr="00557CE6">
        <w:rPr>
          <w:lang w:val="de-DE"/>
        </w:rPr>
        <w:t>„</w:t>
      </w:r>
      <w:r w:rsidR="001D5B75" w:rsidRPr="00557CE6">
        <w:rPr>
          <w:lang w:val="de-DE"/>
        </w:rPr>
        <w:t xml:space="preserve">Durch die Partnerschaft mit </w:t>
      </w:r>
      <w:proofErr w:type="spellStart"/>
      <w:r w:rsidR="001D5B75" w:rsidRPr="00557CE6">
        <w:rPr>
          <w:lang w:val="de-DE"/>
        </w:rPr>
        <w:t>Rise</w:t>
      </w:r>
      <w:proofErr w:type="spellEnd"/>
      <w:r w:rsidR="001D5B75" w:rsidRPr="00557CE6">
        <w:rPr>
          <w:lang w:val="de-DE"/>
        </w:rPr>
        <w:t xml:space="preserve"> AV </w:t>
      </w:r>
      <w:r w:rsidR="003D7256" w:rsidRPr="00557CE6">
        <w:rPr>
          <w:lang w:val="de-DE"/>
        </w:rPr>
        <w:t>wollen wir dazu beitragen</w:t>
      </w:r>
      <w:r w:rsidRPr="00557CE6">
        <w:rPr>
          <w:lang w:val="de-DE"/>
        </w:rPr>
        <w:t>,</w:t>
      </w:r>
      <w:r w:rsidR="006E4E35" w:rsidRPr="00557CE6">
        <w:rPr>
          <w:lang w:val="de-DE"/>
        </w:rPr>
        <w:t xml:space="preserve"> </w:t>
      </w:r>
      <w:r w:rsidRPr="00557CE6">
        <w:rPr>
          <w:lang w:val="de-DE"/>
        </w:rPr>
        <w:t>dass mehr Stimmen gehört</w:t>
      </w:r>
      <w:r w:rsidR="006E4E35" w:rsidRPr="00557CE6">
        <w:rPr>
          <w:lang w:val="de-DE"/>
        </w:rPr>
        <w:t xml:space="preserve"> und</w:t>
      </w:r>
      <w:r w:rsidRPr="00557CE6">
        <w:rPr>
          <w:lang w:val="de-DE"/>
        </w:rPr>
        <w:t xml:space="preserve"> gefördert werden, die Zukunft de</w:t>
      </w:r>
      <w:r w:rsidR="003D7256" w:rsidRPr="00557CE6">
        <w:rPr>
          <w:lang w:val="de-DE"/>
        </w:rPr>
        <w:t>r Audiowelt</w:t>
      </w:r>
      <w:r w:rsidRPr="00557CE6">
        <w:rPr>
          <w:lang w:val="de-DE"/>
        </w:rPr>
        <w:t xml:space="preserve"> mitzugestalten</w:t>
      </w:r>
      <w:r w:rsidR="004F3E18" w:rsidRPr="00557CE6">
        <w:rPr>
          <w:lang w:val="de-DE"/>
        </w:rPr>
        <w:t>. Denn wenn Menschen mit unterschiedlichen Hintergründen zusammenkommen, entsteht Kreativität und Innovation auf unerwartete Weise</w:t>
      </w:r>
      <w:r w:rsidRPr="00557CE6">
        <w:rPr>
          <w:lang w:val="de-DE"/>
        </w:rPr>
        <w:t>“, sagt</w:t>
      </w:r>
      <w:r w:rsidRPr="001D2EDB">
        <w:rPr>
          <w:lang w:val="de-DE"/>
        </w:rPr>
        <w:t xml:space="preserve"> </w:t>
      </w:r>
      <w:r w:rsidR="00364E68" w:rsidRPr="001D2EDB">
        <w:rPr>
          <w:lang w:val="de-DE"/>
        </w:rPr>
        <w:t>Mareike Oer</w:t>
      </w:r>
      <w:r w:rsidRPr="001D2EDB">
        <w:rPr>
          <w:lang w:val="de-DE"/>
        </w:rPr>
        <w:t>,</w:t>
      </w:r>
      <w:r w:rsidR="00364E68" w:rsidRPr="001D2EDB">
        <w:rPr>
          <w:lang w:val="de-DE"/>
        </w:rPr>
        <w:t xml:space="preserve"> Leitung</w:t>
      </w:r>
      <w:r w:rsidRPr="001D2EDB">
        <w:rPr>
          <w:lang w:val="de-DE"/>
        </w:rPr>
        <w:t xml:space="preserve"> </w:t>
      </w:r>
      <w:r w:rsidR="00364E68" w:rsidRPr="001D2EDB">
        <w:rPr>
          <w:lang w:val="de-DE"/>
        </w:rPr>
        <w:t>Brand &amp; Corporate Communications</w:t>
      </w:r>
      <w:r w:rsidRPr="001D2EDB">
        <w:rPr>
          <w:lang w:val="de-DE"/>
        </w:rPr>
        <w:t xml:space="preserve"> der Sennheiser-Gruppe.</w:t>
      </w:r>
      <w:r>
        <w:rPr>
          <w:lang w:val="de-DE"/>
        </w:rPr>
        <w:t xml:space="preserve"> </w:t>
      </w:r>
      <w:r w:rsidRPr="00A1184D">
        <w:rPr>
          <w:lang w:val="de-DE"/>
        </w:rPr>
        <w:t xml:space="preserve">Das Sponsoring umfasst die Unterstützung des Mentoring-Programms von </w:t>
      </w:r>
      <w:proofErr w:type="spellStart"/>
      <w:r w:rsidRPr="00A1184D">
        <w:rPr>
          <w:lang w:val="de-DE"/>
        </w:rPr>
        <w:t>Rise</w:t>
      </w:r>
      <w:proofErr w:type="spellEnd"/>
      <w:r w:rsidRPr="00A1184D">
        <w:rPr>
          <w:lang w:val="de-DE"/>
        </w:rPr>
        <w:t xml:space="preserve"> AV sowie der </w:t>
      </w:r>
      <w:proofErr w:type="spellStart"/>
      <w:r w:rsidRPr="00A1184D">
        <w:rPr>
          <w:lang w:val="de-DE"/>
        </w:rPr>
        <w:t>Elevate</w:t>
      </w:r>
      <w:proofErr w:type="spellEnd"/>
      <w:r w:rsidRPr="00A1184D">
        <w:rPr>
          <w:lang w:val="de-DE"/>
        </w:rPr>
        <w:t xml:space="preserve">-Leadership-Initiative. Darüber hinaus eröffnet die Partnerschaft Möglichkeiten für gemeinsame Workshops, Trainings und Praktika. Diese Begegnungen schaffen direkte Anknüpfungspunkte für Dialog, Lernen und Austausch – stärken inklusive Strukturen innerhalb der AV-Branche und ergänzen </w:t>
      </w:r>
      <w:proofErr w:type="spellStart"/>
      <w:r w:rsidRPr="00A1184D">
        <w:rPr>
          <w:lang w:val="de-DE"/>
        </w:rPr>
        <w:t>Sennheisers</w:t>
      </w:r>
      <w:proofErr w:type="spellEnd"/>
      <w:r w:rsidRPr="00A1184D">
        <w:rPr>
          <w:lang w:val="de-DE"/>
        </w:rPr>
        <w:t xml:space="preserve"> eigenes Engagement für </w:t>
      </w:r>
      <w:proofErr w:type="spellStart"/>
      <w:r w:rsidRPr="00A1184D">
        <w:rPr>
          <w:lang w:val="de-DE"/>
        </w:rPr>
        <w:t>Diversity</w:t>
      </w:r>
      <w:proofErr w:type="spellEnd"/>
      <w:r w:rsidRPr="00A1184D">
        <w:rPr>
          <w:lang w:val="de-DE"/>
        </w:rPr>
        <w:t xml:space="preserve">, Equity &amp; </w:t>
      </w:r>
      <w:proofErr w:type="spellStart"/>
      <w:r w:rsidRPr="00A1184D">
        <w:rPr>
          <w:lang w:val="de-DE"/>
        </w:rPr>
        <w:t>Inclusion</w:t>
      </w:r>
      <w:proofErr w:type="spellEnd"/>
      <w:r w:rsidRPr="00A1184D">
        <w:rPr>
          <w:lang w:val="de-DE"/>
        </w:rPr>
        <w:t xml:space="preserve"> (DEI). Die Kooperation mit </w:t>
      </w:r>
      <w:proofErr w:type="spellStart"/>
      <w:r w:rsidRPr="00A1184D">
        <w:rPr>
          <w:lang w:val="de-DE"/>
        </w:rPr>
        <w:t>Rise</w:t>
      </w:r>
      <w:proofErr w:type="spellEnd"/>
      <w:r w:rsidRPr="00A1184D">
        <w:rPr>
          <w:lang w:val="de-DE"/>
        </w:rPr>
        <w:t xml:space="preserve"> AV ist Teil eines kontinuierlichen Weges: eine offenere, vielfältigere und inspirierende Branche zu gestalten.</w:t>
      </w:r>
    </w:p>
    <w:p w14:paraId="2C9AC434" w14:textId="77777777" w:rsidR="00CF2808" w:rsidRDefault="00CF2808" w:rsidP="00A1184D">
      <w:pPr>
        <w:spacing w:after="120" w:line="240" w:lineRule="auto"/>
        <w:rPr>
          <w:lang w:val="de-DE"/>
        </w:rPr>
      </w:pPr>
    </w:p>
    <w:p w14:paraId="027DFA8C" w14:textId="77777777" w:rsidR="00CF2808" w:rsidRDefault="00CF2808" w:rsidP="00A1184D">
      <w:pPr>
        <w:spacing w:after="120" w:line="240" w:lineRule="auto"/>
        <w:rPr>
          <w:lang w:val="de-DE"/>
        </w:rPr>
      </w:pPr>
    </w:p>
    <w:p w14:paraId="70A58BEF" w14:textId="77777777" w:rsidR="00CF2808" w:rsidRDefault="00CF2808" w:rsidP="00A1184D">
      <w:pPr>
        <w:spacing w:after="120" w:line="240" w:lineRule="auto"/>
        <w:rPr>
          <w:lang w:val="de-DE"/>
        </w:rPr>
      </w:pPr>
    </w:p>
    <w:p w14:paraId="17BCA1A3" w14:textId="77777777" w:rsidR="00CF2808" w:rsidRPr="00A1184D" w:rsidRDefault="00CF2808" w:rsidP="00A1184D">
      <w:pPr>
        <w:spacing w:after="120" w:line="240" w:lineRule="auto"/>
        <w:rPr>
          <w:lang w:val="de-DE"/>
        </w:rPr>
      </w:pPr>
    </w:p>
    <w:p w14:paraId="73863E7B" w14:textId="77777777" w:rsidR="00DA1AA6" w:rsidRDefault="00FC02C8" w:rsidP="00DA1AA6">
      <w:pPr>
        <w:keepNext/>
        <w:spacing w:after="120" w:line="240" w:lineRule="auto"/>
      </w:pPr>
      <w:r>
        <w:rPr>
          <w:noProof/>
        </w:rPr>
        <w:lastRenderedPageBreak/>
        <w:drawing>
          <wp:inline distT="0" distB="0" distL="0" distR="0" wp14:anchorId="13456B60" wp14:editId="5E65883F">
            <wp:extent cx="3975100" cy="1993332"/>
            <wp:effectExtent l="0" t="0" r="6350" b="6985"/>
            <wp:docPr id="12842276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70" b="1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26" cy="19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B8CA5" w14:textId="5D34B983" w:rsidR="00FC02C8" w:rsidRPr="00DA1AA6" w:rsidRDefault="00DA1AA6" w:rsidP="00DA1AA6">
      <w:pPr>
        <w:pStyle w:val="Beschriftung"/>
        <w:rPr>
          <w:color w:val="A7A7A7" w:themeColor="background2" w:themeShade="BF"/>
          <w:lang w:val="de-DE"/>
        </w:rPr>
      </w:pPr>
      <w:r w:rsidRPr="00DA1AA6">
        <w:rPr>
          <w:noProof/>
          <w:color w:val="A7A7A7" w:themeColor="background2" w:themeShade="BF"/>
          <w:lang w:val="de-DE"/>
        </w:rPr>
        <w:t>Die erste Generation von Rise AV Mentees zum Start des Programms</w:t>
      </w:r>
    </w:p>
    <w:p w14:paraId="68188DF5" w14:textId="5827F96F" w:rsidR="00CF2808" w:rsidRDefault="00A1184D" w:rsidP="00A1184D">
      <w:pPr>
        <w:spacing w:after="120" w:line="240" w:lineRule="auto"/>
        <w:rPr>
          <w:lang w:val="de-DE"/>
        </w:rPr>
      </w:pPr>
      <w:r w:rsidRPr="00A1184D">
        <w:rPr>
          <w:lang w:val="de-DE"/>
        </w:rPr>
        <w:t xml:space="preserve">Sennheiser treibt </w:t>
      </w:r>
      <w:proofErr w:type="spellStart"/>
      <w:r w:rsidRPr="00A1184D">
        <w:rPr>
          <w:lang w:val="de-DE"/>
        </w:rPr>
        <w:t>Diversity</w:t>
      </w:r>
      <w:proofErr w:type="spellEnd"/>
      <w:r w:rsidRPr="00A1184D">
        <w:rPr>
          <w:lang w:val="de-DE"/>
        </w:rPr>
        <w:t xml:space="preserve">, Equity &amp; </w:t>
      </w:r>
      <w:proofErr w:type="spellStart"/>
      <w:r w:rsidRPr="00A1184D">
        <w:rPr>
          <w:lang w:val="de-DE"/>
        </w:rPr>
        <w:t>Inclusion</w:t>
      </w:r>
      <w:proofErr w:type="spellEnd"/>
      <w:r w:rsidRPr="00A1184D">
        <w:rPr>
          <w:lang w:val="de-DE"/>
        </w:rPr>
        <w:t xml:space="preserve"> bereits seit vielen Jahren mit eigenen Initiativen voran – darunter das </w:t>
      </w:r>
      <w:proofErr w:type="spellStart"/>
      <w:r w:rsidRPr="00A1184D">
        <w:rPr>
          <w:lang w:val="de-DE"/>
        </w:rPr>
        <w:t>Diversity</w:t>
      </w:r>
      <w:proofErr w:type="spellEnd"/>
      <w:r w:rsidRPr="00A1184D">
        <w:rPr>
          <w:lang w:val="de-DE"/>
        </w:rPr>
        <w:t xml:space="preserve"> Network, das 2019 ins Leben gerufen wurde und auf ein bereits 2016 gegründetes Frauennetzwerk zurückgeht. Weitere Meilensteine sind die Unterzeichnung der Charta der Vielfalt 2022, die Einführung eines globalen DEI-Trainings für alle Mitarbeitenden bis 2025 sowie der jährlich weltweit </w:t>
      </w:r>
      <w:r w:rsidR="0015567F">
        <w:rPr>
          <w:lang w:val="de-DE"/>
        </w:rPr>
        <w:t>gefeierte</w:t>
      </w:r>
      <w:r w:rsidRPr="00A1184D">
        <w:rPr>
          <w:lang w:val="de-DE"/>
        </w:rPr>
        <w:t xml:space="preserve"> </w:t>
      </w:r>
      <w:proofErr w:type="spellStart"/>
      <w:r w:rsidRPr="00A1184D">
        <w:rPr>
          <w:lang w:val="de-DE"/>
        </w:rPr>
        <w:t>Diversity</w:t>
      </w:r>
      <w:proofErr w:type="spellEnd"/>
      <w:r w:rsidRPr="00A1184D">
        <w:rPr>
          <w:lang w:val="de-DE"/>
        </w:rPr>
        <w:t xml:space="preserve"> Day. Gemeinsam spiegeln diese Maßnahmen eine Unternehmenskultur wider, in der jede Stimme zählt und unterschiedliche Perspektiven als Quelle von Innovation geschätzt werden.</w:t>
      </w:r>
    </w:p>
    <w:p w14:paraId="521ACD64" w14:textId="35226FA5" w:rsidR="0025190A" w:rsidRDefault="00A1184D" w:rsidP="00A1184D">
      <w:pPr>
        <w:spacing w:after="120" w:line="240" w:lineRule="auto"/>
        <w:rPr>
          <w:lang w:val="de-DE"/>
        </w:rPr>
      </w:pPr>
      <w:r w:rsidRPr="00A1184D">
        <w:rPr>
          <w:lang w:val="de-DE"/>
        </w:rPr>
        <w:t xml:space="preserve">„Für uns bei Sennheiser ist Vielfalt kein Zusatz – sie gehört zu unserem Selbstverständnis“, sagt </w:t>
      </w:r>
      <w:r w:rsidR="00EF21D9">
        <w:rPr>
          <w:lang w:val="de-DE"/>
        </w:rPr>
        <w:t>Daniel</w:t>
      </w:r>
      <w:r w:rsidR="00EF21D9" w:rsidRPr="00A1184D">
        <w:rPr>
          <w:lang w:val="de-DE"/>
        </w:rPr>
        <w:t xml:space="preserve"> </w:t>
      </w:r>
      <w:r w:rsidRPr="00A1184D">
        <w:rPr>
          <w:lang w:val="de-DE"/>
        </w:rPr>
        <w:t>Sennheiser, Co-CEO der Sennheiser</w:t>
      </w:r>
      <w:r>
        <w:rPr>
          <w:lang w:val="de-DE"/>
        </w:rPr>
        <w:t>-Gruppe</w:t>
      </w:r>
      <w:r w:rsidRPr="00A1184D">
        <w:rPr>
          <w:lang w:val="de-DE"/>
        </w:rPr>
        <w:t xml:space="preserve">. „Innovation und Kreativität entstehen, wenn verschiedene Blickwinkel zusammenkommen. Unser Team ist ein lebendiger Mix aus Menschen mit unterschiedlichsten Kulturen und Lebenswegen – genauso wie unsere Kundinnen und Kunden auf der ganzen Welt. </w:t>
      </w:r>
      <w:proofErr w:type="spellStart"/>
      <w:r w:rsidRPr="00A1184D">
        <w:rPr>
          <w:lang w:val="de-DE"/>
        </w:rPr>
        <w:t>Rise</w:t>
      </w:r>
      <w:proofErr w:type="spellEnd"/>
      <w:r w:rsidRPr="00A1184D">
        <w:rPr>
          <w:lang w:val="de-DE"/>
        </w:rPr>
        <w:t xml:space="preserve"> AV zu unterstützen bedeutet, diese Vielfalt in der AV-Branche noch stärker hör- und erlebbar zu machen.“</w:t>
      </w:r>
    </w:p>
    <w:p w14:paraId="75222EC4" w14:textId="146F8D3F" w:rsidR="00875B4B" w:rsidRPr="008A03E6" w:rsidRDefault="00875B4B" w:rsidP="0086067F">
      <w:pPr>
        <w:rPr>
          <w:b/>
          <w:bCs/>
          <w:sz w:val="16"/>
          <w:szCs w:val="18"/>
          <w:lang w:val="de-DE"/>
        </w:rPr>
      </w:pPr>
      <w:r w:rsidRPr="008A03E6">
        <w:rPr>
          <w:b/>
          <w:bCs/>
          <w:sz w:val="16"/>
          <w:szCs w:val="18"/>
          <w:lang w:val="de-DE"/>
        </w:rPr>
        <w:t>Über die Sennheiser-Gruppe </w:t>
      </w:r>
    </w:p>
    <w:p w14:paraId="5A073272" w14:textId="51049724" w:rsidR="008A03E6" w:rsidRDefault="008A03E6" w:rsidP="008A03E6">
      <w:pPr>
        <w:rPr>
          <w:sz w:val="16"/>
          <w:szCs w:val="18"/>
          <w:lang w:val="de-DE"/>
        </w:rPr>
      </w:pPr>
      <w:r w:rsidRPr="008A03E6">
        <w:rPr>
          <w:sz w:val="16"/>
          <w:szCs w:val="18"/>
          <w:lang w:val="de-DE"/>
        </w:rPr>
        <w:t xml:space="preserve">Wir leben Audio. Wir atmen Audio. Auf dieser Leidenschaft basieren all unsere Audiolösungen. Im Jahr 2025 feiert die Sennheiser-Gruppe ihr 80-jähriges Bestehen. Seit 1945 stehen wir für die Zukunft der Audio-Welt und dafür, Kund*innen weltweit außergewöhnliche Klangerlebnisse zu ermöglichen. Heute zählt die Sennheiser-Gruppe zu den führenden Herstellern im Bereich professioneller Audiotechnik. Mit unseren starken Marken Sennheiser, Neumann, AMBEO und </w:t>
      </w:r>
      <w:proofErr w:type="spellStart"/>
      <w:r w:rsidRPr="008A03E6">
        <w:rPr>
          <w:sz w:val="16"/>
          <w:szCs w:val="18"/>
          <w:lang w:val="de-DE"/>
        </w:rPr>
        <w:t>Merging</w:t>
      </w:r>
      <w:proofErr w:type="spellEnd"/>
      <w:r w:rsidRPr="008A03E6">
        <w:rPr>
          <w:sz w:val="16"/>
          <w:szCs w:val="18"/>
          <w:lang w:val="de-DE"/>
        </w:rPr>
        <w:t xml:space="preserve"> bieten wir ein umfassendes Portfolio an Lösungen, das auf die Bedürfnisse unserer Kund*innen ausgerichtet ist. Als Co-CEOs leiten Dr. Andreas Sennheiser und Daniel Sennheiser das unabhängige Familienunternehmen in dritter Generation.</w:t>
      </w:r>
    </w:p>
    <w:p w14:paraId="50C11442" w14:textId="77E2B8E7" w:rsidR="00D56CE7" w:rsidRPr="0086067F" w:rsidRDefault="0086067F" w:rsidP="0086067F">
      <w:pPr>
        <w:rPr>
          <w:sz w:val="18"/>
          <w:szCs w:val="20"/>
          <w:lang w:val="de-DE"/>
        </w:rPr>
      </w:pPr>
      <w:hyperlink r:id="rId13" w:tgtFrame="_blank" w:history="1">
        <w:r w:rsidRPr="0086067F">
          <w:rPr>
            <w:rStyle w:val="Hyperlink"/>
            <w:sz w:val="16"/>
            <w:szCs w:val="18"/>
            <w:lang w:val="en-US"/>
          </w:rPr>
          <w:t>www.sennheiser.com</w:t>
        </w:r>
      </w:hyperlink>
      <w:r w:rsidRPr="0086067F">
        <w:rPr>
          <w:sz w:val="16"/>
          <w:szCs w:val="18"/>
          <w:lang w:val="de-DE"/>
        </w:rPr>
        <w:t> </w:t>
      </w:r>
      <w:r w:rsidR="00D56CE7" w:rsidRPr="009C3303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F6399A4" wp14:editId="427B86E1">
                <wp:simplePos x="0" y="0"/>
                <wp:positionH relativeFrom="margin">
                  <wp:align>left</wp:align>
                </wp:positionH>
                <wp:positionV relativeFrom="margin">
                  <wp:posOffset>6772910</wp:posOffset>
                </wp:positionV>
                <wp:extent cx="4899025" cy="857250"/>
                <wp:effectExtent l="0" t="0" r="0" b="0"/>
                <wp:wrapTight wrapText="bothSides">
                  <wp:wrapPolygon edited="0">
                    <wp:start x="0" y="0"/>
                    <wp:lineTo x="0" y="21120"/>
                    <wp:lineTo x="21502" y="21120"/>
                    <wp:lineTo x="21502" y="0"/>
                    <wp:lineTo x="0" y="0"/>
                  </wp:wrapPolygon>
                </wp:wrapTight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30869" w14:textId="4530454F" w:rsidR="00D56CE7" w:rsidRPr="00C041B8" w:rsidRDefault="00D56CE7" w:rsidP="00D56CE7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041B8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Pres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="008A03E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ekontakt</w:t>
                            </w:r>
                            <w:proofErr w:type="spellEnd"/>
                          </w:p>
                          <w:p w14:paraId="32D67538" w14:textId="77777777" w:rsidR="00D56CE7" w:rsidRPr="00C041B8" w:rsidRDefault="00D56CE7" w:rsidP="00D56CE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41B8">
                              <w:rPr>
                                <w:sz w:val="16"/>
                                <w:szCs w:val="16"/>
                                <w:lang w:val="en-US"/>
                              </w:rPr>
                              <w:t>Sennheiser electronic SE &amp; Co. KG</w:t>
                            </w:r>
                            <w:r w:rsidRPr="00C041B8">
                              <w:rPr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14:paraId="685BAD59" w14:textId="77777777" w:rsidR="00D56CE7" w:rsidRPr="00C041B8" w:rsidRDefault="00D56CE7" w:rsidP="00D56CE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41B8">
                              <w:rPr>
                                <w:color w:val="0095D5" w:themeColor="accent1"/>
                                <w:sz w:val="16"/>
                                <w:szCs w:val="16"/>
                                <w:lang w:val="en-US"/>
                              </w:rPr>
                              <w:t>Mareike Oer</w:t>
                            </w:r>
                            <w:r w:rsidRPr="00C041B8">
                              <w:rPr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C041B8">
                              <w:rPr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C041B8">
                              <w:rPr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C041B8">
                              <w:rPr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14:paraId="20161E87" w14:textId="77777777" w:rsidR="00D56CE7" w:rsidRPr="00CA301A" w:rsidRDefault="00D56CE7" w:rsidP="00D56CE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Brand &amp; Corporate Communication</w:t>
                            </w:r>
                          </w:p>
                          <w:p w14:paraId="0B9DE9CD" w14:textId="77777777" w:rsidR="00D56CE7" w:rsidRPr="00BC2AF5" w:rsidRDefault="00D56CE7" w:rsidP="00D56CE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2AF5">
                              <w:rPr>
                                <w:sz w:val="16"/>
                                <w:szCs w:val="16"/>
                                <w:lang w:val="en-US"/>
                              </w:rPr>
                              <w:t>T +49 (0)5130 600-1719</w:t>
                            </w:r>
                            <w:r w:rsidRPr="00BC2AF5">
                              <w:rPr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14:paraId="441F1F43" w14:textId="77777777" w:rsidR="00D56CE7" w:rsidRPr="00BC2AF5" w:rsidRDefault="00D56CE7" w:rsidP="00D56CE7">
                            <w:pPr>
                              <w:pStyle w:val="Contact"/>
                              <w:spacing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2AF5">
                              <w:rPr>
                                <w:sz w:val="16"/>
                                <w:szCs w:val="16"/>
                                <w:lang w:val="en-US"/>
                              </w:rPr>
                              <w:t>mareike.oer@sennheiser.com</w:t>
                            </w:r>
                          </w:p>
                          <w:p w14:paraId="78FF133F" w14:textId="77777777" w:rsidR="00D56CE7" w:rsidRPr="00BC2AF5" w:rsidRDefault="00D56CE7" w:rsidP="00D56CE7">
                            <w:pPr>
                              <w:pStyle w:val="Cont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C9243C8" w14:textId="77777777" w:rsidR="00D56CE7" w:rsidRPr="00BC2AF5" w:rsidRDefault="00D56CE7" w:rsidP="00D56CE7">
                            <w:pPr>
                              <w:pStyle w:val="Cont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2AF5">
                              <w:rPr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399A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533.3pt;width:385.75pt;height:67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" filled="f" stroked="f" strokeweight=".5pt">
                <v:textbox inset="0,0,0,0">
                  <w:txbxContent>
                    <w:p w14:paraId="1A330869" w14:textId="4530454F" w:rsidR="00D56CE7" w:rsidRPr="00C041B8" w:rsidRDefault="00D56CE7" w:rsidP="00D56CE7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041B8">
                        <w:rPr>
                          <w:b/>
                          <w:sz w:val="16"/>
                          <w:szCs w:val="16"/>
                          <w:lang w:val="en-US"/>
                        </w:rPr>
                        <w:t>Pres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s</w:t>
                      </w:r>
                      <w:r w:rsidR="008A03E6">
                        <w:rPr>
                          <w:b/>
                          <w:sz w:val="16"/>
                          <w:szCs w:val="16"/>
                          <w:lang w:val="en-US"/>
                        </w:rPr>
                        <w:t>ekontakt</w:t>
                      </w:r>
                      <w:proofErr w:type="spellEnd"/>
                    </w:p>
                    <w:p w14:paraId="32D67538" w14:textId="77777777" w:rsidR="00D56CE7" w:rsidRPr="00C041B8" w:rsidRDefault="00D56CE7" w:rsidP="00D56CE7">
                      <w:pPr>
                        <w:spacing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041B8">
                        <w:rPr>
                          <w:sz w:val="16"/>
                          <w:szCs w:val="16"/>
                          <w:lang w:val="en-US"/>
                        </w:rPr>
                        <w:t>Sennheiser electronic SE &amp; Co. KG</w:t>
                      </w:r>
                      <w:r w:rsidRPr="00C041B8">
                        <w:rPr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14:paraId="685BAD59" w14:textId="77777777" w:rsidR="00D56CE7" w:rsidRPr="00C041B8" w:rsidRDefault="00D56CE7" w:rsidP="00D56CE7">
                      <w:pPr>
                        <w:spacing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041B8">
                        <w:rPr>
                          <w:color w:val="0095D5" w:themeColor="accent1"/>
                          <w:sz w:val="16"/>
                          <w:szCs w:val="16"/>
                          <w:lang w:val="en-US"/>
                        </w:rPr>
                        <w:t>Mareike Oer</w:t>
                      </w:r>
                      <w:r w:rsidRPr="00C041B8">
                        <w:rPr>
                          <w:sz w:val="16"/>
                          <w:szCs w:val="16"/>
                          <w:lang w:val="en-US"/>
                        </w:rPr>
                        <w:tab/>
                      </w:r>
                      <w:r w:rsidRPr="00C041B8">
                        <w:rPr>
                          <w:sz w:val="16"/>
                          <w:szCs w:val="16"/>
                          <w:lang w:val="en-US"/>
                        </w:rPr>
                        <w:tab/>
                      </w:r>
                      <w:r w:rsidRPr="00C041B8">
                        <w:rPr>
                          <w:sz w:val="16"/>
                          <w:szCs w:val="16"/>
                          <w:lang w:val="en-US"/>
                        </w:rPr>
                        <w:tab/>
                      </w:r>
                      <w:r w:rsidRPr="00C041B8">
                        <w:rPr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14:paraId="20161E87" w14:textId="77777777" w:rsidR="00D56CE7" w:rsidRPr="00CA301A" w:rsidRDefault="00D56CE7" w:rsidP="00D56CE7">
                      <w:pPr>
                        <w:spacing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Brand &amp; Corporate Communication</w:t>
                      </w:r>
                    </w:p>
                    <w:p w14:paraId="0B9DE9CD" w14:textId="77777777" w:rsidR="00D56CE7" w:rsidRPr="00BC2AF5" w:rsidRDefault="00D56CE7" w:rsidP="00D56CE7">
                      <w:pPr>
                        <w:spacing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2AF5">
                        <w:rPr>
                          <w:sz w:val="16"/>
                          <w:szCs w:val="16"/>
                          <w:lang w:val="en-US"/>
                        </w:rPr>
                        <w:t>T +49 (0)5130 600-1719</w:t>
                      </w:r>
                      <w:r w:rsidRPr="00BC2AF5">
                        <w:rPr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14:paraId="441F1F43" w14:textId="77777777" w:rsidR="00D56CE7" w:rsidRPr="00BC2AF5" w:rsidRDefault="00D56CE7" w:rsidP="00D56CE7">
                      <w:pPr>
                        <w:pStyle w:val="Contact"/>
                        <w:spacing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2AF5">
                        <w:rPr>
                          <w:sz w:val="16"/>
                          <w:szCs w:val="16"/>
                          <w:lang w:val="en-US"/>
                        </w:rPr>
                        <w:t>mareike.oer@sennheiser.com</w:t>
                      </w:r>
                    </w:p>
                    <w:p w14:paraId="78FF133F" w14:textId="77777777" w:rsidR="00D56CE7" w:rsidRPr="00BC2AF5" w:rsidRDefault="00D56CE7" w:rsidP="00D56CE7">
                      <w:pPr>
                        <w:pStyle w:val="Contact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C9243C8" w14:textId="77777777" w:rsidR="00D56CE7" w:rsidRPr="00BC2AF5" w:rsidRDefault="00D56CE7" w:rsidP="00D56CE7">
                      <w:pPr>
                        <w:pStyle w:val="Cont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2AF5">
                        <w:rPr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p w14:paraId="5F4706D0" w14:textId="22C83C10" w:rsidR="00360713" w:rsidRPr="0086067F" w:rsidRDefault="00360713" w:rsidP="0086067F"/>
    <w:p w14:paraId="3B79E30C" w14:textId="4220C81D" w:rsidR="00360713" w:rsidRPr="0086067F" w:rsidRDefault="00360713" w:rsidP="0086067F"/>
    <w:p w14:paraId="272CEC86" w14:textId="1DC51D48" w:rsidR="00360713" w:rsidRDefault="00360713" w:rsidP="00343565"/>
    <w:p w14:paraId="0372AEAC" w14:textId="27F46D6A" w:rsidR="000336EE" w:rsidRDefault="000336EE" w:rsidP="00343565"/>
    <w:p w14:paraId="5CBCA367" w14:textId="0BB38E95" w:rsidR="000336EE" w:rsidRDefault="000336EE" w:rsidP="00343565"/>
    <w:p w14:paraId="74CCF625" w14:textId="5179A369" w:rsidR="004A726A" w:rsidRPr="007B6B83" w:rsidRDefault="004A726A">
      <w:pPr>
        <w:spacing w:line="240" w:lineRule="auto"/>
        <w:rPr>
          <w:sz w:val="18"/>
          <w:szCs w:val="18"/>
        </w:rPr>
      </w:pPr>
    </w:p>
    <w:sectPr w:rsidR="004A726A" w:rsidRPr="007B6B83" w:rsidSect="00727BE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699" w:right="1673" w:bottom="1418" w:left="1418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8FA3" w14:textId="77777777" w:rsidR="00536D9C" w:rsidRDefault="00536D9C" w:rsidP="00CA1EB9">
      <w:pPr>
        <w:spacing w:line="240" w:lineRule="auto"/>
      </w:pPr>
      <w:r>
        <w:separator/>
      </w:r>
    </w:p>
  </w:endnote>
  <w:endnote w:type="continuationSeparator" w:id="0">
    <w:p w14:paraId="2D9FA5BD" w14:textId="77777777" w:rsidR="00536D9C" w:rsidRDefault="00536D9C" w:rsidP="00CA1EB9">
      <w:pPr>
        <w:spacing w:line="240" w:lineRule="auto"/>
      </w:pPr>
      <w:r>
        <w:continuationSeparator/>
      </w:r>
    </w:p>
  </w:endnote>
  <w:endnote w:type="continuationNotice" w:id="1">
    <w:p w14:paraId="5F0311F7" w14:textId="77777777" w:rsidR="00536D9C" w:rsidRDefault="00536D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nnheiser Office">
    <w:panose1 w:val="02010504010101010104"/>
    <w:charset w:val="00"/>
    <w:family w:val="auto"/>
    <w:pitch w:val="variable"/>
    <w:sig w:usb0="A00000AF" w:usb1="500020DB" w:usb2="00000000" w:usb3="00000000" w:csb0="00000093" w:csb1="00000000"/>
    <w:embedRegular r:id="rId1" w:fontKey="{8CCE12E4-212B-4378-930E-1C44AF88B0CC}"/>
    <w:embedBold r:id="rId2" w:fontKey="{E0C85CC5-03F9-483F-B784-3FAE2CAB3B29}"/>
    <w:embedItalic r:id="rId3" w:fontKey="{A082B786-847B-45D0-8B16-8CF2DB336BB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0B4C" w14:textId="087FE555" w:rsidR="00D0543B" w:rsidRDefault="00735EE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2D8D9824" wp14:editId="07E3CD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94665" cy="393700"/>
              <wp:effectExtent l="0" t="0" r="635" b="0"/>
              <wp:wrapNone/>
              <wp:docPr id="1625808515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6F171" w14:textId="7E792C9A" w:rsidR="00735EE7" w:rsidRPr="00735EE7" w:rsidRDefault="00735EE7" w:rsidP="00735EE7">
                          <w:pPr>
                            <w:rPr>
                              <w:rFonts w:eastAsia="Sennheiser Office" w:cs="Sennheiser Office"/>
                              <w:noProof/>
                              <w:color w:val="037CC2"/>
                              <w:sz w:val="22"/>
                            </w:rPr>
                          </w:pPr>
                          <w:r w:rsidRPr="00735EE7">
                            <w:rPr>
                              <w:rFonts w:eastAsia="Sennheiser Office" w:cs="Sennheiser Office"/>
                              <w:noProof/>
                              <w:color w:val="037CC2"/>
                              <w:sz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D982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38.95pt;height:31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" filled="f" stroked="f">
              <v:textbox style="mso-fit-shape-to-text:t" inset="0,0,0,15pt">
                <w:txbxContent>
                  <w:p w14:paraId="0C56F171" w14:textId="7E792C9A" w:rsidR="00735EE7" w:rsidRPr="00735EE7" w:rsidRDefault="00735EE7" w:rsidP="00735EE7">
                    <w:pPr>
                      <w:rPr>
                        <w:rFonts w:eastAsia="Sennheiser Office" w:cs="Sennheiser Office"/>
                        <w:noProof/>
                        <w:color w:val="037CC2"/>
                        <w:sz w:val="22"/>
                      </w:rPr>
                    </w:pPr>
                    <w:r w:rsidRPr="00735EE7">
                      <w:rPr>
                        <w:rFonts w:eastAsia="Sennheiser Office" w:cs="Sennheiser Office"/>
                        <w:noProof/>
                        <w:color w:val="037CC2"/>
                        <w:sz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17B1" w14:textId="1EB836AC" w:rsidR="00F1226E" w:rsidRDefault="003A5D79">
    <w:pPr>
      <w:pStyle w:val="Fuzeile"/>
    </w:pPr>
    <w:r>
      <w:rPr>
        <w:noProof/>
      </w:rPr>
      <w:drawing>
        <wp:anchor distT="0" distB="0" distL="114300" distR="114300" simplePos="0" relativeHeight="251658248" behindDoc="0" locked="1" layoutInCell="1" allowOverlap="1" wp14:anchorId="6C031371" wp14:editId="1C162B5E">
          <wp:simplePos x="0" y="0"/>
          <wp:positionH relativeFrom="page">
            <wp:posOffset>4997450</wp:posOffset>
          </wp:positionH>
          <wp:positionV relativeFrom="page">
            <wp:posOffset>10088245</wp:posOffset>
          </wp:positionV>
          <wp:extent cx="720000" cy="176400"/>
          <wp:effectExtent l="0" t="0" r="4445" b="0"/>
          <wp:wrapNone/>
          <wp:docPr id="134797299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98403" name="Grafik 8036984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DF2">
      <w:rPr>
        <w:noProof/>
      </w:rPr>
      <w:drawing>
        <wp:anchor distT="0" distB="0" distL="114300" distR="114300" simplePos="0" relativeHeight="251658245" behindDoc="0" locked="1" layoutInCell="1" allowOverlap="1" wp14:anchorId="2565DE6F" wp14:editId="50130936">
          <wp:simplePos x="0" y="0"/>
          <wp:positionH relativeFrom="page">
            <wp:posOffset>4049395</wp:posOffset>
          </wp:positionH>
          <wp:positionV relativeFrom="page">
            <wp:posOffset>10162540</wp:posOffset>
          </wp:positionV>
          <wp:extent cx="543600" cy="97200"/>
          <wp:effectExtent l="0" t="0" r="8890" b="0"/>
          <wp:wrapNone/>
          <wp:docPr id="96087930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879300" name="Grafik 960879300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B0D">
      <w:rPr>
        <w:noProof/>
      </w:rPr>
      <w:drawing>
        <wp:anchor distT="0" distB="0" distL="114300" distR="114300" simplePos="0" relativeHeight="251658244" behindDoc="0" locked="1" layoutInCell="1" allowOverlap="1" wp14:anchorId="05554200" wp14:editId="32D1A443">
          <wp:simplePos x="0" y="0"/>
          <wp:positionH relativeFrom="page">
            <wp:posOffset>2362200</wp:posOffset>
          </wp:positionH>
          <wp:positionV relativeFrom="page">
            <wp:posOffset>10088245</wp:posOffset>
          </wp:positionV>
          <wp:extent cx="1296000" cy="284400"/>
          <wp:effectExtent l="0" t="0" r="0" b="1905"/>
          <wp:wrapNone/>
          <wp:docPr id="70705880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472089" name="Grafik 2007472089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0CA">
      <w:rPr>
        <w:noProof/>
      </w:rPr>
      <w:drawing>
        <wp:anchor distT="0" distB="0" distL="114300" distR="114300" simplePos="0" relativeHeight="251658242" behindDoc="0" locked="1" layoutInCell="1" allowOverlap="1" wp14:anchorId="2F9762E7" wp14:editId="5DB9F31C">
          <wp:simplePos x="0" y="0"/>
          <wp:positionH relativeFrom="page">
            <wp:posOffset>900430</wp:posOffset>
          </wp:positionH>
          <wp:positionV relativeFrom="page">
            <wp:posOffset>10149840</wp:posOffset>
          </wp:positionV>
          <wp:extent cx="1076400" cy="144000"/>
          <wp:effectExtent l="0" t="0" r="0" b="8890"/>
          <wp:wrapNone/>
          <wp:docPr id="94242271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17277" name="Grafik 2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75EB" w14:textId="434B07EC" w:rsidR="00F1226E" w:rsidRDefault="00BB6A08">
    <w:pPr>
      <w:pStyle w:val="Fuzeile"/>
    </w:pPr>
    <w:r>
      <w:rPr>
        <w:noProof/>
      </w:rPr>
      <w:drawing>
        <wp:anchor distT="0" distB="0" distL="114300" distR="114300" simplePos="0" relativeHeight="251658247" behindDoc="0" locked="0" layoutInCell="1" allowOverlap="1" wp14:anchorId="7EA90174" wp14:editId="307BBD2E">
          <wp:simplePos x="0" y="0"/>
          <wp:positionH relativeFrom="page">
            <wp:posOffset>4996180</wp:posOffset>
          </wp:positionH>
          <wp:positionV relativeFrom="page">
            <wp:posOffset>10088880</wp:posOffset>
          </wp:positionV>
          <wp:extent cx="720000" cy="176400"/>
          <wp:effectExtent l="0" t="0" r="4445" b="0"/>
          <wp:wrapNone/>
          <wp:docPr id="80369840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98403" name="Grafik 8036984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D3A">
      <w:rPr>
        <w:noProof/>
      </w:rPr>
      <w:drawing>
        <wp:anchor distT="0" distB="0" distL="114300" distR="114300" simplePos="0" relativeHeight="251658246" behindDoc="0" locked="1" layoutInCell="1" allowOverlap="1" wp14:anchorId="7023F905" wp14:editId="2F1524C3">
          <wp:simplePos x="0" y="0"/>
          <wp:positionH relativeFrom="page">
            <wp:posOffset>4050665</wp:posOffset>
          </wp:positionH>
          <wp:positionV relativeFrom="page">
            <wp:posOffset>10163810</wp:posOffset>
          </wp:positionV>
          <wp:extent cx="543600" cy="97200"/>
          <wp:effectExtent l="0" t="0" r="8890" b="0"/>
          <wp:wrapNone/>
          <wp:docPr id="196509634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879300" name="Grafik 960879300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F6A">
      <w:rPr>
        <w:noProof/>
      </w:rPr>
      <w:drawing>
        <wp:anchor distT="0" distB="0" distL="114300" distR="114300" simplePos="0" relativeHeight="251658243" behindDoc="0" locked="1" layoutInCell="1" allowOverlap="1" wp14:anchorId="59300EB3" wp14:editId="23B0DC45">
          <wp:simplePos x="0" y="0"/>
          <wp:positionH relativeFrom="page">
            <wp:posOffset>2360930</wp:posOffset>
          </wp:positionH>
          <wp:positionV relativeFrom="page">
            <wp:posOffset>10088880</wp:posOffset>
          </wp:positionV>
          <wp:extent cx="1296000" cy="284400"/>
          <wp:effectExtent l="0" t="0" r="0" b="1905"/>
          <wp:wrapNone/>
          <wp:docPr id="200747208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472089" name="Grafik 2007472089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23E">
      <w:rPr>
        <w:noProof/>
      </w:rPr>
      <w:drawing>
        <wp:anchor distT="0" distB="0" distL="114300" distR="114300" simplePos="0" relativeHeight="251658241" behindDoc="0" locked="1" layoutInCell="1" allowOverlap="1" wp14:anchorId="52FF047A" wp14:editId="1C5BAC1E">
          <wp:simplePos x="0" y="0"/>
          <wp:positionH relativeFrom="page">
            <wp:posOffset>900430</wp:posOffset>
          </wp:positionH>
          <wp:positionV relativeFrom="page">
            <wp:posOffset>10150459</wp:posOffset>
          </wp:positionV>
          <wp:extent cx="1076400" cy="144000"/>
          <wp:effectExtent l="0" t="0" r="0" b="8890"/>
          <wp:wrapNone/>
          <wp:docPr id="18561727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17277" name="Grafik 2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C52E" w14:textId="77777777" w:rsidR="00536D9C" w:rsidRDefault="00536D9C" w:rsidP="00CA1EB9">
      <w:pPr>
        <w:spacing w:line="240" w:lineRule="auto"/>
      </w:pPr>
      <w:r>
        <w:separator/>
      </w:r>
    </w:p>
  </w:footnote>
  <w:footnote w:type="continuationSeparator" w:id="0">
    <w:p w14:paraId="2CED3800" w14:textId="77777777" w:rsidR="00536D9C" w:rsidRDefault="00536D9C" w:rsidP="00CA1EB9">
      <w:pPr>
        <w:spacing w:line="240" w:lineRule="auto"/>
      </w:pPr>
      <w:r>
        <w:continuationSeparator/>
      </w:r>
    </w:p>
  </w:footnote>
  <w:footnote w:type="continuationNotice" w:id="1">
    <w:p w14:paraId="07CF14F8" w14:textId="77777777" w:rsidR="00536D9C" w:rsidRDefault="00536D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312F" w14:textId="0B972ED5" w:rsidR="00561C4F" w:rsidRDefault="00561C4F" w:rsidP="00561C4F">
    <w:pPr>
      <w:pStyle w:val="Kopfzeile"/>
      <w:ind w:right="-992"/>
    </w:pPr>
    <w:r>
      <w:rPr>
        <w:noProof/>
      </w:rPr>
      <w:drawing>
        <wp:anchor distT="0" distB="0" distL="114300" distR="114300" simplePos="0" relativeHeight="251658249" behindDoc="0" locked="1" layoutInCell="1" allowOverlap="1" wp14:anchorId="42C3D139" wp14:editId="6D3E45DB">
          <wp:simplePos x="0" y="0"/>
          <wp:positionH relativeFrom="page">
            <wp:posOffset>900430</wp:posOffset>
          </wp:positionH>
          <wp:positionV relativeFrom="page">
            <wp:posOffset>416560</wp:posOffset>
          </wp:positionV>
          <wp:extent cx="2016000" cy="198000"/>
          <wp:effectExtent l="0" t="0" r="3810" b="0"/>
          <wp:wrapNone/>
          <wp:docPr id="54930251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35903" name="Grafik 18672359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022" w:rsidRPr="003C0022">
      <w:t xml:space="preserve"> </w:t>
    </w:r>
    <w:proofErr w:type="spellStart"/>
    <w:r w:rsidR="003C0022">
      <w:t>Press</w:t>
    </w:r>
    <w:r w:rsidR="008A03E6">
      <w:t>emitteilung</w:t>
    </w:r>
    <w:proofErr w:type="spellEnd"/>
    <w:r>
      <w:br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  \* MERGEFORMAT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06C6" w14:textId="3D1D196B" w:rsidR="00E85B68" w:rsidRDefault="00F35E7D" w:rsidP="00262791">
    <w:pPr>
      <w:pStyle w:val="Kopfzeile"/>
      <w:ind w:right="-992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1B0660B" wp14:editId="27478AEA">
          <wp:simplePos x="0" y="0"/>
          <wp:positionH relativeFrom="page">
            <wp:posOffset>900430</wp:posOffset>
          </wp:positionH>
          <wp:positionV relativeFrom="page">
            <wp:posOffset>416560</wp:posOffset>
          </wp:positionV>
          <wp:extent cx="2016000" cy="198000"/>
          <wp:effectExtent l="0" t="0" r="3810" b="0"/>
          <wp:wrapNone/>
          <wp:docPr id="186723590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35903" name="Grafik 18672359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A03E6">
      <w:t>Pressemitteilung</w:t>
    </w:r>
    <w:proofErr w:type="spellEnd"/>
    <w:r w:rsidR="00882ED3">
      <w:br/>
    </w:r>
    <w:r w:rsidR="00E85B68">
      <w:fldChar w:fldCharType="begin"/>
    </w:r>
    <w:r w:rsidR="00E85B68">
      <w:instrText xml:space="preserve"> PAGE   \* MERGEFORMAT </w:instrText>
    </w:r>
    <w:r w:rsidR="00E85B68">
      <w:fldChar w:fldCharType="separate"/>
    </w:r>
    <w:r w:rsidR="00E85B68">
      <w:rPr>
        <w:noProof/>
      </w:rPr>
      <w:t>1</w:t>
    </w:r>
    <w:r w:rsidR="00E85B68">
      <w:fldChar w:fldCharType="end"/>
    </w:r>
    <w:r w:rsidR="00E85B68">
      <w:t>/</w:t>
    </w:r>
    <w:fldSimple w:instr="NUMPAGES   \* MERGEFORMAT">
      <w:r w:rsidR="00E85B68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1C4"/>
    <w:multiLevelType w:val="hybridMultilevel"/>
    <w:tmpl w:val="64D0F4BA"/>
    <w:lvl w:ilvl="0" w:tplc="2A7C30E2">
      <w:start w:val="1"/>
      <w:numFmt w:val="decimal"/>
      <w:lvlText w:val="%1."/>
      <w:lvlJc w:val="left"/>
      <w:pPr>
        <w:ind w:left="1020" w:hanging="360"/>
      </w:pPr>
    </w:lvl>
    <w:lvl w:ilvl="1" w:tplc="DF4025AA">
      <w:start w:val="1"/>
      <w:numFmt w:val="decimal"/>
      <w:lvlText w:val="%2."/>
      <w:lvlJc w:val="left"/>
      <w:pPr>
        <w:ind w:left="1020" w:hanging="360"/>
      </w:pPr>
    </w:lvl>
    <w:lvl w:ilvl="2" w:tplc="5FB41890">
      <w:start w:val="1"/>
      <w:numFmt w:val="decimal"/>
      <w:lvlText w:val="%3."/>
      <w:lvlJc w:val="left"/>
      <w:pPr>
        <w:ind w:left="1020" w:hanging="360"/>
      </w:pPr>
    </w:lvl>
    <w:lvl w:ilvl="3" w:tplc="C840C4FA">
      <w:start w:val="1"/>
      <w:numFmt w:val="decimal"/>
      <w:lvlText w:val="%4."/>
      <w:lvlJc w:val="left"/>
      <w:pPr>
        <w:ind w:left="1020" w:hanging="360"/>
      </w:pPr>
    </w:lvl>
    <w:lvl w:ilvl="4" w:tplc="4C48D422">
      <w:start w:val="1"/>
      <w:numFmt w:val="decimal"/>
      <w:lvlText w:val="%5."/>
      <w:lvlJc w:val="left"/>
      <w:pPr>
        <w:ind w:left="1020" w:hanging="360"/>
      </w:pPr>
    </w:lvl>
    <w:lvl w:ilvl="5" w:tplc="D708CBE0">
      <w:start w:val="1"/>
      <w:numFmt w:val="decimal"/>
      <w:lvlText w:val="%6."/>
      <w:lvlJc w:val="left"/>
      <w:pPr>
        <w:ind w:left="1020" w:hanging="360"/>
      </w:pPr>
    </w:lvl>
    <w:lvl w:ilvl="6" w:tplc="01A6AFB6">
      <w:start w:val="1"/>
      <w:numFmt w:val="decimal"/>
      <w:lvlText w:val="%7."/>
      <w:lvlJc w:val="left"/>
      <w:pPr>
        <w:ind w:left="1020" w:hanging="360"/>
      </w:pPr>
    </w:lvl>
    <w:lvl w:ilvl="7" w:tplc="4600CE1C">
      <w:start w:val="1"/>
      <w:numFmt w:val="decimal"/>
      <w:lvlText w:val="%8."/>
      <w:lvlJc w:val="left"/>
      <w:pPr>
        <w:ind w:left="1020" w:hanging="360"/>
      </w:pPr>
    </w:lvl>
    <w:lvl w:ilvl="8" w:tplc="A0BAA68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33701A45"/>
    <w:multiLevelType w:val="hybridMultilevel"/>
    <w:tmpl w:val="F8BE4C44"/>
    <w:lvl w:ilvl="0" w:tplc="5C0240D6">
      <w:start w:val="1"/>
      <w:numFmt w:val="decimal"/>
      <w:lvlText w:val="%1."/>
      <w:lvlJc w:val="left"/>
      <w:pPr>
        <w:ind w:left="1020" w:hanging="360"/>
      </w:pPr>
    </w:lvl>
    <w:lvl w:ilvl="1" w:tplc="A2F62F0E">
      <w:start w:val="1"/>
      <w:numFmt w:val="decimal"/>
      <w:lvlText w:val="%2."/>
      <w:lvlJc w:val="left"/>
      <w:pPr>
        <w:ind w:left="1020" w:hanging="360"/>
      </w:pPr>
    </w:lvl>
    <w:lvl w:ilvl="2" w:tplc="ABA6B080">
      <w:start w:val="1"/>
      <w:numFmt w:val="decimal"/>
      <w:lvlText w:val="%3."/>
      <w:lvlJc w:val="left"/>
      <w:pPr>
        <w:ind w:left="1020" w:hanging="360"/>
      </w:pPr>
    </w:lvl>
    <w:lvl w:ilvl="3" w:tplc="92B84A7C">
      <w:start w:val="1"/>
      <w:numFmt w:val="decimal"/>
      <w:lvlText w:val="%4."/>
      <w:lvlJc w:val="left"/>
      <w:pPr>
        <w:ind w:left="1020" w:hanging="360"/>
      </w:pPr>
    </w:lvl>
    <w:lvl w:ilvl="4" w:tplc="E95C2554">
      <w:start w:val="1"/>
      <w:numFmt w:val="decimal"/>
      <w:lvlText w:val="%5."/>
      <w:lvlJc w:val="left"/>
      <w:pPr>
        <w:ind w:left="1020" w:hanging="360"/>
      </w:pPr>
    </w:lvl>
    <w:lvl w:ilvl="5" w:tplc="61A0B59C">
      <w:start w:val="1"/>
      <w:numFmt w:val="decimal"/>
      <w:lvlText w:val="%6."/>
      <w:lvlJc w:val="left"/>
      <w:pPr>
        <w:ind w:left="1020" w:hanging="360"/>
      </w:pPr>
    </w:lvl>
    <w:lvl w:ilvl="6" w:tplc="C108D482">
      <w:start w:val="1"/>
      <w:numFmt w:val="decimal"/>
      <w:lvlText w:val="%7."/>
      <w:lvlJc w:val="left"/>
      <w:pPr>
        <w:ind w:left="1020" w:hanging="360"/>
      </w:pPr>
    </w:lvl>
    <w:lvl w:ilvl="7" w:tplc="3C80622A">
      <w:start w:val="1"/>
      <w:numFmt w:val="decimal"/>
      <w:lvlText w:val="%8."/>
      <w:lvlJc w:val="left"/>
      <w:pPr>
        <w:ind w:left="1020" w:hanging="360"/>
      </w:pPr>
    </w:lvl>
    <w:lvl w:ilvl="8" w:tplc="8126238E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223041E"/>
    <w:multiLevelType w:val="hybridMultilevel"/>
    <w:tmpl w:val="2F94AAA6"/>
    <w:lvl w:ilvl="0" w:tplc="5832D006">
      <w:start w:val="1"/>
      <w:numFmt w:val="decimal"/>
      <w:lvlText w:val="%1."/>
      <w:lvlJc w:val="left"/>
      <w:pPr>
        <w:ind w:left="1020" w:hanging="360"/>
      </w:pPr>
    </w:lvl>
    <w:lvl w:ilvl="1" w:tplc="1BC0F8DA">
      <w:start w:val="1"/>
      <w:numFmt w:val="decimal"/>
      <w:lvlText w:val="%2."/>
      <w:lvlJc w:val="left"/>
      <w:pPr>
        <w:ind w:left="1020" w:hanging="360"/>
      </w:pPr>
    </w:lvl>
    <w:lvl w:ilvl="2" w:tplc="7242EC20">
      <w:start w:val="1"/>
      <w:numFmt w:val="decimal"/>
      <w:lvlText w:val="%3."/>
      <w:lvlJc w:val="left"/>
      <w:pPr>
        <w:ind w:left="1020" w:hanging="360"/>
      </w:pPr>
    </w:lvl>
    <w:lvl w:ilvl="3" w:tplc="059CAFE4">
      <w:start w:val="1"/>
      <w:numFmt w:val="decimal"/>
      <w:lvlText w:val="%4."/>
      <w:lvlJc w:val="left"/>
      <w:pPr>
        <w:ind w:left="1020" w:hanging="360"/>
      </w:pPr>
    </w:lvl>
    <w:lvl w:ilvl="4" w:tplc="65AAA540">
      <w:start w:val="1"/>
      <w:numFmt w:val="decimal"/>
      <w:lvlText w:val="%5."/>
      <w:lvlJc w:val="left"/>
      <w:pPr>
        <w:ind w:left="1020" w:hanging="360"/>
      </w:pPr>
    </w:lvl>
    <w:lvl w:ilvl="5" w:tplc="1E32E494">
      <w:start w:val="1"/>
      <w:numFmt w:val="decimal"/>
      <w:lvlText w:val="%6."/>
      <w:lvlJc w:val="left"/>
      <w:pPr>
        <w:ind w:left="1020" w:hanging="360"/>
      </w:pPr>
    </w:lvl>
    <w:lvl w:ilvl="6" w:tplc="A59CDC48">
      <w:start w:val="1"/>
      <w:numFmt w:val="decimal"/>
      <w:lvlText w:val="%7."/>
      <w:lvlJc w:val="left"/>
      <w:pPr>
        <w:ind w:left="1020" w:hanging="360"/>
      </w:pPr>
    </w:lvl>
    <w:lvl w:ilvl="7" w:tplc="581C7AC4">
      <w:start w:val="1"/>
      <w:numFmt w:val="decimal"/>
      <w:lvlText w:val="%8."/>
      <w:lvlJc w:val="left"/>
      <w:pPr>
        <w:ind w:left="1020" w:hanging="360"/>
      </w:pPr>
    </w:lvl>
    <w:lvl w:ilvl="8" w:tplc="0FB2974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636555F"/>
    <w:multiLevelType w:val="hybridMultilevel"/>
    <w:tmpl w:val="BE58A55E"/>
    <w:lvl w:ilvl="0" w:tplc="9A2AB27E">
      <w:start w:val="1"/>
      <w:numFmt w:val="decimal"/>
      <w:lvlText w:val="%1."/>
      <w:lvlJc w:val="left"/>
      <w:pPr>
        <w:ind w:left="1020" w:hanging="360"/>
      </w:pPr>
    </w:lvl>
    <w:lvl w:ilvl="1" w:tplc="2602A49C">
      <w:start w:val="1"/>
      <w:numFmt w:val="decimal"/>
      <w:lvlText w:val="%2."/>
      <w:lvlJc w:val="left"/>
      <w:pPr>
        <w:ind w:left="1020" w:hanging="360"/>
      </w:pPr>
    </w:lvl>
    <w:lvl w:ilvl="2" w:tplc="65EEDB12">
      <w:start w:val="1"/>
      <w:numFmt w:val="decimal"/>
      <w:lvlText w:val="%3."/>
      <w:lvlJc w:val="left"/>
      <w:pPr>
        <w:ind w:left="1020" w:hanging="360"/>
      </w:pPr>
    </w:lvl>
    <w:lvl w:ilvl="3" w:tplc="F2343514">
      <w:start w:val="1"/>
      <w:numFmt w:val="decimal"/>
      <w:lvlText w:val="%4."/>
      <w:lvlJc w:val="left"/>
      <w:pPr>
        <w:ind w:left="1020" w:hanging="360"/>
      </w:pPr>
    </w:lvl>
    <w:lvl w:ilvl="4" w:tplc="CF244172">
      <w:start w:val="1"/>
      <w:numFmt w:val="decimal"/>
      <w:lvlText w:val="%5."/>
      <w:lvlJc w:val="left"/>
      <w:pPr>
        <w:ind w:left="1020" w:hanging="360"/>
      </w:pPr>
    </w:lvl>
    <w:lvl w:ilvl="5" w:tplc="11904290">
      <w:start w:val="1"/>
      <w:numFmt w:val="decimal"/>
      <w:lvlText w:val="%6."/>
      <w:lvlJc w:val="left"/>
      <w:pPr>
        <w:ind w:left="1020" w:hanging="360"/>
      </w:pPr>
    </w:lvl>
    <w:lvl w:ilvl="6" w:tplc="DAE29D26">
      <w:start w:val="1"/>
      <w:numFmt w:val="decimal"/>
      <w:lvlText w:val="%7."/>
      <w:lvlJc w:val="left"/>
      <w:pPr>
        <w:ind w:left="1020" w:hanging="360"/>
      </w:pPr>
    </w:lvl>
    <w:lvl w:ilvl="7" w:tplc="4C888600">
      <w:start w:val="1"/>
      <w:numFmt w:val="decimal"/>
      <w:lvlText w:val="%8."/>
      <w:lvlJc w:val="left"/>
      <w:pPr>
        <w:ind w:left="1020" w:hanging="360"/>
      </w:pPr>
    </w:lvl>
    <w:lvl w:ilvl="8" w:tplc="469A16F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5F9C2666"/>
    <w:multiLevelType w:val="hybridMultilevel"/>
    <w:tmpl w:val="F674832E"/>
    <w:lvl w:ilvl="0" w:tplc="EF6E0CF6">
      <w:start w:val="1"/>
      <w:numFmt w:val="decimal"/>
      <w:lvlText w:val="%1."/>
      <w:lvlJc w:val="left"/>
      <w:pPr>
        <w:ind w:left="1020" w:hanging="360"/>
      </w:pPr>
    </w:lvl>
    <w:lvl w:ilvl="1" w:tplc="9FD8C7B2">
      <w:start w:val="1"/>
      <w:numFmt w:val="decimal"/>
      <w:lvlText w:val="%2."/>
      <w:lvlJc w:val="left"/>
      <w:pPr>
        <w:ind w:left="1020" w:hanging="360"/>
      </w:pPr>
    </w:lvl>
    <w:lvl w:ilvl="2" w:tplc="8BEEB69C">
      <w:start w:val="1"/>
      <w:numFmt w:val="decimal"/>
      <w:lvlText w:val="%3."/>
      <w:lvlJc w:val="left"/>
      <w:pPr>
        <w:ind w:left="1020" w:hanging="360"/>
      </w:pPr>
    </w:lvl>
    <w:lvl w:ilvl="3" w:tplc="268C4322">
      <w:start w:val="1"/>
      <w:numFmt w:val="decimal"/>
      <w:lvlText w:val="%4."/>
      <w:lvlJc w:val="left"/>
      <w:pPr>
        <w:ind w:left="1020" w:hanging="360"/>
      </w:pPr>
    </w:lvl>
    <w:lvl w:ilvl="4" w:tplc="C4DCD4CC">
      <w:start w:val="1"/>
      <w:numFmt w:val="decimal"/>
      <w:lvlText w:val="%5."/>
      <w:lvlJc w:val="left"/>
      <w:pPr>
        <w:ind w:left="1020" w:hanging="360"/>
      </w:pPr>
    </w:lvl>
    <w:lvl w:ilvl="5" w:tplc="2E64F664">
      <w:start w:val="1"/>
      <w:numFmt w:val="decimal"/>
      <w:lvlText w:val="%6."/>
      <w:lvlJc w:val="left"/>
      <w:pPr>
        <w:ind w:left="1020" w:hanging="360"/>
      </w:pPr>
    </w:lvl>
    <w:lvl w:ilvl="6" w:tplc="EDAEC500">
      <w:start w:val="1"/>
      <w:numFmt w:val="decimal"/>
      <w:lvlText w:val="%7."/>
      <w:lvlJc w:val="left"/>
      <w:pPr>
        <w:ind w:left="1020" w:hanging="360"/>
      </w:pPr>
    </w:lvl>
    <w:lvl w:ilvl="7" w:tplc="20524CA2">
      <w:start w:val="1"/>
      <w:numFmt w:val="decimal"/>
      <w:lvlText w:val="%8."/>
      <w:lvlJc w:val="left"/>
      <w:pPr>
        <w:ind w:left="1020" w:hanging="360"/>
      </w:pPr>
    </w:lvl>
    <w:lvl w:ilvl="8" w:tplc="64E2B54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7F2E5068"/>
    <w:multiLevelType w:val="hybridMultilevel"/>
    <w:tmpl w:val="E5548330"/>
    <w:lvl w:ilvl="0" w:tplc="2B7C87B6">
      <w:start w:val="1"/>
      <w:numFmt w:val="decimal"/>
      <w:lvlText w:val="%1."/>
      <w:lvlJc w:val="left"/>
      <w:pPr>
        <w:ind w:left="1020" w:hanging="360"/>
      </w:pPr>
    </w:lvl>
    <w:lvl w:ilvl="1" w:tplc="EAB024BA">
      <w:start w:val="1"/>
      <w:numFmt w:val="decimal"/>
      <w:lvlText w:val="%2."/>
      <w:lvlJc w:val="left"/>
      <w:pPr>
        <w:ind w:left="1020" w:hanging="360"/>
      </w:pPr>
    </w:lvl>
    <w:lvl w:ilvl="2" w:tplc="6902E838">
      <w:start w:val="1"/>
      <w:numFmt w:val="decimal"/>
      <w:lvlText w:val="%3."/>
      <w:lvlJc w:val="left"/>
      <w:pPr>
        <w:ind w:left="1020" w:hanging="360"/>
      </w:pPr>
    </w:lvl>
    <w:lvl w:ilvl="3" w:tplc="30B851C6">
      <w:start w:val="1"/>
      <w:numFmt w:val="decimal"/>
      <w:lvlText w:val="%4."/>
      <w:lvlJc w:val="left"/>
      <w:pPr>
        <w:ind w:left="1020" w:hanging="360"/>
      </w:pPr>
    </w:lvl>
    <w:lvl w:ilvl="4" w:tplc="79CC1852">
      <w:start w:val="1"/>
      <w:numFmt w:val="decimal"/>
      <w:lvlText w:val="%5."/>
      <w:lvlJc w:val="left"/>
      <w:pPr>
        <w:ind w:left="1020" w:hanging="360"/>
      </w:pPr>
    </w:lvl>
    <w:lvl w:ilvl="5" w:tplc="78526CBE">
      <w:start w:val="1"/>
      <w:numFmt w:val="decimal"/>
      <w:lvlText w:val="%6."/>
      <w:lvlJc w:val="left"/>
      <w:pPr>
        <w:ind w:left="1020" w:hanging="360"/>
      </w:pPr>
    </w:lvl>
    <w:lvl w:ilvl="6" w:tplc="14FC819E">
      <w:start w:val="1"/>
      <w:numFmt w:val="decimal"/>
      <w:lvlText w:val="%7."/>
      <w:lvlJc w:val="left"/>
      <w:pPr>
        <w:ind w:left="1020" w:hanging="360"/>
      </w:pPr>
    </w:lvl>
    <w:lvl w:ilvl="7" w:tplc="130ACA84">
      <w:start w:val="1"/>
      <w:numFmt w:val="decimal"/>
      <w:lvlText w:val="%8."/>
      <w:lvlJc w:val="left"/>
      <w:pPr>
        <w:ind w:left="1020" w:hanging="360"/>
      </w:pPr>
    </w:lvl>
    <w:lvl w:ilvl="8" w:tplc="B1F0D570">
      <w:start w:val="1"/>
      <w:numFmt w:val="decimal"/>
      <w:lvlText w:val="%9."/>
      <w:lvlJc w:val="left"/>
      <w:pPr>
        <w:ind w:left="1020" w:hanging="360"/>
      </w:pPr>
    </w:lvl>
  </w:abstractNum>
  <w:num w:numId="1" w16cid:durableId="932864058">
    <w:abstractNumId w:val="4"/>
  </w:num>
  <w:num w:numId="2" w16cid:durableId="714740336">
    <w:abstractNumId w:val="0"/>
  </w:num>
  <w:num w:numId="3" w16cid:durableId="596837671">
    <w:abstractNumId w:val="1"/>
  </w:num>
  <w:num w:numId="4" w16cid:durableId="1949241652">
    <w:abstractNumId w:val="5"/>
  </w:num>
  <w:num w:numId="5" w16cid:durableId="572278297">
    <w:abstractNumId w:val="2"/>
  </w:num>
  <w:num w:numId="6" w16cid:durableId="199899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TrueType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66"/>
    <w:rsid w:val="000020D6"/>
    <w:rsid w:val="00003C1F"/>
    <w:rsid w:val="00005780"/>
    <w:rsid w:val="0001298D"/>
    <w:rsid w:val="00014467"/>
    <w:rsid w:val="00020BF6"/>
    <w:rsid w:val="000336EE"/>
    <w:rsid w:val="00035742"/>
    <w:rsid w:val="0004071A"/>
    <w:rsid w:val="000409EF"/>
    <w:rsid w:val="00046382"/>
    <w:rsid w:val="0004659D"/>
    <w:rsid w:val="00046652"/>
    <w:rsid w:val="00052A22"/>
    <w:rsid w:val="00060A32"/>
    <w:rsid w:val="00061AA9"/>
    <w:rsid w:val="00063106"/>
    <w:rsid w:val="000648A8"/>
    <w:rsid w:val="000676F5"/>
    <w:rsid w:val="000755E1"/>
    <w:rsid w:val="000764D5"/>
    <w:rsid w:val="000764DE"/>
    <w:rsid w:val="00084739"/>
    <w:rsid w:val="00085D32"/>
    <w:rsid w:val="0009417F"/>
    <w:rsid w:val="0009439A"/>
    <w:rsid w:val="00094DF9"/>
    <w:rsid w:val="0009776A"/>
    <w:rsid w:val="000978D5"/>
    <w:rsid w:val="000A780C"/>
    <w:rsid w:val="000B3B45"/>
    <w:rsid w:val="000B7C49"/>
    <w:rsid w:val="000C159B"/>
    <w:rsid w:val="000C2CFA"/>
    <w:rsid w:val="000D0D7C"/>
    <w:rsid w:val="000D2F47"/>
    <w:rsid w:val="000E0BF4"/>
    <w:rsid w:val="000E216A"/>
    <w:rsid w:val="000E236D"/>
    <w:rsid w:val="001056D0"/>
    <w:rsid w:val="00106D6A"/>
    <w:rsid w:val="00112F75"/>
    <w:rsid w:val="00113B8F"/>
    <w:rsid w:val="00127A7A"/>
    <w:rsid w:val="0013707D"/>
    <w:rsid w:val="0014262B"/>
    <w:rsid w:val="00145B91"/>
    <w:rsid w:val="00150445"/>
    <w:rsid w:val="00150ACA"/>
    <w:rsid w:val="0015142F"/>
    <w:rsid w:val="00155277"/>
    <w:rsid w:val="0015567F"/>
    <w:rsid w:val="00157198"/>
    <w:rsid w:val="00161446"/>
    <w:rsid w:val="00161C4C"/>
    <w:rsid w:val="00162A64"/>
    <w:rsid w:val="00166C7E"/>
    <w:rsid w:val="001716B9"/>
    <w:rsid w:val="00177710"/>
    <w:rsid w:val="00185473"/>
    <w:rsid w:val="00185DB9"/>
    <w:rsid w:val="001913AC"/>
    <w:rsid w:val="00192059"/>
    <w:rsid w:val="00197597"/>
    <w:rsid w:val="001A4071"/>
    <w:rsid w:val="001A7600"/>
    <w:rsid w:val="001B36F7"/>
    <w:rsid w:val="001B3ABC"/>
    <w:rsid w:val="001B5D3D"/>
    <w:rsid w:val="001C419B"/>
    <w:rsid w:val="001D2EDB"/>
    <w:rsid w:val="001D4E25"/>
    <w:rsid w:val="001D5B75"/>
    <w:rsid w:val="001D65C8"/>
    <w:rsid w:val="00207B24"/>
    <w:rsid w:val="00212EBA"/>
    <w:rsid w:val="002157D6"/>
    <w:rsid w:val="00216B39"/>
    <w:rsid w:val="00217AF5"/>
    <w:rsid w:val="002212C8"/>
    <w:rsid w:val="0022314E"/>
    <w:rsid w:val="002271AB"/>
    <w:rsid w:val="00233258"/>
    <w:rsid w:val="00237A31"/>
    <w:rsid w:val="00243C40"/>
    <w:rsid w:val="00250A67"/>
    <w:rsid w:val="0025190A"/>
    <w:rsid w:val="00252483"/>
    <w:rsid w:val="002556F1"/>
    <w:rsid w:val="00261237"/>
    <w:rsid w:val="00261E33"/>
    <w:rsid w:val="00262791"/>
    <w:rsid w:val="00267286"/>
    <w:rsid w:val="002749DF"/>
    <w:rsid w:val="002800C5"/>
    <w:rsid w:val="002867F7"/>
    <w:rsid w:val="002925CA"/>
    <w:rsid w:val="00293064"/>
    <w:rsid w:val="002A1824"/>
    <w:rsid w:val="002B0FBD"/>
    <w:rsid w:val="002C2714"/>
    <w:rsid w:val="002C2BF1"/>
    <w:rsid w:val="002C42CB"/>
    <w:rsid w:val="002C6F4D"/>
    <w:rsid w:val="002D67C9"/>
    <w:rsid w:val="002E3833"/>
    <w:rsid w:val="002F6B0D"/>
    <w:rsid w:val="00301829"/>
    <w:rsid w:val="00310546"/>
    <w:rsid w:val="00311462"/>
    <w:rsid w:val="003137D9"/>
    <w:rsid w:val="00322E2F"/>
    <w:rsid w:val="003363E9"/>
    <w:rsid w:val="00337B78"/>
    <w:rsid w:val="00343565"/>
    <w:rsid w:val="0034522A"/>
    <w:rsid w:val="00347009"/>
    <w:rsid w:val="0035164C"/>
    <w:rsid w:val="00356BB8"/>
    <w:rsid w:val="00360713"/>
    <w:rsid w:val="00364E68"/>
    <w:rsid w:val="00371D3A"/>
    <w:rsid w:val="003739E4"/>
    <w:rsid w:val="003746BB"/>
    <w:rsid w:val="00375ACD"/>
    <w:rsid w:val="0038082B"/>
    <w:rsid w:val="00387B82"/>
    <w:rsid w:val="00397661"/>
    <w:rsid w:val="003A275A"/>
    <w:rsid w:val="003A34D5"/>
    <w:rsid w:val="003A5D79"/>
    <w:rsid w:val="003B023E"/>
    <w:rsid w:val="003B14AC"/>
    <w:rsid w:val="003B16F9"/>
    <w:rsid w:val="003B3BD0"/>
    <w:rsid w:val="003B5122"/>
    <w:rsid w:val="003C0022"/>
    <w:rsid w:val="003C02CF"/>
    <w:rsid w:val="003C134D"/>
    <w:rsid w:val="003C2574"/>
    <w:rsid w:val="003C4078"/>
    <w:rsid w:val="003D03C5"/>
    <w:rsid w:val="003D58E9"/>
    <w:rsid w:val="003D5D89"/>
    <w:rsid w:val="003D7256"/>
    <w:rsid w:val="003E165A"/>
    <w:rsid w:val="003E301E"/>
    <w:rsid w:val="003E502E"/>
    <w:rsid w:val="003F0002"/>
    <w:rsid w:val="00406E95"/>
    <w:rsid w:val="00406FC9"/>
    <w:rsid w:val="00407B5E"/>
    <w:rsid w:val="0041290B"/>
    <w:rsid w:val="0041460A"/>
    <w:rsid w:val="00422C4C"/>
    <w:rsid w:val="004235B4"/>
    <w:rsid w:val="00431519"/>
    <w:rsid w:val="0043586E"/>
    <w:rsid w:val="00435EB1"/>
    <w:rsid w:val="00435FB3"/>
    <w:rsid w:val="004375C5"/>
    <w:rsid w:val="0045253F"/>
    <w:rsid w:val="0045599C"/>
    <w:rsid w:val="00457CB2"/>
    <w:rsid w:val="004656F0"/>
    <w:rsid w:val="00471851"/>
    <w:rsid w:val="00473794"/>
    <w:rsid w:val="00473C6F"/>
    <w:rsid w:val="00482447"/>
    <w:rsid w:val="00487F3C"/>
    <w:rsid w:val="00496141"/>
    <w:rsid w:val="004A5377"/>
    <w:rsid w:val="004A726A"/>
    <w:rsid w:val="004B2069"/>
    <w:rsid w:val="004B3373"/>
    <w:rsid w:val="004B71F8"/>
    <w:rsid w:val="004C2597"/>
    <w:rsid w:val="004D05BC"/>
    <w:rsid w:val="004D2304"/>
    <w:rsid w:val="004D534F"/>
    <w:rsid w:val="004D59D9"/>
    <w:rsid w:val="004D711C"/>
    <w:rsid w:val="004E29BD"/>
    <w:rsid w:val="004E2D3D"/>
    <w:rsid w:val="004E46CB"/>
    <w:rsid w:val="004F1112"/>
    <w:rsid w:val="004F2DF2"/>
    <w:rsid w:val="004F3E18"/>
    <w:rsid w:val="005032DA"/>
    <w:rsid w:val="00506DB1"/>
    <w:rsid w:val="005070CA"/>
    <w:rsid w:val="0052060D"/>
    <w:rsid w:val="00522AD9"/>
    <w:rsid w:val="0053237E"/>
    <w:rsid w:val="005327DB"/>
    <w:rsid w:val="0053370D"/>
    <w:rsid w:val="00535988"/>
    <w:rsid w:val="00535DBE"/>
    <w:rsid w:val="00536D9C"/>
    <w:rsid w:val="0054230D"/>
    <w:rsid w:val="00554E27"/>
    <w:rsid w:val="005568F9"/>
    <w:rsid w:val="00556934"/>
    <w:rsid w:val="00557315"/>
    <w:rsid w:val="00557CE6"/>
    <w:rsid w:val="00561C4F"/>
    <w:rsid w:val="00564FE5"/>
    <w:rsid w:val="0056619F"/>
    <w:rsid w:val="0058128B"/>
    <w:rsid w:val="005829EB"/>
    <w:rsid w:val="00583208"/>
    <w:rsid w:val="0058467E"/>
    <w:rsid w:val="005A376A"/>
    <w:rsid w:val="005A53FE"/>
    <w:rsid w:val="005A5C1E"/>
    <w:rsid w:val="005A75D9"/>
    <w:rsid w:val="005B5DEC"/>
    <w:rsid w:val="005D05B0"/>
    <w:rsid w:val="005D2B09"/>
    <w:rsid w:val="005D484F"/>
    <w:rsid w:val="005D4CA6"/>
    <w:rsid w:val="005D571F"/>
    <w:rsid w:val="005E0690"/>
    <w:rsid w:val="005E090F"/>
    <w:rsid w:val="005E3124"/>
    <w:rsid w:val="005E6277"/>
    <w:rsid w:val="005E6D27"/>
    <w:rsid w:val="005E7AA9"/>
    <w:rsid w:val="005F07CE"/>
    <w:rsid w:val="005F18A3"/>
    <w:rsid w:val="005F7D77"/>
    <w:rsid w:val="0060100B"/>
    <w:rsid w:val="00602B81"/>
    <w:rsid w:val="00612D6D"/>
    <w:rsid w:val="006175E4"/>
    <w:rsid w:val="00624721"/>
    <w:rsid w:val="00624C6E"/>
    <w:rsid w:val="0063221E"/>
    <w:rsid w:val="0063259F"/>
    <w:rsid w:val="00633369"/>
    <w:rsid w:val="006376FE"/>
    <w:rsid w:val="006411FC"/>
    <w:rsid w:val="006511B6"/>
    <w:rsid w:val="006535D7"/>
    <w:rsid w:val="006538BB"/>
    <w:rsid w:val="00657679"/>
    <w:rsid w:val="0065795B"/>
    <w:rsid w:val="006653D0"/>
    <w:rsid w:val="00671C66"/>
    <w:rsid w:val="00680377"/>
    <w:rsid w:val="006846BA"/>
    <w:rsid w:val="006851CD"/>
    <w:rsid w:val="00687CD5"/>
    <w:rsid w:val="00691D32"/>
    <w:rsid w:val="006B2AC2"/>
    <w:rsid w:val="006B7278"/>
    <w:rsid w:val="006C23DE"/>
    <w:rsid w:val="006C3CD2"/>
    <w:rsid w:val="006C5FBA"/>
    <w:rsid w:val="006C5FFF"/>
    <w:rsid w:val="006D0B1E"/>
    <w:rsid w:val="006D129F"/>
    <w:rsid w:val="006D477A"/>
    <w:rsid w:val="006D4EB2"/>
    <w:rsid w:val="006D5DCD"/>
    <w:rsid w:val="006D61D9"/>
    <w:rsid w:val="006D656C"/>
    <w:rsid w:val="006E05AB"/>
    <w:rsid w:val="006E2475"/>
    <w:rsid w:val="006E2641"/>
    <w:rsid w:val="006E3585"/>
    <w:rsid w:val="006E4A98"/>
    <w:rsid w:val="006E4E35"/>
    <w:rsid w:val="006E57AB"/>
    <w:rsid w:val="006F0F24"/>
    <w:rsid w:val="006F399C"/>
    <w:rsid w:val="006F6C5B"/>
    <w:rsid w:val="0070102E"/>
    <w:rsid w:val="00702E55"/>
    <w:rsid w:val="00705D04"/>
    <w:rsid w:val="00713A79"/>
    <w:rsid w:val="00717618"/>
    <w:rsid w:val="007224BE"/>
    <w:rsid w:val="007231C2"/>
    <w:rsid w:val="00727BEE"/>
    <w:rsid w:val="00727FE0"/>
    <w:rsid w:val="007302AA"/>
    <w:rsid w:val="00731003"/>
    <w:rsid w:val="00731FF4"/>
    <w:rsid w:val="00735EE7"/>
    <w:rsid w:val="0074087B"/>
    <w:rsid w:val="007458B3"/>
    <w:rsid w:val="00752956"/>
    <w:rsid w:val="00754C74"/>
    <w:rsid w:val="007604BC"/>
    <w:rsid w:val="007608C9"/>
    <w:rsid w:val="00760F06"/>
    <w:rsid w:val="00770799"/>
    <w:rsid w:val="00773688"/>
    <w:rsid w:val="0078416D"/>
    <w:rsid w:val="00785A01"/>
    <w:rsid w:val="00787606"/>
    <w:rsid w:val="00795E1F"/>
    <w:rsid w:val="00797EFD"/>
    <w:rsid w:val="007A01A9"/>
    <w:rsid w:val="007A0EE8"/>
    <w:rsid w:val="007A63C7"/>
    <w:rsid w:val="007A6E03"/>
    <w:rsid w:val="007B31EF"/>
    <w:rsid w:val="007B6B83"/>
    <w:rsid w:val="007C1122"/>
    <w:rsid w:val="007C2226"/>
    <w:rsid w:val="007C35DA"/>
    <w:rsid w:val="007C5237"/>
    <w:rsid w:val="007C58A2"/>
    <w:rsid w:val="007C6FE5"/>
    <w:rsid w:val="007C78ED"/>
    <w:rsid w:val="007D2A82"/>
    <w:rsid w:val="007D6B1A"/>
    <w:rsid w:val="007D7400"/>
    <w:rsid w:val="007E09E7"/>
    <w:rsid w:val="007E1738"/>
    <w:rsid w:val="007E6540"/>
    <w:rsid w:val="007E7CA0"/>
    <w:rsid w:val="007F041A"/>
    <w:rsid w:val="007F545B"/>
    <w:rsid w:val="007F572F"/>
    <w:rsid w:val="007F77F7"/>
    <w:rsid w:val="008037B7"/>
    <w:rsid w:val="008065AD"/>
    <w:rsid w:val="008143DA"/>
    <w:rsid w:val="00816854"/>
    <w:rsid w:val="00820874"/>
    <w:rsid w:val="008250CD"/>
    <w:rsid w:val="00827568"/>
    <w:rsid w:val="008354CC"/>
    <w:rsid w:val="008368FD"/>
    <w:rsid w:val="008378CB"/>
    <w:rsid w:val="00840357"/>
    <w:rsid w:val="00840BF6"/>
    <w:rsid w:val="00840F56"/>
    <w:rsid w:val="00843F0E"/>
    <w:rsid w:val="008543F8"/>
    <w:rsid w:val="00857DD3"/>
    <w:rsid w:val="0086067F"/>
    <w:rsid w:val="00863055"/>
    <w:rsid w:val="00866CF4"/>
    <w:rsid w:val="008730F9"/>
    <w:rsid w:val="008756AE"/>
    <w:rsid w:val="00875B4B"/>
    <w:rsid w:val="0087653F"/>
    <w:rsid w:val="008777EF"/>
    <w:rsid w:val="008813EE"/>
    <w:rsid w:val="00882ED3"/>
    <w:rsid w:val="00895D91"/>
    <w:rsid w:val="00897267"/>
    <w:rsid w:val="008A03E6"/>
    <w:rsid w:val="008A484D"/>
    <w:rsid w:val="008A6DF6"/>
    <w:rsid w:val="008B211E"/>
    <w:rsid w:val="008B4BE0"/>
    <w:rsid w:val="008C2893"/>
    <w:rsid w:val="008C3005"/>
    <w:rsid w:val="008D2395"/>
    <w:rsid w:val="008D6CD5"/>
    <w:rsid w:val="008E217B"/>
    <w:rsid w:val="008E3708"/>
    <w:rsid w:val="008E4613"/>
    <w:rsid w:val="008E5EF4"/>
    <w:rsid w:val="008E688B"/>
    <w:rsid w:val="008F7930"/>
    <w:rsid w:val="00907104"/>
    <w:rsid w:val="009108BF"/>
    <w:rsid w:val="0091299E"/>
    <w:rsid w:val="00913461"/>
    <w:rsid w:val="0092399E"/>
    <w:rsid w:val="00925987"/>
    <w:rsid w:val="00927073"/>
    <w:rsid w:val="009302B0"/>
    <w:rsid w:val="00931F5E"/>
    <w:rsid w:val="00961116"/>
    <w:rsid w:val="00976EF1"/>
    <w:rsid w:val="00977493"/>
    <w:rsid w:val="00982C18"/>
    <w:rsid w:val="009836A6"/>
    <w:rsid w:val="0098573B"/>
    <w:rsid w:val="00991178"/>
    <w:rsid w:val="00997EBA"/>
    <w:rsid w:val="009A147B"/>
    <w:rsid w:val="009A1789"/>
    <w:rsid w:val="009A27DF"/>
    <w:rsid w:val="009A528D"/>
    <w:rsid w:val="009B09BD"/>
    <w:rsid w:val="009B215E"/>
    <w:rsid w:val="009B53BA"/>
    <w:rsid w:val="009C0F6A"/>
    <w:rsid w:val="009C1506"/>
    <w:rsid w:val="009C57CA"/>
    <w:rsid w:val="009D54C5"/>
    <w:rsid w:val="009D6743"/>
    <w:rsid w:val="009D6AD5"/>
    <w:rsid w:val="009D6E57"/>
    <w:rsid w:val="009E3C05"/>
    <w:rsid w:val="009E3E67"/>
    <w:rsid w:val="009E46A2"/>
    <w:rsid w:val="009E7458"/>
    <w:rsid w:val="009F19F2"/>
    <w:rsid w:val="009F1B39"/>
    <w:rsid w:val="009F23EF"/>
    <w:rsid w:val="009F4038"/>
    <w:rsid w:val="009F4B6D"/>
    <w:rsid w:val="009F6997"/>
    <w:rsid w:val="00A022C5"/>
    <w:rsid w:val="00A023A1"/>
    <w:rsid w:val="00A02C4F"/>
    <w:rsid w:val="00A0569A"/>
    <w:rsid w:val="00A10065"/>
    <w:rsid w:val="00A1184D"/>
    <w:rsid w:val="00A12DC0"/>
    <w:rsid w:val="00A12E20"/>
    <w:rsid w:val="00A206AA"/>
    <w:rsid w:val="00A24B47"/>
    <w:rsid w:val="00A34CB9"/>
    <w:rsid w:val="00A431BB"/>
    <w:rsid w:val="00A44DAB"/>
    <w:rsid w:val="00A46737"/>
    <w:rsid w:val="00A54DC8"/>
    <w:rsid w:val="00A55BEF"/>
    <w:rsid w:val="00A56170"/>
    <w:rsid w:val="00A64A74"/>
    <w:rsid w:val="00A708ED"/>
    <w:rsid w:val="00A75425"/>
    <w:rsid w:val="00A76015"/>
    <w:rsid w:val="00A76B80"/>
    <w:rsid w:val="00A91FD3"/>
    <w:rsid w:val="00A9660E"/>
    <w:rsid w:val="00AA1413"/>
    <w:rsid w:val="00AA2214"/>
    <w:rsid w:val="00AA3F1A"/>
    <w:rsid w:val="00AA6245"/>
    <w:rsid w:val="00AA68B4"/>
    <w:rsid w:val="00AB093D"/>
    <w:rsid w:val="00AB3230"/>
    <w:rsid w:val="00AB48ED"/>
    <w:rsid w:val="00AB5767"/>
    <w:rsid w:val="00AB6333"/>
    <w:rsid w:val="00AB656D"/>
    <w:rsid w:val="00AB65F0"/>
    <w:rsid w:val="00AC09FC"/>
    <w:rsid w:val="00AC0B82"/>
    <w:rsid w:val="00AC3F41"/>
    <w:rsid w:val="00AD00F3"/>
    <w:rsid w:val="00AD3248"/>
    <w:rsid w:val="00AE00EB"/>
    <w:rsid w:val="00AE0EF3"/>
    <w:rsid w:val="00AE1DE6"/>
    <w:rsid w:val="00AE2057"/>
    <w:rsid w:val="00AE60F8"/>
    <w:rsid w:val="00AE7287"/>
    <w:rsid w:val="00AE7C26"/>
    <w:rsid w:val="00AF09CF"/>
    <w:rsid w:val="00B004A2"/>
    <w:rsid w:val="00B00684"/>
    <w:rsid w:val="00B014A2"/>
    <w:rsid w:val="00B04FC1"/>
    <w:rsid w:val="00B10610"/>
    <w:rsid w:val="00B112ED"/>
    <w:rsid w:val="00B113F5"/>
    <w:rsid w:val="00B1153F"/>
    <w:rsid w:val="00B1385E"/>
    <w:rsid w:val="00B14367"/>
    <w:rsid w:val="00B20E88"/>
    <w:rsid w:val="00B223E2"/>
    <w:rsid w:val="00B23C75"/>
    <w:rsid w:val="00B23EC9"/>
    <w:rsid w:val="00B35300"/>
    <w:rsid w:val="00B355F4"/>
    <w:rsid w:val="00B47AEE"/>
    <w:rsid w:val="00B526B8"/>
    <w:rsid w:val="00B53D74"/>
    <w:rsid w:val="00B541E0"/>
    <w:rsid w:val="00B655B6"/>
    <w:rsid w:val="00B7037F"/>
    <w:rsid w:val="00B77FEF"/>
    <w:rsid w:val="00B83056"/>
    <w:rsid w:val="00B974AE"/>
    <w:rsid w:val="00BA13C3"/>
    <w:rsid w:val="00BA1522"/>
    <w:rsid w:val="00BB6A08"/>
    <w:rsid w:val="00BC190D"/>
    <w:rsid w:val="00BC2911"/>
    <w:rsid w:val="00BC7189"/>
    <w:rsid w:val="00BC7914"/>
    <w:rsid w:val="00BD4070"/>
    <w:rsid w:val="00BD451C"/>
    <w:rsid w:val="00BD7E10"/>
    <w:rsid w:val="00BE125A"/>
    <w:rsid w:val="00BE1985"/>
    <w:rsid w:val="00BE2737"/>
    <w:rsid w:val="00BE3055"/>
    <w:rsid w:val="00BF0DF2"/>
    <w:rsid w:val="00C05BDC"/>
    <w:rsid w:val="00C05F21"/>
    <w:rsid w:val="00C065C7"/>
    <w:rsid w:val="00C12640"/>
    <w:rsid w:val="00C205B8"/>
    <w:rsid w:val="00C25B9F"/>
    <w:rsid w:val="00C3160E"/>
    <w:rsid w:val="00C33530"/>
    <w:rsid w:val="00C361C1"/>
    <w:rsid w:val="00C51671"/>
    <w:rsid w:val="00C517A9"/>
    <w:rsid w:val="00C57317"/>
    <w:rsid w:val="00C65956"/>
    <w:rsid w:val="00C66076"/>
    <w:rsid w:val="00C72B2D"/>
    <w:rsid w:val="00C8033D"/>
    <w:rsid w:val="00C8281D"/>
    <w:rsid w:val="00C87429"/>
    <w:rsid w:val="00C90B42"/>
    <w:rsid w:val="00C91ACD"/>
    <w:rsid w:val="00C94FD4"/>
    <w:rsid w:val="00CA1EB9"/>
    <w:rsid w:val="00CB0D50"/>
    <w:rsid w:val="00CC06C6"/>
    <w:rsid w:val="00CC250D"/>
    <w:rsid w:val="00CC546A"/>
    <w:rsid w:val="00CC5D0C"/>
    <w:rsid w:val="00CD0A07"/>
    <w:rsid w:val="00CD402E"/>
    <w:rsid w:val="00CD5497"/>
    <w:rsid w:val="00CD5686"/>
    <w:rsid w:val="00CE1416"/>
    <w:rsid w:val="00CE2080"/>
    <w:rsid w:val="00CE27E9"/>
    <w:rsid w:val="00CE2E68"/>
    <w:rsid w:val="00CE7984"/>
    <w:rsid w:val="00CF235A"/>
    <w:rsid w:val="00CF2808"/>
    <w:rsid w:val="00CF2ED5"/>
    <w:rsid w:val="00D04ED6"/>
    <w:rsid w:val="00D0543B"/>
    <w:rsid w:val="00D058BD"/>
    <w:rsid w:val="00D05971"/>
    <w:rsid w:val="00D06BC6"/>
    <w:rsid w:val="00D11056"/>
    <w:rsid w:val="00D16323"/>
    <w:rsid w:val="00D2217E"/>
    <w:rsid w:val="00D23788"/>
    <w:rsid w:val="00D247C1"/>
    <w:rsid w:val="00D34792"/>
    <w:rsid w:val="00D3706E"/>
    <w:rsid w:val="00D37116"/>
    <w:rsid w:val="00D42137"/>
    <w:rsid w:val="00D43493"/>
    <w:rsid w:val="00D5350E"/>
    <w:rsid w:val="00D54C3F"/>
    <w:rsid w:val="00D5593C"/>
    <w:rsid w:val="00D56954"/>
    <w:rsid w:val="00D56CE7"/>
    <w:rsid w:val="00D6259F"/>
    <w:rsid w:val="00D625B1"/>
    <w:rsid w:val="00D62D75"/>
    <w:rsid w:val="00D63210"/>
    <w:rsid w:val="00D6441A"/>
    <w:rsid w:val="00D655E5"/>
    <w:rsid w:val="00D67483"/>
    <w:rsid w:val="00D71D94"/>
    <w:rsid w:val="00D73DAD"/>
    <w:rsid w:val="00D75B36"/>
    <w:rsid w:val="00D75B5A"/>
    <w:rsid w:val="00D75D1A"/>
    <w:rsid w:val="00D81655"/>
    <w:rsid w:val="00D8237C"/>
    <w:rsid w:val="00D83547"/>
    <w:rsid w:val="00D938AA"/>
    <w:rsid w:val="00D94290"/>
    <w:rsid w:val="00D9631B"/>
    <w:rsid w:val="00DA1AA6"/>
    <w:rsid w:val="00DA1C45"/>
    <w:rsid w:val="00DA2908"/>
    <w:rsid w:val="00DB195A"/>
    <w:rsid w:val="00DB71DC"/>
    <w:rsid w:val="00DC0048"/>
    <w:rsid w:val="00DE650D"/>
    <w:rsid w:val="00DF3517"/>
    <w:rsid w:val="00DF4A5E"/>
    <w:rsid w:val="00DF7F1D"/>
    <w:rsid w:val="00E0248C"/>
    <w:rsid w:val="00E13F52"/>
    <w:rsid w:val="00E15FCA"/>
    <w:rsid w:val="00E17FE8"/>
    <w:rsid w:val="00E233E0"/>
    <w:rsid w:val="00E25F61"/>
    <w:rsid w:val="00E2749C"/>
    <w:rsid w:val="00E31417"/>
    <w:rsid w:val="00E325D2"/>
    <w:rsid w:val="00E3467E"/>
    <w:rsid w:val="00E42C92"/>
    <w:rsid w:val="00E47077"/>
    <w:rsid w:val="00E47C77"/>
    <w:rsid w:val="00E500FE"/>
    <w:rsid w:val="00E62183"/>
    <w:rsid w:val="00E7030E"/>
    <w:rsid w:val="00E715B1"/>
    <w:rsid w:val="00E8097E"/>
    <w:rsid w:val="00E851BF"/>
    <w:rsid w:val="00E85B68"/>
    <w:rsid w:val="00E94E98"/>
    <w:rsid w:val="00EA49D2"/>
    <w:rsid w:val="00EA5A23"/>
    <w:rsid w:val="00EA5E2C"/>
    <w:rsid w:val="00EA7F6C"/>
    <w:rsid w:val="00EB0BAB"/>
    <w:rsid w:val="00EC276C"/>
    <w:rsid w:val="00EC576E"/>
    <w:rsid w:val="00EC64C4"/>
    <w:rsid w:val="00EC65B0"/>
    <w:rsid w:val="00EC7E6B"/>
    <w:rsid w:val="00EE13C4"/>
    <w:rsid w:val="00EE437C"/>
    <w:rsid w:val="00EE5504"/>
    <w:rsid w:val="00EE6A4A"/>
    <w:rsid w:val="00EF06C8"/>
    <w:rsid w:val="00EF21D9"/>
    <w:rsid w:val="00EF4354"/>
    <w:rsid w:val="00EF6D15"/>
    <w:rsid w:val="00EF7A7C"/>
    <w:rsid w:val="00F00789"/>
    <w:rsid w:val="00F10175"/>
    <w:rsid w:val="00F1226E"/>
    <w:rsid w:val="00F12D1D"/>
    <w:rsid w:val="00F1321B"/>
    <w:rsid w:val="00F16F84"/>
    <w:rsid w:val="00F17CED"/>
    <w:rsid w:val="00F263F9"/>
    <w:rsid w:val="00F278DF"/>
    <w:rsid w:val="00F32005"/>
    <w:rsid w:val="00F32318"/>
    <w:rsid w:val="00F35E7D"/>
    <w:rsid w:val="00F362DE"/>
    <w:rsid w:val="00F3694B"/>
    <w:rsid w:val="00F37041"/>
    <w:rsid w:val="00F44FBC"/>
    <w:rsid w:val="00F45AA6"/>
    <w:rsid w:val="00F46BE9"/>
    <w:rsid w:val="00F46C78"/>
    <w:rsid w:val="00F47E04"/>
    <w:rsid w:val="00F6758B"/>
    <w:rsid w:val="00F75197"/>
    <w:rsid w:val="00F75AA1"/>
    <w:rsid w:val="00F766ED"/>
    <w:rsid w:val="00F813C2"/>
    <w:rsid w:val="00F849AF"/>
    <w:rsid w:val="00F84E66"/>
    <w:rsid w:val="00F8770A"/>
    <w:rsid w:val="00F92466"/>
    <w:rsid w:val="00F9314D"/>
    <w:rsid w:val="00F95648"/>
    <w:rsid w:val="00F96DF2"/>
    <w:rsid w:val="00F97236"/>
    <w:rsid w:val="00F97860"/>
    <w:rsid w:val="00FA2B55"/>
    <w:rsid w:val="00FA4A79"/>
    <w:rsid w:val="00FB0DCD"/>
    <w:rsid w:val="00FB180A"/>
    <w:rsid w:val="00FB5DDA"/>
    <w:rsid w:val="00FB7500"/>
    <w:rsid w:val="00FC02C8"/>
    <w:rsid w:val="00FC533E"/>
    <w:rsid w:val="00FC5665"/>
    <w:rsid w:val="00FD1210"/>
    <w:rsid w:val="00FE168A"/>
    <w:rsid w:val="00FE20B6"/>
    <w:rsid w:val="00FE354D"/>
    <w:rsid w:val="00FF6791"/>
    <w:rsid w:val="2EC4E2EA"/>
    <w:rsid w:val="6C70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2EF81"/>
  <w15:chartTrackingRefBased/>
  <w15:docId w15:val="{9A663BE9-5A29-421D-9976-36E5F530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35A"/>
    <w:pPr>
      <w:spacing w:after="0" w:line="320" w:lineRule="atLeast"/>
    </w:pPr>
    <w:rPr>
      <w:rFonts w:ascii="Sennheiser Office" w:hAnsi="Sennheiser Office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6E03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pacing w:val="-3"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2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96A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2214"/>
    <w:pPr>
      <w:tabs>
        <w:tab w:val="center" w:pos="4536"/>
        <w:tab w:val="right" w:pos="9072"/>
      </w:tabs>
      <w:spacing w:line="218" w:lineRule="auto"/>
      <w:ind w:right="-964"/>
      <w:jc w:val="right"/>
    </w:pPr>
    <w:rPr>
      <w:b/>
      <w:color w:val="000000" w:themeColor="text1"/>
    </w:rPr>
  </w:style>
  <w:style w:type="character" w:customStyle="1" w:styleId="KopfzeileZchn">
    <w:name w:val="Kopfzeile Zchn"/>
    <w:basedOn w:val="Absatz-Standardschriftart"/>
    <w:link w:val="Kopfzeile"/>
    <w:uiPriority w:val="99"/>
    <w:rsid w:val="00AA2214"/>
    <w:rPr>
      <w:rFonts w:ascii="Sennheiser Office" w:hAnsi="Sennheiser Office"/>
      <w:b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Standard"/>
    <w:qFormat/>
    <w:rsid w:val="00FB5DDA"/>
    <w:pPr>
      <w:spacing w:before="180" w:after="180" w:line="240" w:lineRule="auto"/>
    </w:pPr>
    <w:rPr>
      <w:noProof/>
    </w:rPr>
  </w:style>
  <w:style w:type="character" w:styleId="Fett">
    <w:name w:val="Strong"/>
    <w:basedOn w:val="Absatz-Standardschriftart"/>
    <w:uiPriority w:val="22"/>
    <w:qFormat/>
    <w:rsid w:val="00150ACA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6E03"/>
    <w:rPr>
      <w:rFonts w:asciiTheme="majorHAnsi" w:eastAsiaTheme="majorEastAsia" w:hAnsiTheme="majorHAnsi" w:cstheme="majorBidi"/>
      <w:b/>
      <w:color w:val="000000" w:themeColor="text1"/>
      <w:spacing w:val="-3"/>
      <w:sz w:val="24"/>
      <w:szCs w:val="32"/>
      <w:lang w:val="en-GB"/>
    </w:rPr>
  </w:style>
  <w:style w:type="character" w:customStyle="1" w:styleId="Blue">
    <w:name w:val="Blue"/>
    <w:basedOn w:val="Absatz-Standardschriftart"/>
    <w:uiPriority w:val="1"/>
    <w:qFormat/>
    <w:rsid w:val="00D71D94"/>
    <w:rPr>
      <w:bCs/>
      <w:color w:val="0095D5" w:themeColor="accent1"/>
      <w:lang w:val="de-DE"/>
    </w:rPr>
  </w:style>
  <w:style w:type="paragraph" w:customStyle="1" w:styleId="Bildunterschrift">
    <w:name w:val="Bildunterschrift"/>
    <w:basedOn w:val="Standard"/>
    <w:qFormat/>
    <w:rsid w:val="00E7030E"/>
    <w:pPr>
      <w:spacing w:line="208" w:lineRule="atLeast"/>
    </w:pPr>
    <w:rPr>
      <w:sz w:val="16"/>
    </w:rPr>
  </w:style>
  <w:style w:type="paragraph" w:customStyle="1" w:styleId="Presscontact">
    <w:name w:val="Press contact"/>
    <w:basedOn w:val="Standard"/>
    <w:qFormat/>
    <w:rsid w:val="00EA5A23"/>
    <w:pPr>
      <w:spacing w:line="220" w:lineRule="atLeast"/>
    </w:pPr>
    <w:rPr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42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42C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42CB"/>
    <w:rPr>
      <w:rFonts w:ascii="Sennheiser Office" w:hAnsi="Sennheiser Office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4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2CB"/>
    <w:rPr>
      <w:rFonts w:ascii="Sennheiser Office" w:hAnsi="Sennheiser Office"/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506DB1"/>
    <w:pPr>
      <w:spacing w:after="0" w:line="240" w:lineRule="auto"/>
    </w:pPr>
    <w:rPr>
      <w:rFonts w:ascii="Sennheiser Office" w:hAnsi="Sennheiser Office"/>
      <w:sz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177710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7710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177710"/>
    <w:rPr>
      <w:color w:val="2B579A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2E2F"/>
    <w:rPr>
      <w:rFonts w:asciiTheme="majorHAnsi" w:eastAsiaTheme="majorEastAsia" w:hAnsiTheme="majorHAnsi" w:cstheme="majorBidi"/>
      <w:color w:val="00496A" w:themeColor="accent1" w:themeShade="7F"/>
      <w:sz w:val="24"/>
      <w:szCs w:val="24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D54C3F"/>
    <w:rPr>
      <w:rFonts w:ascii="Times New Roman" w:hAnsi="Times New Roman" w:cs="Times New Roman"/>
      <w:sz w:val="24"/>
      <w:szCs w:val="24"/>
    </w:rPr>
  </w:style>
  <w:style w:type="paragraph" w:customStyle="1" w:styleId="Contact">
    <w:name w:val="Contact"/>
    <w:basedOn w:val="Standard"/>
    <w:qFormat/>
    <w:rsid w:val="00D56CE7"/>
    <w:pPr>
      <w:tabs>
        <w:tab w:val="left" w:pos="4111"/>
      </w:tabs>
      <w:spacing w:line="210" w:lineRule="atLeast"/>
    </w:pPr>
    <w:rPr>
      <w:rFonts w:asciiTheme="minorHAnsi" w:hAnsiTheme="minorHAnsi"/>
      <w:sz w:val="15"/>
    </w:rPr>
  </w:style>
  <w:style w:type="paragraph" w:styleId="Beschriftung">
    <w:name w:val="caption"/>
    <w:basedOn w:val="Standard"/>
    <w:next w:val="Standard"/>
    <w:uiPriority w:val="35"/>
    <w:unhideWhenUsed/>
    <w:qFormat/>
    <w:rsid w:val="00DA1AA6"/>
    <w:pPr>
      <w:spacing w:after="200" w:line="240" w:lineRule="auto"/>
    </w:pPr>
    <w:rPr>
      <w:i/>
      <w:iCs/>
      <w:color w:val="E0E0E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nnheiser.com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9d13e-0b6a-49b6-adc5-2346f7c4ca23" xsi:nil="true"/>
    <lcf76f155ced4ddcb4097134ff3c332f xmlns="49b6892a-18fc-485c-b53b-36791a289d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00EB51061164D9A638A2E9E6F2DBD" ma:contentTypeVersion="16" ma:contentTypeDescription="Create a new document." ma:contentTypeScope="" ma:versionID="2863db26d66954624bf7d94cac4cfb46">
  <xsd:schema xmlns:xsd="http://www.w3.org/2001/XMLSchema" xmlns:xs="http://www.w3.org/2001/XMLSchema" xmlns:p="http://schemas.microsoft.com/office/2006/metadata/properties" xmlns:ns2="49b6892a-18fc-485c-b53b-36791a289d54" xmlns:ns3="c219d13e-0b6a-49b6-adc5-2346f7c4ca23" targetNamespace="http://schemas.microsoft.com/office/2006/metadata/properties" ma:root="true" ma:fieldsID="b9368800c3cca0a92b24ca39231a1ebe" ns2:_="" ns3:_="">
    <xsd:import namespace="49b6892a-18fc-485c-b53b-36791a289d54"/>
    <xsd:import namespace="c219d13e-0b6a-49b6-adc5-2346f7c4c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6892a-18fc-485c-b53b-36791a289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d13e-0b6a-49b6-adc5-2346f7c4c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11a5c9-0b0f-49a2-a3eb-208809303edb}" ma:internalName="TaxCatchAll" ma:showField="CatchAllData" ma:web="c219d13e-0b6a-49b6-adc5-2346f7c4c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27783-E3B1-4022-9AC7-8DF6F5C5705C}">
  <ds:schemaRefs>
    <ds:schemaRef ds:uri="http://schemas.microsoft.com/office/2006/metadata/properties"/>
    <ds:schemaRef ds:uri="http://schemas.microsoft.com/office/infopath/2007/PartnerControls"/>
    <ds:schemaRef ds:uri="c219d13e-0b6a-49b6-adc5-2346f7c4ca23"/>
    <ds:schemaRef ds:uri="49b6892a-18fc-485c-b53b-36791a289d54"/>
  </ds:schemaRefs>
</ds:datastoreItem>
</file>

<file path=customXml/itemProps2.xml><?xml version="1.0" encoding="utf-8"?>
<ds:datastoreItem xmlns:ds="http://schemas.openxmlformats.org/officeDocument/2006/customXml" ds:itemID="{64588A0A-6858-4728-919A-B37D98E41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5D3B3-E47A-4934-AFCB-5FB2F8927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4CF15B-FB2F-43DB-AC37-D6D072A0EC74}"/>
</file>

<file path=docMetadata/LabelInfo.xml><?xml version="1.0" encoding="utf-8"?>
<clbl:labelList xmlns:clbl="http://schemas.microsoft.com/office/2020/mipLabelMetadata">
  <clbl:label id="{39307ecc-d28a-4fb9-9355-b066bea57d23}" enabled="1" method="Privileged" siteId="{1c939853-ca0f-4792-9597-8519b4d0df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3120</Characters>
  <Application>Microsoft Office Word</Application>
  <DocSecurity>0</DocSecurity>
  <Lines>62</Lines>
  <Paragraphs>10</Paragraphs>
  <ScaleCrop>false</ScaleCrop>
  <Company>Sennheiser electronic GmbH &amp; Co. KG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Oer, Mareike</dc:creator>
  <cp:keywords/>
  <dc:description/>
  <cp:lastModifiedBy>Anna Wachter (Ketchum)</cp:lastModifiedBy>
  <cp:revision>37</cp:revision>
  <cp:lastPrinted>2025-06-20T03:21:00Z</cp:lastPrinted>
  <dcterms:created xsi:type="dcterms:W3CDTF">2025-08-25T15:27:00Z</dcterms:created>
  <dcterms:modified xsi:type="dcterms:W3CDTF">2025-08-29T09:27:00Z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7b3b1283,5c1bcaa7,ed7bc1a,60e7de83,6611a4b8</vt:lpwstr>
  </property>
  <property fmtid="{D5CDD505-2E9C-101B-9397-08002B2CF9AE}" pid="3" name="ClassificationContentMarkingFooterFontProps">
    <vt:lpwstr>#037cc2,11,Sennheiser Office</vt:lpwstr>
  </property>
  <property fmtid="{D5CDD505-2E9C-101B-9397-08002B2CF9AE}" pid="4" name="ClassificationContentMarkingFooterText">
    <vt:lpwstr>Internal</vt:lpwstr>
  </property>
  <property fmtid="{D5CDD505-2E9C-101B-9397-08002B2CF9AE}" pid="5" name="MediaServiceImageTags">
    <vt:lpwstr/>
  </property>
  <property fmtid="{D5CDD505-2E9C-101B-9397-08002B2CF9AE}" pid="6" name="ContentTypeId">
    <vt:lpwstr>0x0101004E400EB51061164D9A638A2E9E6F2DBD</vt:lpwstr>
  </property>
  <property fmtid="{D5CDD505-2E9C-101B-9397-08002B2CF9AE}" pid="7" name="MSIP_Label_a844c618-538c-404a-b2f6-f58b5e4f4fae_Enabled">
    <vt:lpwstr>true</vt:lpwstr>
  </property>
  <property fmtid="{D5CDD505-2E9C-101B-9397-08002B2CF9AE}" pid="8" name="MSIP_Label_a844c618-538c-404a-b2f6-f58b5e4f4fae_SetDate">
    <vt:lpwstr>2025-08-21T10:06:36Z</vt:lpwstr>
  </property>
  <property fmtid="{D5CDD505-2E9C-101B-9397-08002B2CF9AE}" pid="9" name="MSIP_Label_a844c618-538c-404a-b2f6-f58b5e4f4fae_Method">
    <vt:lpwstr>Privileged</vt:lpwstr>
  </property>
  <property fmtid="{D5CDD505-2E9C-101B-9397-08002B2CF9AE}" pid="10" name="MSIP_Label_a844c618-538c-404a-b2f6-f58b5e4f4fae_Name">
    <vt:lpwstr>Public</vt:lpwstr>
  </property>
  <property fmtid="{D5CDD505-2E9C-101B-9397-08002B2CF9AE}" pid="11" name="MSIP_Label_a844c618-538c-404a-b2f6-f58b5e4f4fae_SiteId">
    <vt:lpwstr>41eb501a-f671-4ce0-a5bf-b64168c3705f</vt:lpwstr>
  </property>
  <property fmtid="{D5CDD505-2E9C-101B-9397-08002B2CF9AE}" pid="12" name="MSIP_Label_a844c618-538c-404a-b2f6-f58b5e4f4fae_ActionId">
    <vt:lpwstr>383f6a02-e695-4831-8a0e-88d0a286a1f0</vt:lpwstr>
  </property>
  <property fmtid="{D5CDD505-2E9C-101B-9397-08002B2CF9AE}" pid="13" name="MSIP_Label_a844c618-538c-404a-b2f6-f58b5e4f4fae_ContentBits">
    <vt:lpwstr>0</vt:lpwstr>
  </property>
  <property fmtid="{D5CDD505-2E9C-101B-9397-08002B2CF9AE}" pid="14" name="MSIP_Label_a844c618-538c-404a-b2f6-f58b5e4f4fae_Tag">
    <vt:lpwstr>10, 0, 1, 1</vt:lpwstr>
  </property>
  <property fmtid="{D5CDD505-2E9C-101B-9397-08002B2CF9AE}" pid="15" name="GrammarlyDocumentId">
    <vt:lpwstr>a79cf8c0-101d-4bc3-ab77-68319e597078</vt:lpwstr>
  </property>
</Properties>
</file>