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after="240" w:before="240" w:line="342.85714285714283" w:lineRule="auto"/>
        <w:jc w:val="center"/>
        <w:rPr>
          <w:sz w:val="18"/>
          <w:szCs w:val="18"/>
        </w:rPr>
      </w:pPr>
      <w:bookmarkStart w:colFirst="0" w:colLast="0" w:name="_9atv1qcqs6nc" w:id="0"/>
      <w:bookmarkEnd w:id="0"/>
      <w:r w:rsidDel="00000000" w:rsidR="00000000" w:rsidRPr="00000000">
        <w:rPr>
          <w:rFonts w:ascii="Inter" w:cs="Inter" w:eastAsia="Inter" w:hAnsi="Inter"/>
          <w:b w:val="1"/>
          <w:bCs w:val="1"/>
          <w:sz w:val="27"/>
          <w:szCs w:val="27"/>
          <w:rtl w:val="0"/>
        </w:rPr>
        <w:t xml:space="preserve">Danone lleva el yoghurt griego a toda la familia con una propuesta que combina </w:t>
      </w:r>
      <w:r w:rsidDel="00000000" w:rsidR="00000000" w:rsidRPr="00000000">
        <w:rPr>
          <w:rFonts w:ascii="Inter" w:cs="Inter" w:eastAsia="Inter" w:hAnsi="Inter"/>
          <w:b w:val="1"/>
          <w:bCs w:val="1"/>
          <w:sz w:val="27"/>
          <w:szCs w:val="27"/>
          <w:rtl w:val="0"/>
        </w:rPr>
        <w:t xml:space="preserve">experiencia</w:t>
      </w:r>
      <w:r w:rsidDel="00000000" w:rsidR="00000000" w:rsidRPr="00000000">
        <w:rPr>
          <w:rFonts w:ascii="Inter" w:cs="Inter" w:eastAsia="Inter" w:hAnsi="Inter"/>
          <w:b w:val="1"/>
          <w:bCs w:val="1"/>
          <w:sz w:val="27"/>
          <w:szCs w:val="27"/>
          <w:rtl w:val="0"/>
        </w:rPr>
        <w:t xml:space="preserve">, sabor y accesibilidad</w:t>
      </w:r>
      <w:r w:rsidDel="00000000" w:rsidR="00000000" w:rsidRPr="00000000">
        <w:rPr>
          <w:rtl w:val="0"/>
        </w:rPr>
      </w:r>
    </w:p>
    <w:p w:rsidR="00000000" w:rsidDel="00000000" w:rsidP="00000000" w:rsidRDefault="00000000" w:rsidRPr="00000000" w14:paraId="00000002">
      <w:pPr>
        <w:numPr>
          <w:ilvl w:val="0"/>
          <w:numId w:val="1"/>
        </w:numPr>
        <w:spacing w:line="276" w:lineRule="auto"/>
        <w:ind w:left="720" w:hanging="360"/>
        <w:jc w:val="both"/>
        <w:rPr>
          <w:sz w:val="20"/>
          <w:szCs w:val="20"/>
        </w:rPr>
      </w:pPr>
      <w:r w:rsidDel="00000000" w:rsidR="00000000" w:rsidRPr="00000000">
        <w:rPr>
          <w:sz w:val="20"/>
          <w:szCs w:val="20"/>
          <w:rtl w:val="0"/>
        </w:rPr>
        <w:t xml:space="preserve">“Un Griego Muy Danone” busca ampliar la categoría y convertirla en una elección cotidiana para los hogares mexicanos.</w:t>
      </w:r>
    </w:p>
    <w:p w:rsidR="00000000" w:rsidDel="00000000" w:rsidP="00000000" w:rsidRDefault="00000000" w:rsidRPr="00000000" w14:paraId="00000003">
      <w:pPr>
        <w:numPr>
          <w:ilvl w:val="0"/>
          <w:numId w:val="1"/>
        </w:numPr>
        <w:spacing w:line="276" w:lineRule="auto"/>
        <w:ind w:left="720" w:hanging="360"/>
        <w:jc w:val="both"/>
        <w:rPr>
          <w:sz w:val="20"/>
          <w:szCs w:val="20"/>
        </w:rPr>
      </w:pPr>
      <w:r w:rsidDel="00000000" w:rsidR="00000000" w:rsidRPr="00000000">
        <w:rPr>
          <w:sz w:val="20"/>
          <w:szCs w:val="20"/>
          <w:rtl w:val="0"/>
        </w:rPr>
        <w:t xml:space="preserve">La campaña capitaliza la experiencia de Danone para reunir nutrición, cremosidad, practicidad y aceptación familiar en una misma propuesta.</w:t>
      </w:r>
      <w:r w:rsidDel="00000000" w:rsidR="00000000" w:rsidRPr="00000000">
        <w:rPr>
          <w:rtl w:val="0"/>
        </w:rPr>
      </w:r>
    </w:p>
    <w:p w:rsidR="00000000" w:rsidDel="00000000" w:rsidP="00000000" w:rsidRDefault="00000000" w:rsidRPr="00000000" w14:paraId="00000004">
      <w:pPr>
        <w:spacing w:after="240" w:before="240" w:line="276" w:lineRule="auto"/>
        <w:jc w:val="both"/>
        <w:rPr>
          <w:rFonts w:ascii="Inter" w:cs="Inter" w:eastAsia="Inter" w:hAnsi="Inter"/>
          <w:color w:val="05103e"/>
          <w:sz w:val="21"/>
          <w:szCs w:val="21"/>
        </w:rPr>
      </w:pPr>
      <w:r w:rsidDel="00000000" w:rsidR="00000000" w:rsidRPr="00000000">
        <w:rPr>
          <w:rFonts w:ascii="Inter" w:cs="Inter" w:eastAsia="Inter" w:hAnsi="Inter"/>
          <w:b w:val="1"/>
          <w:bCs w:val="1"/>
          <w:color w:val="05103e"/>
          <w:rtl w:val="0"/>
        </w:rPr>
        <w:t xml:space="preserve">Ciudad de México, 02 de noviembre de 2026. –</w:t>
      </w:r>
      <w:r w:rsidDel="00000000" w:rsidR="00000000" w:rsidRPr="00000000">
        <w:rPr>
          <w:rFonts w:ascii="Inter" w:cs="Inter" w:eastAsia="Inter" w:hAnsi="Inter"/>
          <w:color w:val="05103e"/>
          <w:rtl w:val="0"/>
        </w:rPr>
        <w:t xml:space="preserve"> </w:t>
      </w:r>
      <w:r w:rsidDel="00000000" w:rsidR="00000000" w:rsidRPr="00000000">
        <w:rPr>
          <w:rFonts w:ascii="Inter" w:cs="Inter" w:eastAsia="Inter" w:hAnsi="Inter"/>
          <w:color w:val="05103e"/>
          <w:sz w:val="21"/>
          <w:szCs w:val="21"/>
          <w:rtl w:val="0"/>
        </w:rPr>
        <w:t xml:space="preserve">La imagen de toda la familia desayunando al mismo tiempo y alrededor de una misma mesa corresponde cada vez menos con las mañanas reales. Las rutinas escolares y laborales han hecho que esta ocasión se distribuya entre diferentes horarios y espacios: mientras alguien prepara las mochilas, otra persona puede salir rumbo al trabajo y alguien más desayunar durante el trayecto.</w:t>
      </w:r>
    </w:p>
    <w:p w:rsidR="00000000" w:rsidDel="00000000" w:rsidP="00000000" w:rsidRDefault="00000000" w:rsidRPr="00000000" w14:paraId="00000005">
      <w:pPr>
        <w:spacing w:after="240" w:before="240" w:line="276" w:lineRule="auto"/>
        <w:jc w:val="both"/>
        <w:rPr>
          <w:rFonts w:ascii="Inter" w:cs="Inter" w:eastAsia="Inter" w:hAnsi="Inter"/>
          <w:color w:val="05103e"/>
          <w:sz w:val="21"/>
          <w:szCs w:val="21"/>
        </w:rPr>
      </w:pPr>
      <w:r w:rsidDel="00000000" w:rsidR="00000000" w:rsidRPr="00000000">
        <w:rPr>
          <w:rFonts w:ascii="Inter" w:cs="Inter" w:eastAsia="Inter" w:hAnsi="Inter"/>
          <w:color w:val="05103e"/>
          <w:sz w:val="21"/>
          <w:szCs w:val="21"/>
          <w:rtl w:val="0"/>
        </w:rPr>
        <w:t xml:space="preserve">La ocasión permanece, pero la forma de vivirla se ha vuelto más flexible. Esta transformación representa una oportunidad para las marcas capaces de responder a diferentes gustos, edades y necesidades dentro de un mismo hogar.</w:t>
      </w:r>
    </w:p>
    <w:p w:rsidR="00000000" w:rsidDel="00000000" w:rsidP="00000000" w:rsidRDefault="00000000" w:rsidRPr="00000000" w14:paraId="00000006">
      <w:pPr>
        <w:spacing w:after="240" w:before="240" w:line="276" w:lineRule="auto"/>
        <w:jc w:val="both"/>
        <w:rPr>
          <w:rFonts w:ascii="Inter" w:cs="Inter" w:eastAsia="Inter" w:hAnsi="Inter"/>
          <w:color w:val="05103e"/>
          <w:sz w:val="21"/>
          <w:szCs w:val="21"/>
        </w:rPr>
      </w:pPr>
      <w:r w:rsidDel="00000000" w:rsidR="00000000" w:rsidRPr="00000000">
        <w:rPr>
          <w:rFonts w:ascii="Inter" w:cs="Inter" w:eastAsia="Inter" w:hAnsi="Inter"/>
          <w:color w:val="05103e"/>
          <w:sz w:val="21"/>
          <w:szCs w:val="21"/>
          <w:rtl w:val="0"/>
        </w:rPr>
        <w:t xml:space="preserve">Hoy, cuando pensamos en </w:t>
      </w:r>
      <w:r w:rsidDel="00000000" w:rsidR="00000000" w:rsidRPr="00000000">
        <w:rPr>
          <w:rFonts w:ascii="Inter" w:cs="Inter" w:eastAsia="Inter" w:hAnsi="Inter"/>
          <w:color w:val="05103e"/>
          <w:sz w:val="21"/>
          <w:szCs w:val="21"/>
          <w:rtl w:val="0"/>
        </w:rPr>
        <w:t xml:space="preserve">yoghurt</w:t>
      </w:r>
      <w:r w:rsidDel="00000000" w:rsidR="00000000" w:rsidRPr="00000000">
        <w:rPr>
          <w:rFonts w:ascii="Inter" w:cs="Inter" w:eastAsia="Inter" w:hAnsi="Inter"/>
          <w:color w:val="05103e"/>
          <w:sz w:val="21"/>
          <w:szCs w:val="21"/>
          <w:rtl w:val="0"/>
        </w:rPr>
        <w:t xml:space="preserve"> griego, muchas veces lo relacionamos con proteína y alimentación saludable. “Un Griego Muy Danone” busca ampliar esa conversación para demostrar que también puede ser delicioso, cremoso y saludable por lo que no tiene por qué quedarse en las rutinas fitness o en consumos individuales, sino formar parte del desayuno de toda la familia.</w:t>
      </w:r>
    </w:p>
    <w:p w:rsidR="00000000" w:rsidDel="00000000" w:rsidP="00000000" w:rsidRDefault="00000000" w:rsidRPr="00000000" w14:paraId="00000007">
      <w:pPr>
        <w:spacing w:after="240" w:before="240" w:line="276" w:lineRule="auto"/>
        <w:jc w:val="both"/>
        <w:rPr>
          <w:rFonts w:ascii="Inter" w:cs="Inter" w:eastAsia="Inter" w:hAnsi="Inter"/>
          <w:color w:val="05103e"/>
          <w:sz w:val="21"/>
          <w:szCs w:val="21"/>
        </w:rPr>
      </w:pPr>
      <w:r w:rsidDel="00000000" w:rsidR="00000000" w:rsidRPr="00000000">
        <w:rPr>
          <w:rFonts w:ascii="Inter" w:cs="Inter" w:eastAsia="Inter" w:hAnsi="Inter"/>
          <w:i w:val="1"/>
          <w:iCs w:val="1"/>
          <w:color w:val="05103e"/>
          <w:sz w:val="21"/>
          <w:szCs w:val="21"/>
          <w:rtl w:val="0"/>
        </w:rPr>
        <w:t xml:space="preserve">“Con ‘Un Griego Muy Danone’ queremos acercar este segmento a más familias a través de una propuesta que reúne lo que históricamente ha distinguido a Danone: confianza, nutrición, sabor y la calidad que nos respalda desde hace más de 50 años. Nuestro objetivo es ofrecer un yoghurt griego cremoso, delicioso y práctico</w:t>
      </w:r>
      <w:r w:rsidDel="00000000" w:rsidR="00000000" w:rsidRPr="00000000">
        <w:rPr>
          <w:rFonts w:ascii="Inter" w:cs="Inter" w:eastAsia="Inter" w:hAnsi="Inter"/>
          <w:i w:val="1"/>
          <w:iCs w:val="1"/>
          <w:color w:val="05103e"/>
          <w:sz w:val="21"/>
          <w:szCs w:val="21"/>
          <w:rtl w:val="0"/>
        </w:rPr>
        <w:t xml:space="preserve">,</w:t>
      </w:r>
      <w:r w:rsidDel="00000000" w:rsidR="00000000" w:rsidRPr="00000000">
        <w:rPr>
          <w:rFonts w:ascii="Inter" w:cs="Inter" w:eastAsia="Inter" w:hAnsi="Inter"/>
          <w:i w:val="1"/>
          <w:iCs w:val="1"/>
          <w:color w:val="05103e"/>
          <w:sz w:val="21"/>
          <w:szCs w:val="21"/>
          <w:rtl w:val="0"/>
        </w:rPr>
        <w:t xml:space="preserve"> que pueda gustarle a distintos integrantes de una misma familia y adaptarse a sus diferentes maneras de empezar el día. Cuando una opción es nutritiva sin renunciar al disfrute, es muy Danone”</w:t>
      </w:r>
      <w:r w:rsidDel="00000000" w:rsidR="00000000" w:rsidRPr="00000000">
        <w:rPr>
          <w:rFonts w:ascii="Inter" w:cs="Inter" w:eastAsia="Inter" w:hAnsi="Inter"/>
          <w:color w:val="05103e"/>
          <w:sz w:val="21"/>
          <w:szCs w:val="21"/>
          <w:rtl w:val="0"/>
        </w:rPr>
        <w:t xml:space="preserve">, comentó Mariana Uriol, de Danone.</w:t>
      </w:r>
    </w:p>
    <w:p w:rsidR="00000000" w:rsidDel="00000000" w:rsidP="00000000" w:rsidRDefault="00000000" w:rsidRPr="00000000" w14:paraId="00000008">
      <w:pPr>
        <w:spacing w:after="240" w:before="240" w:line="276" w:lineRule="auto"/>
        <w:jc w:val="both"/>
        <w:rPr>
          <w:rFonts w:ascii="Inter" w:cs="Inter" w:eastAsia="Inter" w:hAnsi="Inter"/>
          <w:color w:val="05103e"/>
          <w:sz w:val="21"/>
          <w:szCs w:val="21"/>
        </w:rPr>
      </w:pPr>
      <w:r w:rsidDel="00000000" w:rsidR="00000000" w:rsidRPr="00000000">
        <w:rPr>
          <w:rFonts w:ascii="Inter" w:cs="Inter" w:eastAsia="Inter" w:hAnsi="Inter"/>
          <w:color w:val="05103e"/>
          <w:sz w:val="21"/>
          <w:szCs w:val="21"/>
          <w:rtl w:val="0"/>
        </w:rPr>
        <w:t xml:space="preserve">Se habla de un consumidor con el que gran parte de la población se puede identificar,  con hijos en edad escolar, para quienes resolver el desayuno implica conciliar tiempos, y preferencias de alimentación dentro del mismo hogar. En este segmento, una alternativa que pueda ser elegida por diferentes integrantes puede simplificar una decisión cotidiana.</w:t>
      </w:r>
    </w:p>
    <w:p w:rsidR="00000000" w:rsidDel="00000000" w:rsidP="00000000" w:rsidRDefault="00000000" w:rsidRPr="00000000" w14:paraId="00000009">
      <w:pPr>
        <w:spacing w:after="240" w:before="240" w:line="276" w:lineRule="auto"/>
        <w:jc w:val="both"/>
        <w:rPr>
          <w:rFonts w:ascii="Inter" w:cs="Inter" w:eastAsia="Inter" w:hAnsi="Inter"/>
          <w:color w:val="05103e"/>
          <w:sz w:val="21"/>
          <w:szCs w:val="21"/>
        </w:rPr>
      </w:pPr>
      <w:r w:rsidDel="00000000" w:rsidR="00000000" w:rsidRPr="00000000">
        <w:rPr>
          <w:rFonts w:ascii="Inter" w:cs="Inter" w:eastAsia="Inter" w:hAnsi="Inter"/>
          <w:color w:val="05103e"/>
          <w:sz w:val="21"/>
          <w:szCs w:val="21"/>
          <w:rtl w:val="0"/>
        </w:rPr>
        <w:t xml:space="preserve">La plataforma convierte la herencia de Danone en una ventaja relevante para la categoría. Frente a la percepción de que el yoghurt griego puede tener un sabor específico, restrictivo o dirigido únicamente a ciertos estilos de vida, la marca presenta una opción cercana, disfrutable y pensada para el consumo familiar.</w:t>
      </w:r>
    </w:p>
    <w:p w:rsidR="00000000" w:rsidDel="00000000" w:rsidP="00000000" w:rsidRDefault="00000000" w:rsidRPr="00000000" w14:paraId="0000000A">
      <w:pPr>
        <w:spacing w:after="240" w:before="240" w:line="276" w:lineRule="auto"/>
        <w:jc w:val="both"/>
        <w:rPr>
          <w:rFonts w:ascii="Inter" w:cs="Inter" w:eastAsia="Inter" w:hAnsi="Inter"/>
          <w:color w:val="05103e"/>
          <w:sz w:val="21"/>
          <w:szCs w:val="21"/>
        </w:rPr>
      </w:pPr>
      <w:r w:rsidDel="00000000" w:rsidR="00000000" w:rsidRPr="00000000">
        <w:rPr>
          <w:rFonts w:ascii="Inter" w:cs="Inter" w:eastAsia="Inter" w:hAnsi="Inter"/>
          <w:color w:val="05103e"/>
          <w:sz w:val="21"/>
          <w:szCs w:val="21"/>
          <w:rtl w:val="0"/>
        </w:rPr>
        <w:t xml:space="preserve">Su diferenciación no parte de un solo atributo, sino de la capacidad de reunir </w:t>
      </w:r>
      <w:r w:rsidDel="00000000" w:rsidR="00000000" w:rsidRPr="00000000">
        <w:rPr>
          <w:rFonts w:ascii="Inter" w:cs="Inter" w:eastAsia="Inter" w:hAnsi="Inter"/>
          <w:b w:val="1"/>
          <w:bCs w:val="1"/>
          <w:color w:val="05103e"/>
          <w:sz w:val="21"/>
          <w:szCs w:val="21"/>
          <w:rtl w:val="0"/>
        </w:rPr>
        <w:t xml:space="preserve">cremosidad, sabor, nutrición y practicidad</w:t>
      </w:r>
      <w:r w:rsidDel="00000000" w:rsidR="00000000" w:rsidRPr="00000000">
        <w:rPr>
          <w:rFonts w:ascii="Inter" w:cs="Inter" w:eastAsia="Inter" w:hAnsi="Inter"/>
          <w:color w:val="05103e"/>
          <w:sz w:val="21"/>
          <w:szCs w:val="21"/>
          <w:rtl w:val="0"/>
        </w:rPr>
        <w:t xml:space="preserve">, bajo el respaldo de una marca conocida. En este sentido, Danone Griego busca eliminar la necesidad de elegir entre un producto que aporte</w:t>
      </w:r>
      <w:r w:rsidDel="00000000" w:rsidR="00000000" w:rsidRPr="00000000">
        <w:rPr>
          <w:rFonts w:ascii="Inter" w:cs="Inter" w:eastAsia="Inter" w:hAnsi="Inter"/>
          <w:color w:val="05103e"/>
          <w:sz w:val="21"/>
          <w:szCs w:val="21"/>
          <w:rtl w:val="0"/>
        </w:rPr>
        <w:t xml:space="preserve"> nutrientes</w:t>
      </w:r>
      <w:r w:rsidDel="00000000" w:rsidR="00000000" w:rsidRPr="00000000">
        <w:rPr>
          <w:rFonts w:ascii="Inter" w:cs="Inter" w:eastAsia="Inter" w:hAnsi="Inter"/>
          <w:color w:val="05103e"/>
          <w:sz w:val="21"/>
          <w:szCs w:val="21"/>
          <w:rtl w:val="0"/>
        </w:rPr>
        <w:t xml:space="preserve"> y uno que la familia realmente quiera disfrutar.</w:t>
      </w:r>
    </w:p>
    <w:p w:rsidR="00000000" w:rsidDel="00000000" w:rsidP="00000000" w:rsidRDefault="00000000" w:rsidRPr="00000000" w14:paraId="0000000B">
      <w:pPr>
        <w:spacing w:after="240" w:before="240" w:line="276" w:lineRule="auto"/>
        <w:jc w:val="both"/>
        <w:rPr>
          <w:rFonts w:ascii="Inter" w:cs="Inter" w:eastAsia="Inter" w:hAnsi="Inter"/>
          <w:color w:val="05103e"/>
          <w:sz w:val="21"/>
          <w:szCs w:val="21"/>
          <w:highlight w:val="yellow"/>
        </w:rPr>
      </w:pPr>
      <w:r w:rsidDel="00000000" w:rsidR="00000000" w:rsidRPr="00000000">
        <w:rPr>
          <w:rFonts w:ascii="Inter" w:cs="Inter" w:eastAsia="Inter" w:hAnsi="Inter"/>
          <w:color w:val="05103e"/>
          <w:sz w:val="21"/>
          <w:szCs w:val="21"/>
          <w:rtl w:val="0"/>
        </w:rPr>
        <w:t xml:space="preserve">El portafolio de Danone Griego acompaña esta propuesta con distintos formatos y opciones para diferentes momentos de consumo. Elaborado con insumos de origen local provenientes de pequeñas ganaderías, cuenta con presentaciones individuales de 120 gramos y formatos de 650 y 900 gramos, disponibles en sabores como fresa, plátano canela y avena, moras y avena, además de opciones endulzada y sin azúcar. La propuesta se amplía con el nuevo Danone Griego Bebible de 435 gramos, un formato práctico que lleva el yoghurt griego a nuevos momentos de consumo, dentro y fuera de casa.</w:t>
      </w:r>
      <w:r w:rsidDel="00000000" w:rsidR="00000000" w:rsidRPr="00000000">
        <w:rPr>
          <w:rtl w:val="0"/>
        </w:rPr>
      </w:r>
    </w:p>
    <w:p w:rsidR="00000000" w:rsidDel="00000000" w:rsidP="00000000" w:rsidRDefault="00000000" w:rsidRPr="00000000" w14:paraId="0000000C">
      <w:pPr>
        <w:spacing w:after="220" w:before="220" w:line="276" w:lineRule="auto"/>
        <w:jc w:val="both"/>
        <w:rPr>
          <w:rFonts w:ascii="Inter" w:cs="Inter" w:eastAsia="Inter" w:hAnsi="Inter"/>
          <w:color w:val="05103e"/>
          <w:sz w:val="21"/>
          <w:szCs w:val="21"/>
        </w:rPr>
      </w:pPr>
      <w:r w:rsidDel="00000000" w:rsidR="00000000" w:rsidRPr="00000000">
        <w:rPr>
          <w:rFonts w:ascii="Inter" w:cs="Inter" w:eastAsia="Inter" w:hAnsi="Inter"/>
          <w:color w:val="05103e"/>
          <w:sz w:val="21"/>
          <w:szCs w:val="21"/>
          <w:rtl w:val="0"/>
        </w:rPr>
        <w:t xml:space="preserve">La diversidad del portafolio responde a una idea central de la campaña: no todas las familias desayunan de la misma manera, pero todas buscan elecciones que puedan incorporarse fácilmente en su rutina. Las presentaciones individuales ofrecen practicidad para consumir el producto fuera de casa, mientras que los formatos familiares permiten servirlo, combinarlo y compartirlo.</w:t>
      </w:r>
    </w:p>
    <w:p w:rsidR="00000000" w:rsidDel="00000000" w:rsidP="00000000" w:rsidRDefault="00000000" w:rsidRPr="00000000" w14:paraId="0000000D">
      <w:pPr>
        <w:spacing w:after="220" w:before="220" w:line="276" w:lineRule="auto"/>
        <w:jc w:val="both"/>
        <w:rPr>
          <w:rFonts w:ascii="Inter" w:cs="Inter" w:eastAsia="Inter" w:hAnsi="Inter"/>
          <w:color w:val="05103e"/>
          <w:sz w:val="21"/>
          <w:szCs w:val="21"/>
        </w:rPr>
      </w:pPr>
      <w:r w:rsidDel="00000000" w:rsidR="00000000" w:rsidRPr="00000000">
        <w:rPr>
          <w:rFonts w:ascii="Inter" w:cs="Inter" w:eastAsia="Inter" w:hAnsi="Inter"/>
          <w:color w:val="05103e"/>
          <w:sz w:val="21"/>
          <w:szCs w:val="21"/>
          <w:rtl w:val="0"/>
        </w:rPr>
        <w:t xml:space="preserve">Así, Danone Griego acompaña diferentes momentos de consumo sin perder una promesa común de sabor, cremosidad y versatilidad.</w:t>
      </w:r>
    </w:p>
    <w:p w:rsidR="00000000" w:rsidDel="00000000" w:rsidP="00000000" w:rsidRDefault="00000000" w:rsidRPr="00000000" w14:paraId="0000000E">
      <w:pPr>
        <w:spacing w:after="220" w:before="220" w:line="276" w:lineRule="auto"/>
        <w:jc w:val="both"/>
        <w:rPr>
          <w:rFonts w:ascii="Inter" w:cs="Inter" w:eastAsia="Inter" w:hAnsi="Inter"/>
          <w:color w:val="05103e"/>
          <w:sz w:val="21"/>
          <w:szCs w:val="21"/>
        </w:rPr>
      </w:pPr>
      <w:r w:rsidDel="00000000" w:rsidR="00000000" w:rsidRPr="00000000">
        <w:rPr>
          <w:rFonts w:ascii="Inter" w:cs="Inter" w:eastAsia="Inter" w:hAnsi="Inter"/>
          <w:color w:val="05103e"/>
          <w:sz w:val="21"/>
          <w:szCs w:val="21"/>
          <w:rtl w:val="0"/>
        </w:rPr>
        <w:t xml:space="preserve">Entre sus opciones, Danone Griego</w:t>
      </w:r>
      <w:r w:rsidDel="00000000" w:rsidR="00000000" w:rsidRPr="00000000">
        <w:rPr>
          <w:rFonts w:ascii="Inter" w:cs="Inter" w:eastAsia="Inter" w:hAnsi="Inter"/>
          <w:color w:val="05103e"/>
          <w:sz w:val="21"/>
          <w:szCs w:val="21"/>
          <w:rtl w:val="0"/>
        </w:rPr>
        <w:t xml:space="preserve"> Sin Azúcar</w:t>
      </w:r>
      <w:r w:rsidDel="00000000" w:rsidR="00000000" w:rsidRPr="00000000">
        <w:rPr>
          <w:rFonts w:ascii="Inter" w:cs="Inter" w:eastAsia="Inter" w:hAnsi="Inter"/>
          <w:color w:val="05103e"/>
          <w:sz w:val="21"/>
          <w:szCs w:val="21"/>
          <w:rtl w:val="0"/>
        </w:rPr>
        <w:t xml:space="preserve"> añadida aporta 6 gramos de proteína y 0 gramos de azúcares añadidos por cada 100 gramos. Su textura cremosa permite disfrutarlo directamente, combinarlo con frutas, cereales y semillas o incorporarlo en preparaciones dulces y saladas.</w:t>
      </w:r>
    </w:p>
    <w:p w:rsidR="00000000" w:rsidDel="00000000" w:rsidP="00000000" w:rsidRDefault="00000000" w:rsidRPr="00000000" w14:paraId="0000000F">
      <w:pPr>
        <w:spacing w:after="220" w:before="220" w:line="276" w:lineRule="auto"/>
        <w:jc w:val="both"/>
        <w:rPr>
          <w:rFonts w:ascii="Inter" w:cs="Inter" w:eastAsia="Inter" w:hAnsi="Inter"/>
          <w:color w:val="05103e"/>
          <w:sz w:val="21"/>
          <w:szCs w:val="21"/>
        </w:rPr>
      </w:pPr>
      <w:r w:rsidDel="00000000" w:rsidR="00000000" w:rsidRPr="00000000">
        <w:rPr>
          <w:rFonts w:ascii="Inter" w:cs="Inter" w:eastAsia="Inter" w:hAnsi="Inter"/>
          <w:color w:val="05103e"/>
          <w:sz w:val="21"/>
          <w:szCs w:val="21"/>
          <w:rtl w:val="0"/>
        </w:rPr>
        <w:t xml:space="preserve">Con</w:t>
      </w:r>
      <w:r w:rsidDel="00000000" w:rsidR="00000000" w:rsidRPr="00000000">
        <w:rPr>
          <w:rFonts w:ascii="Inter" w:cs="Inter" w:eastAsia="Inter" w:hAnsi="Inter"/>
          <w:b w:val="1"/>
          <w:bCs w:val="1"/>
          <w:color w:val="05103e"/>
          <w:sz w:val="21"/>
          <w:szCs w:val="21"/>
          <w:rtl w:val="0"/>
        </w:rPr>
        <w:t xml:space="preserve">“Un Griego Muy Danone”</w:t>
      </w:r>
      <w:r w:rsidDel="00000000" w:rsidR="00000000" w:rsidRPr="00000000">
        <w:rPr>
          <w:rFonts w:ascii="Inter" w:cs="Inter" w:eastAsia="Inter" w:hAnsi="Inter"/>
          <w:color w:val="05103e"/>
          <w:sz w:val="21"/>
          <w:szCs w:val="21"/>
          <w:rtl w:val="0"/>
        </w:rPr>
        <w:t xml:space="preserve">, la compañía busca fortalecer su presencia en la categoría a partir de un territorio propio: hacer que el yoghurt griego sea una elección nutritiva y deliciosa para toda la familia. La campaña lleva a Danone Griego más allá de los argumentos funcionales para construir una propuesta en la que la experiencia de marca, la cremosidad, el sabor y la practicidad sean parte de una misma promesa.</w:t>
      </w:r>
    </w:p>
    <w:p w:rsidR="00000000" w:rsidDel="00000000" w:rsidP="00000000" w:rsidRDefault="00000000" w:rsidRPr="00000000" w14:paraId="00000010">
      <w:pPr>
        <w:spacing w:after="220" w:before="220" w:line="276" w:lineRule="auto"/>
        <w:jc w:val="both"/>
        <w:rPr>
          <w:rFonts w:ascii="Inter" w:cs="Inter" w:eastAsia="Inter" w:hAnsi="Inter"/>
          <w:color w:val="05103e"/>
          <w:sz w:val="21"/>
          <w:szCs w:val="21"/>
        </w:rPr>
      </w:pPr>
      <w:r w:rsidDel="00000000" w:rsidR="00000000" w:rsidRPr="00000000">
        <w:rPr>
          <w:rFonts w:ascii="Inter" w:cs="Inter" w:eastAsia="Inter" w:hAnsi="Inter"/>
          <w:color w:val="05103e"/>
          <w:sz w:val="21"/>
          <w:szCs w:val="21"/>
          <w:rtl w:val="0"/>
        </w:rPr>
        <w:t xml:space="preserve">Porque hacer que el yoghurt griego llegue a más personas no significa hacerlo menos especial, sino convertirlo en una opción que más familias puedan elegir, adaptar y disfrutar.</w:t>
      </w:r>
    </w:p>
    <w:p w:rsidR="00000000" w:rsidDel="00000000" w:rsidP="00000000" w:rsidRDefault="00000000" w:rsidRPr="00000000" w14:paraId="00000011">
      <w:pPr>
        <w:spacing w:after="220" w:before="220" w:line="276" w:lineRule="auto"/>
        <w:jc w:val="both"/>
        <w:rPr>
          <w:rFonts w:ascii="Inter" w:cs="Inter" w:eastAsia="Inter" w:hAnsi="Inter"/>
          <w:b w:val="1"/>
          <w:bCs w:val="1"/>
          <w:color w:val="05103e"/>
          <w:sz w:val="21"/>
          <w:szCs w:val="21"/>
        </w:rPr>
      </w:pPr>
      <w:r w:rsidDel="00000000" w:rsidR="00000000" w:rsidRPr="00000000">
        <w:rPr>
          <w:rFonts w:ascii="Inter" w:cs="Inter" w:eastAsia="Inter" w:hAnsi="Inter"/>
          <w:b w:val="1"/>
          <w:bCs w:val="1"/>
          <w:color w:val="05103e"/>
          <w:sz w:val="21"/>
          <w:szCs w:val="21"/>
          <w:rtl w:val="0"/>
        </w:rPr>
        <w:t xml:space="preserve">Y cuando una marca logra reunir nutrición, sabor y practicidad en una propuesta que funciona para toda la familia, eso es muy Danone.</w:t>
      </w:r>
    </w:p>
    <w:p w:rsidR="00000000" w:rsidDel="00000000" w:rsidP="00000000" w:rsidRDefault="00000000" w:rsidRPr="00000000" w14:paraId="00000012">
      <w:pPr>
        <w:spacing w:after="220" w:before="220" w:line="276" w:lineRule="auto"/>
        <w:jc w:val="both"/>
        <w:rPr>
          <w:rFonts w:ascii="Inter" w:cs="Inter" w:eastAsia="Inter" w:hAnsi="Inter"/>
          <w:color w:val="05103e"/>
          <w:sz w:val="21"/>
          <w:szCs w:val="21"/>
        </w:rPr>
      </w:pPr>
      <w:r w:rsidDel="00000000" w:rsidR="00000000" w:rsidRPr="00000000">
        <w:rPr>
          <w:rtl w:val="0"/>
        </w:rPr>
      </w:r>
    </w:p>
    <w:p w:rsidR="00000000" w:rsidDel="00000000" w:rsidP="00000000" w:rsidRDefault="00000000" w:rsidRPr="00000000" w14:paraId="00000013">
      <w:pPr>
        <w:spacing w:after="240" w:before="240" w:lineRule="auto"/>
        <w:jc w:val="center"/>
        <w:rPr>
          <w:rFonts w:ascii="Inter" w:cs="Inter" w:eastAsia="Inter" w:hAnsi="Inter"/>
          <w:color w:val="05103e"/>
        </w:rPr>
      </w:pPr>
      <w:r w:rsidDel="00000000" w:rsidR="00000000" w:rsidRPr="00000000">
        <w:rPr>
          <w:rFonts w:ascii="Inter" w:cs="Inter" w:eastAsia="Inter" w:hAnsi="Inter"/>
          <w:color w:val="05103e"/>
          <w:rtl w:val="0"/>
        </w:rPr>
        <w:t xml:space="preserve">###</w:t>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spacing w:line="276" w:lineRule="auto"/>
      <w:jc w:val="center"/>
      <w:rPr/>
    </w:pPr>
    <w:r w:rsidDel="00000000" w:rsidR="00000000" w:rsidRPr="00000000">
      <w:rPr/>
      <w:drawing>
        <wp:inline distB="114300" distT="114300" distL="114300" distR="114300">
          <wp:extent cx="1062038" cy="583944"/>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62038" cy="583944"/>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