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1FF89" w14:textId="0ACDF348" w:rsidR="00A63A8E" w:rsidRPr="00A63A8E" w:rsidRDefault="00A63A8E" w:rsidP="00A63A8E">
      <w:pPr>
        <w:rPr>
          <w:rFonts w:ascii="Helvetica" w:hAnsi="Helvetica"/>
          <w:b/>
          <w:color w:val="FF0000"/>
          <w:sz w:val="36"/>
          <w:szCs w:val="36"/>
          <w:lang w:val="fr-FR"/>
        </w:rPr>
      </w:pPr>
      <w:bookmarkStart w:id="0" w:name="_GoBack"/>
      <w:bookmarkEnd w:id="0"/>
      <w:proofErr w:type="spellStart"/>
      <w:r w:rsidRPr="00A63A8E">
        <w:rPr>
          <w:rFonts w:ascii="Helvetica" w:hAnsi="Helvetica"/>
          <w:b/>
          <w:color w:val="FF0000"/>
          <w:sz w:val="36"/>
          <w:szCs w:val="36"/>
          <w:lang w:val="fr-FR"/>
        </w:rPr>
        <w:t>Telenet</w:t>
      </w:r>
      <w:proofErr w:type="spellEnd"/>
      <w:r w:rsidRPr="00A63A8E">
        <w:rPr>
          <w:rFonts w:ascii="Helvetica" w:hAnsi="Helvetica"/>
          <w:b/>
          <w:color w:val="FF0000"/>
          <w:sz w:val="36"/>
          <w:szCs w:val="36"/>
          <w:lang w:val="fr-FR"/>
        </w:rPr>
        <w:t xml:space="preserve"> en TBWA </w:t>
      </w:r>
      <w:proofErr w:type="spellStart"/>
      <w:r w:rsidRPr="00A63A8E">
        <w:rPr>
          <w:rFonts w:ascii="Helvetica" w:hAnsi="Helvetica"/>
          <w:b/>
          <w:color w:val="FF0000"/>
          <w:sz w:val="36"/>
          <w:szCs w:val="36"/>
          <w:lang w:val="fr-FR"/>
        </w:rPr>
        <w:t>gaan</w:t>
      </w:r>
      <w:proofErr w:type="spellEnd"/>
      <w:r w:rsidRPr="00A63A8E">
        <w:rPr>
          <w:rFonts w:ascii="Helvetica" w:hAnsi="Helvetica"/>
          <w:b/>
          <w:color w:val="FF0000"/>
          <w:sz w:val="36"/>
          <w:szCs w:val="36"/>
          <w:lang w:val="fr-FR"/>
        </w:rPr>
        <w:t xml:space="preserve"> </w:t>
      </w:r>
      <w:proofErr w:type="spellStart"/>
      <w:r w:rsidRPr="00A63A8E">
        <w:rPr>
          <w:rFonts w:ascii="Helvetica" w:hAnsi="Helvetica"/>
          <w:b/>
          <w:color w:val="FF0000"/>
          <w:sz w:val="36"/>
          <w:szCs w:val="36"/>
          <w:lang w:val="fr-FR"/>
        </w:rPr>
        <w:t>terug</w:t>
      </w:r>
      <w:proofErr w:type="spellEnd"/>
      <w:r w:rsidRPr="00A63A8E">
        <w:rPr>
          <w:rFonts w:ascii="Helvetica" w:hAnsi="Helvetica"/>
          <w:b/>
          <w:color w:val="FF0000"/>
          <w:sz w:val="36"/>
          <w:szCs w:val="36"/>
          <w:lang w:val="fr-FR"/>
        </w:rPr>
        <w:t xml:space="preserve"> </w:t>
      </w:r>
      <w:proofErr w:type="spellStart"/>
      <w:r w:rsidRPr="00A63A8E">
        <w:rPr>
          <w:rFonts w:ascii="Helvetica" w:hAnsi="Helvetica"/>
          <w:b/>
          <w:color w:val="FF0000"/>
          <w:sz w:val="36"/>
          <w:szCs w:val="36"/>
          <w:lang w:val="fr-FR"/>
        </w:rPr>
        <w:t>naar</w:t>
      </w:r>
      <w:proofErr w:type="spellEnd"/>
      <w:r w:rsidRPr="00A63A8E">
        <w:rPr>
          <w:rFonts w:ascii="Helvetica" w:hAnsi="Helvetica"/>
          <w:b/>
          <w:color w:val="FF0000"/>
          <w:sz w:val="36"/>
          <w:szCs w:val="36"/>
          <w:lang w:val="fr-FR"/>
        </w:rPr>
        <w:t xml:space="preserve"> het </w:t>
      </w:r>
      <w:proofErr w:type="spellStart"/>
      <w:r w:rsidRPr="00A63A8E">
        <w:rPr>
          <w:rFonts w:ascii="Helvetica" w:hAnsi="Helvetica"/>
          <w:b/>
          <w:color w:val="FF0000"/>
          <w:sz w:val="36"/>
          <w:szCs w:val="36"/>
          <w:lang w:val="fr-FR"/>
        </w:rPr>
        <w:t>o</w:t>
      </w:r>
      <w:r>
        <w:rPr>
          <w:rFonts w:ascii="Helvetica" w:hAnsi="Helvetica"/>
          <w:b/>
          <w:color w:val="FF0000"/>
          <w:sz w:val="36"/>
          <w:szCs w:val="36"/>
          <w:lang w:val="fr-FR"/>
        </w:rPr>
        <w:t>ntstaan</w:t>
      </w:r>
      <w:proofErr w:type="spellEnd"/>
      <w:r>
        <w:rPr>
          <w:rFonts w:ascii="Helvetica" w:hAnsi="Helvetica"/>
          <w:b/>
          <w:color w:val="FF0000"/>
          <w:sz w:val="36"/>
          <w:szCs w:val="36"/>
          <w:lang w:val="fr-FR"/>
        </w:rPr>
        <w:t xml:space="preserve"> van </w:t>
      </w:r>
      <w:proofErr w:type="spellStart"/>
      <w:r>
        <w:rPr>
          <w:rFonts w:ascii="Helvetica" w:hAnsi="Helvetica"/>
          <w:b/>
          <w:color w:val="FF0000"/>
          <w:sz w:val="36"/>
          <w:szCs w:val="36"/>
          <w:lang w:val="fr-FR"/>
        </w:rPr>
        <w:t>moderne</w:t>
      </w:r>
      <w:proofErr w:type="spellEnd"/>
      <w:r>
        <w:rPr>
          <w:rFonts w:ascii="Helvetica" w:hAnsi="Helvetica"/>
          <w:b/>
          <w:color w:val="FF0000"/>
          <w:sz w:val="36"/>
          <w:szCs w:val="36"/>
          <w:lang w:val="fr-FR"/>
        </w:rPr>
        <w:t xml:space="preserve"> technologie</w:t>
      </w:r>
    </w:p>
    <w:p w14:paraId="42B843E8" w14:textId="77777777" w:rsidR="00A63A8E" w:rsidRDefault="00A63A8E" w:rsidP="00835A8F">
      <w:pPr>
        <w:shd w:val="clear" w:color="auto" w:fill="FFFFFF"/>
        <w:rPr>
          <w:rFonts w:ascii="Helvetica" w:hAnsi="Helvetica"/>
          <w:b/>
          <w:color w:val="FF0000"/>
          <w:sz w:val="36"/>
          <w:szCs w:val="36"/>
          <w:lang w:val="fr-FR"/>
        </w:rPr>
      </w:pPr>
    </w:p>
    <w:p w14:paraId="6BAD4F18" w14:textId="77777777" w:rsidR="00A63A8E" w:rsidRPr="00B929D3" w:rsidRDefault="00A63A8E" w:rsidP="00A63A8E">
      <w:pPr>
        <w:rPr>
          <w:rFonts w:ascii="Arial" w:hAnsi="Arial" w:cs="Arial"/>
        </w:rPr>
      </w:pPr>
      <w:proofErr w:type="spellStart"/>
      <w:proofErr w:type="gramStart"/>
      <w:r w:rsidRPr="00B929D3">
        <w:rPr>
          <w:rFonts w:ascii="Arial" w:hAnsi="Arial" w:cs="Arial"/>
          <w:b/>
          <w:bCs/>
        </w:rPr>
        <w:t>Moderne</w:t>
      </w:r>
      <w:proofErr w:type="spellEnd"/>
      <w:r w:rsidRPr="00B929D3">
        <w:rPr>
          <w:rFonts w:ascii="Arial" w:hAnsi="Arial" w:cs="Arial"/>
          <w:b/>
          <w:bCs/>
        </w:rPr>
        <w:t xml:space="preserve"> </w:t>
      </w:r>
      <w:proofErr w:type="spellStart"/>
      <w:r w:rsidRPr="00B929D3">
        <w:rPr>
          <w:rFonts w:ascii="Arial" w:hAnsi="Arial" w:cs="Arial"/>
          <w:b/>
          <w:bCs/>
        </w:rPr>
        <w:t>technologie</w:t>
      </w:r>
      <w:proofErr w:type="spellEnd"/>
      <w:r w:rsidRPr="00B929D3">
        <w:rPr>
          <w:rFonts w:ascii="Arial" w:hAnsi="Arial" w:cs="Arial"/>
          <w:b/>
          <w:bCs/>
        </w:rPr>
        <w:t xml:space="preserve"> </w:t>
      </w:r>
      <w:proofErr w:type="spellStart"/>
      <w:r w:rsidRPr="00B929D3">
        <w:rPr>
          <w:rFonts w:ascii="Arial" w:hAnsi="Arial" w:cs="Arial"/>
          <w:b/>
          <w:bCs/>
        </w:rPr>
        <w:t>heeft</w:t>
      </w:r>
      <w:proofErr w:type="spellEnd"/>
      <w:r w:rsidRPr="00B929D3">
        <w:rPr>
          <w:rFonts w:ascii="Arial" w:hAnsi="Arial" w:cs="Arial"/>
          <w:b/>
          <w:bCs/>
        </w:rPr>
        <w:t xml:space="preserve"> </w:t>
      </w:r>
      <w:proofErr w:type="spellStart"/>
      <w:r w:rsidRPr="00B929D3">
        <w:rPr>
          <w:rFonts w:ascii="Arial" w:hAnsi="Arial" w:cs="Arial"/>
          <w:b/>
          <w:bCs/>
        </w:rPr>
        <w:t>ons</w:t>
      </w:r>
      <w:proofErr w:type="spellEnd"/>
      <w:r w:rsidRPr="00B929D3">
        <w:rPr>
          <w:rFonts w:ascii="Arial" w:hAnsi="Arial" w:cs="Arial"/>
          <w:b/>
          <w:bCs/>
        </w:rPr>
        <w:t xml:space="preserve"> </w:t>
      </w:r>
      <w:proofErr w:type="spellStart"/>
      <w:r w:rsidRPr="00B929D3">
        <w:rPr>
          <w:rFonts w:ascii="Arial" w:hAnsi="Arial" w:cs="Arial"/>
          <w:b/>
          <w:bCs/>
        </w:rPr>
        <w:t>leven</w:t>
      </w:r>
      <w:proofErr w:type="spellEnd"/>
      <w:r w:rsidRPr="00B929D3">
        <w:rPr>
          <w:rFonts w:ascii="Arial" w:hAnsi="Arial" w:cs="Arial"/>
          <w:b/>
          <w:bCs/>
        </w:rPr>
        <w:t xml:space="preserve"> </w:t>
      </w:r>
      <w:proofErr w:type="spellStart"/>
      <w:r w:rsidRPr="00B929D3">
        <w:rPr>
          <w:rFonts w:ascii="Arial" w:hAnsi="Arial" w:cs="Arial"/>
          <w:b/>
          <w:bCs/>
        </w:rPr>
        <w:t>veel</w:t>
      </w:r>
      <w:proofErr w:type="spellEnd"/>
      <w:r w:rsidRPr="00B929D3">
        <w:rPr>
          <w:rFonts w:ascii="Arial" w:hAnsi="Arial" w:cs="Arial"/>
          <w:b/>
          <w:bCs/>
        </w:rPr>
        <w:t xml:space="preserve"> </w:t>
      </w:r>
      <w:proofErr w:type="spellStart"/>
      <w:r w:rsidRPr="00B929D3">
        <w:rPr>
          <w:rFonts w:ascii="Arial" w:hAnsi="Arial" w:cs="Arial"/>
          <w:b/>
          <w:bCs/>
        </w:rPr>
        <w:t>veranderd</w:t>
      </w:r>
      <w:proofErr w:type="spellEnd"/>
      <w:r w:rsidRPr="00B929D3">
        <w:rPr>
          <w:rFonts w:ascii="Arial" w:hAnsi="Arial" w:cs="Arial"/>
          <w:b/>
          <w:bCs/>
        </w:rPr>
        <w:t>.</w:t>
      </w:r>
      <w:proofErr w:type="gramEnd"/>
      <w:r w:rsidRPr="00B929D3">
        <w:rPr>
          <w:rFonts w:ascii="Arial" w:hAnsi="Arial" w:cs="Arial"/>
          <w:b/>
          <w:bCs/>
        </w:rPr>
        <w:t xml:space="preserve"> </w:t>
      </w:r>
    </w:p>
    <w:p w14:paraId="72C0494C" w14:textId="77777777" w:rsidR="00A63A8E" w:rsidRPr="00B929D3" w:rsidRDefault="00A63A8E" w:rsidP="00A63A8E">
      <w:pPr>
        <w:rPr>
          <w:rFonts w:ascii="Arial" w:hAnsi="Arial" w:cs="Arial"/>
        </w:rPr>
      </w:pPr>
      <w:r w:rsidRPr="00B929D3">
        <w:rPr>
          <w:rFonts w:ascii="Arial" w:hAnsi="Arial" w:cs="Arial"/>
          <w:b/>
          <w:bCs/>
        </w:rPr>
        <w:t xml:space="preserve">Maar hoe </w:t>
      </w:r>
      <w:proofErr w:type="spellStart"/>
      <w:r w:rsidRPr="00B929D3">
        <w:rPr>
          <w:rFonts w:ascii="Arial" w:hAnsi="Arial" w:cs="Arial"/>
          <w:b/>
          <w:bCs/>
        </w:rPr>
        <w:t>deden</w:t>
      </w:r>
      <w:proofErr w:type="spellEnd"/>
      <w:r w:rsidRPr="00B929D3">
        <w:rPr>
          <w:rFonts w:ascii="Arial" w:hAnsi="Arial" w:cs="Arial"/>
          <w:b/>
          <w:bCs/>
        </w:rPr>
        <w:t xml:space="preserve"> we de </w:t>
      </w:r>
      <w:proofErr w:type="spellStart"/>
      <w:r w:rsidRPr="00B929D3">
        <w:rPr>
          <w:rFonts w:ascii="Arial" w:hAnsi="Arial" w:cs="Arial"/>
          <w:b/>
          <w:bCs/>
        </w:rPr>
        <w:t>dingen</w:t>
      </w:r>
      <w:proofErr w:type="spellEnd"/>
      <w:r w:rsidRPr="00B929D3">
        <w:rPr>
          <w:rFonts w:ascii="Arial" w:hAnsi="Arial" w:cs="Arial"/>
          <w:b/>
          <w:bCs/>
        </w:rPr>
        <w:t xml:space="preserve"> </w:t>
      </w:r>
      <w:proofErr w:type="spellStart"/>
      <w:r w:rsidRPr="00B929D3">
        <w:rPr>
          <w:rFonts w:ascii="Arial" w:hAnsi="Arial" w:cs="Arial"/>
          <w:b/>
          <w:bCs/>
        </w:rPr>
        <w:t>vroeger</w:t>
      </w:r>
      <w:proofErr w:type="spellEnd"/>
      <w:r w:rsidRPr="00B929D3">
        <w:rPr>
          <w:rFonts w:ascii="Arial" w:hAnsi="Arial" w:cs="Arial"/>
          <w:b/>
          <w:bCs/>
        </w:rPr>
        <w:t xml:space="preserve"> </w:t>
      </w:r>
      <w:proofErr w:type="spellStart"/>
      <w:r w:rsidRPr="00B929D3">
        <w:rPr>
          <w:rFonts w:ascii="Arial" w:hAnsi="Arial" w:cs="Arial"/>
          <w:b/>
          <w:bCs/>
        </w:rPr>
        <w:t>ook</w:t>
      </w:r>
      <w:proofErr w:type="spellEnd"/>
      <w:r w:rsidRPr="00B929D3">
        <w:rPr>
          <w:rFonts w:ascii="Arial" w:hAnsi="Arial" w:cs="Arial"/>
          <w:b/>
          <w:bCs/>
        </w:rPr>
        <w:t xml:space="preserve"> </w:t>
      </w:r>
      <w:proofErr w:type="spellStart"/>
      <w:r w:rsidRPr="00B929D3">
        <w:rPr>
          <w:rFonts w:ascii="Arial" w:hAnsi="Arial" w:cs="Arial"/>
          <w:b/>
          <w:bCs/>
        </w:rPr>
        <w:t>alweer</w:t>
      </w:r>
      <w:proofErr w:type="spellEnd"/>
      <w:r w:rsidRPr="00B929D3">
        <w:rPr>
          <w:rFonts w:ascii="Arial" w:hAnsi="Arial" w:cs="Arial"/>
          <w:b/>
          <w:bCs/>
        </w:rPr>
        <w:t>?</w:t>
      </w:r>
    </w:p>
    <w:p w14:paraId="55C8D2EE" w14:textId="77777777" w:rsidR="00A63A8E" w:rsidRPr="00B929D3" w:rsidRDefault="00A63A8E" w:rsidP="00A63A8E">
      <w:pPr>
        <w:rPr>
          <w:rFonts w:ascii="Arial" w:hAnsi="Arial" w:cs="Arial"/>
        </w:rPr>
      </w:pPr>
      <w:r w:rsidRPr="00B929D3">
        <w:rPr>
          <w:rFonts w:ascii="Arial" w:hAnsi="Arial" w:cs="Arial"/>
        </w:rPr>
        <w:t> </w:t>
      </w:r>
    </w:p>
    <w:p w14:paraId="1450EB13" w14:textId="77777777" w:rsidR="00A63A8E" w:rsidRPr="00A63A8E" w:rsidRDefault="00A63A8E" w:rsidP="00A63A8E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</w:pP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Bij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Telenet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zijn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we al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vanaf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het begin fan van de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nieuwste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technologie</w:t>
      </w:r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ë</w:t>
      </w:r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,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daarom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lanceerden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wij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proofErr w:type="gram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als</w:t>
      </w:r>
      <w:proofErr w:type="spellEnd"/>
      <w:proofErr w:type="gram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pionier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supersnel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internet en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digitale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tv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in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Vlaanderen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.</w:t>
      </w:r>
    </w:p>
    <w:p w14:paraId="7F56FFFB" w14:textId="77777777" w:rsidR="00A63A8E" w:rsidRPr="00A63A8E" w:rsidRDefault="00A63A8E" w:rsidP="00A63A8E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</w:pPr>
    </w:p>
    <w:p w14:paraId="47A73658" w14:textId="77777777" w:rsidR="00A63A8E" w:rsidRPr="00A63A8E" w:rsidRDefault="00A63A8E" w:rsidP="00A63A8E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</w:pPr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Maar hoe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deden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we de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dingen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vroeger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ook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alweer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?</w:t>
      </w:r>
    </w:p>
    <w:p w14:paraId="74DCB90A" w14:textId="77777777" w:rsidR="00A63A8E" w:rsidRPr="00A63A8E" w:rsidRDefault="00A63A8E" w:rsidP="00A63A8E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</w:pPr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Hoe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maakten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we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spreekbeurten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zonder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gram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internet</w:t>
      </w:r>
      <w:proofErr w:type="gram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?</w:t>
      </w:r>
    </w:p>
    <w:p w14:paraId="52B3A420" w14:textId="77777777" w:rsidR="00A63A8E" w:rsidRPr="00A63A8E" w:rsidRDefault="00A63A8E" w:rsidP="00A63A8E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</w:pP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Waarom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was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een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lief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‘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buiten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de zone</w:t>
      </w:r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’</w:t>
      </w:r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zo</w:t>
      </w:r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’</w:t>
      </w:r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ramp?</w:t>
      </w:r>
    </w:p>
    <w:p w14:paraId="50AC4441" w14:textId="77777777" w:rsidR="00A63A8E" w:rsidRPr="00A63A8E" w:rsidRDefault="00A63A8E" w:rsidP="00A63A8E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</w:pPr>
      <w:proofErr w:type="gram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En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waren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zondagavondfilms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gezelliger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zonder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al die smartphones?</w:t>
      </w:r>
      <w:proofErr w:type="gramEnd"/>
    </w:p>
    <w:p w14:paraId="7BC34947" w14:textId="77777777" w:rsidR="00A63A8E" w:rsidRPr="00A63A8E" w:rsidRDefault="00A63A8E" w:rsidP="00A63A8E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</w:pPr>
    </w:p>
    <w:p w14:paraId="0DDF1691" w14:textId="77777777" w:rsidR="00A63A8E" w:rsidRPr="00A63A8E" w:rsidRDefault="00A63A8E" w:rsidP="00A63A8E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</w:pPr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Om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dat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proofErr w:type="gram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te</w:t>
      </w:r>
      <w:proofErr w:type="spellEnd"/>
      <w:proofErr w:type="gram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weten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te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komen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hebben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wij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het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zotte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idee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gekregen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om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eens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terug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te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gaan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naar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de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tijd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waarin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alles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nog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moest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uitgevonden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worden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. </w:t>
      </w:r>
    </w:p>
    <w:p w14:paraId="42717033" w14:textId="77777777" w:rsidR="00A63A8E" w:rsidRPr="00A63A8E" w:rsidRDefault="00A63A8E" w:rsidP="00A63A8E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</w:pPr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 </w:t>
      </w:r>
    </w:p>
    <w:p w14:paraId="14EA1EDC" w14:textId="77777777" w:rsidR="00A63A8E" w:rsidRPr="00A63A8E" w:rsidRDefault="00A63A8E" w:rsidP="00A63A8E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</w:pP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Daarom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gaan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we met heel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Vlaanderen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naar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de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tijd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van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analoog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en offline. In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leuke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tv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spots, met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toffe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gadgets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zoals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80</w:t>
      </w:r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’</w:t>
      </w:r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s badges, met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plezante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weetjes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en old-school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acties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.</w:t>
      </w:r>
    </w:p>
    <w:p w14:paraId="74AE9896" w14:textId="77777777" w:rsidR="00A63A8E" w:rsidRPr="00A63A8E" w:rsidRDefault="00A63A8E" w:rsidP="00A63A8E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</w:pPr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 </w:t>
      </w:r>
    </w:p>
    <w:p w14:paraId="6920BB4F" w14:textId="77777777" w:rsidR="00A63A8E" w:rsidRPr="00A63A8E" w:rsidRDefault="00A63A8E" w:rsidP="00A63A8E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</w:pPr>
      <w:proofErr w:type="gram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Even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helemaal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terug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naar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het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ontstaan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van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alles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wat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het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leven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vandaag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makkelijker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maakt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.</w:t>
      </w:r>
      <w:proofErr w:type="gram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Of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wat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toen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net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charmanter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en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plezanter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was.</w:t>
      </w:r>
    </w:p>
    <w:p w14:paraId="27BEB99D" w14:textId="77777777" w:rsidR="00A63A8E" w:rsidRPr="00A63A8E" w:rsidRDefault="00A63A8E" w:rsidP="00A63A8E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</w:pPr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 </w:t>
      </w:r>
    </w:p>
    <w:p w14:paraId="5AE395CC" w14:textId="77777777" w:rsidR="00A63A8E" w:rsidRPr="00A63A8E" w:rsidRDefault="00A63A8E" w:rsidP="00A63A8E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</w:pP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Kortom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, met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z</w:t>
      </w:r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’</w:t>
      </w:r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proofErr w:type="gram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allen</w:t>
      </w:r>
      <w:proofErr w:type="spellEnd"/>
      <w:proofErr w:type="gram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even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terug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in de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tijd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…</w:t>
      </w:r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om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daarna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opnieuw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te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innoveren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en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weer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Vollenbak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Vooruit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te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 xml:space="preserve"> </w:t>
      </w:r>
      <w:proofErr w:type="spellStart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gaan</w:t>
      </w:r>
      <w:proofErr w:type="spellEnd"/>
      <w:r w:rsidRPr="00A63A8E">
        <w:rPr>
          <w:rFonts w:ascii="Helvetica" w:eastAsia="Arial Unicode MS" w:hAnsi="Arial Unicode MS" w:cs="Arial Unicode MS"/>
          <w:color w:val="000000"/>
          <w:bdr w:val="nil"/>
          <w:lang w:val="fr-FR" w:eastAsia="en-US"/>
        </w:rPr>
        <w:t>.</w:t>
      </w:r>
    </w:p>
    <w:p w14:paraId="4DEBD73E" w14:textId="77777777" w:rsidR="00A63A8E" w:rsidRPr="004161E2" w:rsidRDefault="00A63A8E" w:rsidP="00835A8F">
      <w:pPr>
        <w:shd w:val="clear" w:color="auto" w:fill="FFFFFF"/>
        <w:rPr>
          <w:rFonts w:ascii="Helvetica" w:hAnsi="Helvetica"/>
          <w:b/>
          <w:color w:val="FF0000"/>
          <w:sz w:val="36"/>
          <w:szCs w:val="36"/>
          <w:lang w:val="fr-FR"/>
        </w:rPr>
      </w:pPr>
    </w:p>
    <w:p w14:paraId="4140D19D" w14:textId="77777777" w:rsidR="00A63A8E" w:rsidRDefault="00A63A8E">
      <w:pPr>
        <w:rPr>
          <w:rFonts w:ascii="Helvetica" w:hAnsi="Helvetica"/>
          <w:b/>
          <w:color w:val="717171"/>
          <w:sz w:val="28"/>
          <w:szCs w:val="28"/>
        </w:rPr>
      </w:pPr>
      <w:r>
        <w:rPr>
          <w:b/>
          <w:color w:val="717171"/>
          <w:sz w:val="28"/>
          <w:szCs w:val="28"/>
        </w:rPr>
        <w:br w:type="page"/>
      </w:r>
    </w:p>
    <w:p w14:paraId="2EB2A5F9" w14:textId="4B9C2B95" w:rsidR="00A63A8E" w:rsidRPr="00A63A8E" w:rsidRDefault="00A63A8E" w:rsidP="00A63A8E">
      <w:pPr>
        <w:pStyle w:val="TBWA"/>
        <w:rPr>
          <w:b/>
          <w:color w:val="717171"/>
          <w:sz w:val="28"/>
          <w:szCs w:val="28"/>
        </w:rPr>
      </w:pPr>
      <w:r w:rsidRPr="00A63A8E">
        <w:rPr>
          <w:b/>
          <w:color w:val="717171"/>
          <w:sz w:val="28"/>
          <w:szCs w:val="28"/>
        </w:rPr>
        <w:lastRenderedPageBreak/>
        <w:t>CREDITS</w:t>
      </w:r>
    </w:p>
    <w:p w14:paraId="16961528" w14:textId="77777777" w:rsidR="00A63A8E" w:rsidRPr="00831446" w:rsidRDefault="00A63A8E" w:rsidP="00A63A8E">
      <w:pPr>
        <w:pStyle w:val="TBWA"/>
        <w:rPr>
          <w:sz w:val="20"/>
          <w:szCs w:val="20"/>
        </w:rPr>
      </w:pPr>
    </w:p>
    <w:p w14:paraId="16B64EE4" w14:textId="77777777" w:rsidR="00A63A8E" w:rsidRPr="00A63A8E" w:rsidRDefault="00A63A8E" w:rsidP="00A63A8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A63A8E">
        <w:rPr>
          <w:rFonts w:ascii="Helvetica" w:hAnsi="Helvetica"/>
          <w:b/>
          <w:sz w:val="18"/>
          <w:szCs w:val="18"/>
        </w:rPr>
        <w:t xml:space="preserve">Brand: </w:t>
      </w:r>
      <w:r w:rsidRPr="00A63A8E">
        <w:rPr>
          <w:rFonts w:ascii="Helvetica" w:hAnsi="Helvetica"/>
          <w:sz w:val="18"/>
          <w:szCs w:val="18"/>
        </w:rPr>
        <w:t>Telenet</w:t>
      </w:r>
    </w:p>
    <w:p w14:paraId="6AFD2C82" w14:textId="77777777" w:rsidR="00A63A8E" w:rsidRPr="00A63A8E" w:rsidRDefault="00A63A8E" w:rsidP="00A63A8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A63A8E">
        <w:rPr>
          <w:rFonts w:ascii="Helvetica" w:hAnsi="Helvetica"/>
          <w:b/>
          <w:sz w:val="18"/>
          <w:szCs w:val="18"/>
        </w:rPr>
        <w:t xml:space="preserve">Campaign Title: </w:t>
      </w:r>
      <w:r w:rsidRPr="00A63A8E">
        <w:rPr>
          <w:rFonts w:ascii="Helvetica" w:hAnsi="Helvetica"/>
          <w:sz w:val="18"/>
          <w:szCs w:val="18"/>
        </w:rPr>
        <w:t>Vollenbak Vooruit</w:t>
      </w:r>
    </w:p>
    <w:p w14:paraId="05D72FA4" w14:textId="2F6DC8C6" w:rsidR="00A63A8E" w:rsidRPr="00A63A8E" w:rsidRDefault="00A63A8E" w:rsidP="00A63A8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A63A8E">
        <w:rPr>
          <w:rFonts w:ascii="Helvetica" w:hAnsi="Helvetica"/>
          <w:b/>
          <w:sz w:val="18"/>
          <w:szCs w:val="18"/>
        </w:rPr>
        <w:t>Single or campaign:</w:t>
      </w:r>
      <w:r w:rsidRPr="00A63A8E">
        <w:rPr>
          <w:rFonts w:ascii="Helvetica" w:hAnsi="Helvetica"/>
          <w:sz w:val="18"/>
          <w:szCs w:val="18"/>
        </w:rPr>
        <w:t xml:space="preserve">  </w:t>
      </w:r>
      <w:r w:rsidRPr="00A63A8E">
        <w:rPr>
          <w:rFonts w:ascii="Helvetica" w:hAnsi="Helvetica"/>
          <w:sz w:val="18"/>
          <w:szCs w:val="18"/>
        </w:rPr>
        <w:tab/>
        <w:t>Campaign</w:t>
      </w:r>
    </w:p>
    <w:p w14:paraId="050CB9CA" w14:textId="73AF8427" w:rsidR="00A63A8E" w:rsidRPr="00A63A8E" w:rsidRDefault="00A63A8E" w:rsidP="00A63A8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A63A8E">
        <w:rPr>
          <w:rFonts w:ascii="Helvetica" w:hAnsi="Helvetica"/>
          <w:b/>
          <w:sz w:val="18"/>
          <w:szCs w:val="18"/>
        </w:rPr>
        <w:t>Media:</w:t>
      </w:r>
      <w:r w:rsidRPr="00A63A8E">
        <w:rPr>
          <w:rFonts w:ascii="Helvetica" w:hAnsi="Helvetica"/>
          <w:sz w:val="18"/>
          <w:szCs w:val="18"/>
        </w:rPr>
        <w:tab/>
        <w:t>TV, radio, social, sampling</w:t>
      </w:r>
    </w:p>
    <w:p w14:paraId="54401B5A" w14:textId="77777777" w:rsidR="00A63A8E" w:rsidRPr="00A63A8E" w:rsidRDefault="00A63A8E" w:rsidP="00A63A8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A63A8E">
        <w:rPr>
          <w:rFonts w:ascii="Helvetica" w:hAnsi="Helvetica"/>
          <w:b/>
          <w:sz w:val="18"/>
          <w:szCs w:val="18"/>
        </w:rPr>
        <w:t xml:space="preserve">Creative Director: </w:t>
      </w:r>
      <w:r w:rsidRPr="00A63A8E">
        <w:rPr>
          <w:rFonts w:ascii="Helvetica" w:hAnsi="Helvetica"/>
          <w:sz w:val="18"/>
          <w:szCs w:val="18"/>
        </w:rPr>
        <w:t>Jan Macken</w:t>
      </w:r>
      <w:r w:rsidRPr="00A63A8E">
        <w:rPr>
          <w:rFonts w:ascii="Helvetica" w:hAnsi="Helvetica"/>
          <w:sz w:val="18"/>
          <w:szCs w:val="18"/>
        </w:rPr>
        <w:tab/>
      </w:r>
      <w:r w:rsidRPr="00A63A8E">
        <w:rPr>
          <w:rFonts w:ascii="Helvetica" w:hAnsi="Helvetica"/>
          <w:b/>
          <w:sz w:val="18"/>
          <w:szCs w:val="18"/>
        </w:rPr>
        <w:tab/>
      </w:r>
    </w:p>
    <w:p w14:paraId="3A66228A" w14:textId="77777777" w:rsidR="00A63A8E" w:rsidRPr="00A63A8E" w:rsidRDefault="00A63A8E" w:rsidP="00A63A8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A63A8E">
        <w:rPr>
          <w:rFonts w:ascii="Helvetica" w:hAnsi="Helvetica"/>
          <w:b/>
          <w:sz w:val="18"/>
          <w:szCs w:val="18"/>
        </w:rPr>
        <w:t xml:space="preserve">Art Director: </w:t>
      </w:r>
      <w:r w:rsidRPr="00A63A8E">
        <w:rPr>
          <w:rFonts w:ascii="Helvetica" w:hAnsi="Helvetica"/>
          <w:sz w:val="18"/>
          <w:szCs w:val="18"/>
        </w:rPr>
        <w:t>Menno Buyl</w:t>
      </w:r>
      <w:r w:rsidRPr="00A63A8E">
        <w:rPr>
          <w:rFonts w:ascii="Helvetica" w:hAnsi="Helvetica"/>
          <w:sz w:val="18"/>
          <w:szCs w:val="18"/>
        </w:rPr>
        <w:tab/>
      </w:r>
    </w:p>
    <w:p w14:paraId="7B47CF9C" w14:textId="77777777" w:rsidR="00A63A8E" w:rsidRPr="00A63A8E" w:rsidRDefault="00A63A8E" w:rsidP="00A63A8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A63A8E">
        <w:rPr>
          <w:rFonts w:ascii="Helvetica" w:hAnsi="Helvetica"/>
          <w:b/>
          <w:sz w:val="18"/>
          <w:szCs w:val="18"/>
        </w:rPr>
        <w:t>Copywriter</w:t>
      </w:r>
      <w:r w:rsidRPr="00A63A8E">
        <w:rPr>
          <w:rFonts w:ascii="Helvetica" w:hAnsi="Helvetica"/>
          <w:sz w:val="18"/>
          <w:szCs w:val="18"/>
        </w:rPr>
        <w:t>: Thomas Devreese, Chiara Dedecker</w:t>
      </w:r>
    </w:p>
    <w:p w14:paraId="0CF49ED1" w14:textId="21BC3078" w:rsidR="00A63A8E" w:rsidRPr="00A63A8E" w:rsidRDefault="00A63A8E" w:rsidP="00A63A8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A63A8E">
        <w:rPr>
          <w:rFonts w:ascii="Helvetica" w:hAnsi="Helvetica"/>
          <w:b/>
          <w:sz w:val="18"/>
          <w:szCs w:val="18"/>
        </w:rPr>
        <w:t>Account team:</w:t>
      </w:r>
      <w:r w:rsidRPr="00A63A8E">
        <w:rPr>
          <w:rFonts w:ascii="Helvetica" w:hAnsi="Helvetica"/>
          <w:sz w:val="18"/>
          <w:szCs w:val="18"/>
        </w:rPr>
        <w:t xml:space="preserve"> Isabel Broes, Sharon Lavaert, Katrien Crabbe, Joachim François</w:t>
      </w:r>
    </w:p>
    <w:p w14:paraId="1F7D773E" w14:textId="77777777" w:rsidR="00A63A8E" w:rsidRPr="00A63A8E" w:rsidRDefault="00A63A8E" w:rsidP="00A63A8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A63A8E">
        <w:rPr>
          <w:rFonts w:ascii="Helvetica" w:hAnsi="Helvetica"/>
          <w:b/>
          <w:sz w:val="18"/>
          <w:szCs w:val="18"/>
        </w:rPr>
        <w:t xml:space="preserve">Strategy: </w:t>
      </w:r>
      <w:r w:rsidRPr="00A63A8E">
        <w:rPr>
          <w:rFonts w:ascii="Helvetica" w:hAnsi="Helvetica"/>
          <w:sz w:val="18"/>
          <w:szCs w:val="18"/>
        </w:rPr>
        <w:t>Bert Denis/Gunther</w:t>
      </w:r>
    </w:p>
    <w:p w14:paraId="2B544BA8" w14:textId="77777777" w:rsidR="00A63A8E" w:rsidRPr="00A63A8E" w:rsidRDefault="00A63A8E" w:rsidP="00A63A8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18"/>
          <w:szCs w:val="18"/>
        </w:rPr>
      </w:pPr>
      <w:r w:rsidRPr="00A63A8E">
        <w:rPr>
          <w:rFonts w:ascii="Helvetica" w:hAnsi="Helvetica"/>
          <w:b/>
          <w:sz w:val="18"/>
          <w:szCs w:val="18"/>
        </w:rPr>
        <w:t xml:space="preserve">Media Arts: </w:t>
      </w:r>
      <w:r w:rsidRPr="00A63A8E">
        <w:rPr>
          <w:rFonts w:ascii="Helvetica" w:hAnsi="Helvetica"/>
          <w:sz w:val="18"/>
          <w:szCs w:val="18"/>
        </w:rPr>
        <w:t>Sylvie Dewaele</w:t>
      </w:r>
    </w:p>
    <w:p w14:paraId="52874CA6" w14:textId="0A0321F7" w:rsidR="00A63A8E" w:rsidRPr="00A63A8E" w:rsidRDefault="00A63A8E" w:rsidP="00A63A8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A63A8E">
        <w:rPr>
          <w:rFonts w:ascii="Helvetica" w:hAnsi="Helvetica"/>
          <w:b/>
          <w:sz w:val="18"/>
          <w:szCs w:val="18"/>
        </w:rPr>
        <w:t>Client:</w:t>
      </w:r>
      <w:r w:rsidRPr="00A63A8E">
        <w:rPr>
          <w:rFonts w:ascii="Helvetica" w:hAnsi="Helvetica"/>
          <w:b/>
          <w:sz w:val="18"/>
          <w:szCs w:val="18"/>
        </w:rPr>
        <w:t xml:space="preserve"> </w:t>
      </w:r>
      <w:r w:rsidRPr="00A63A8E">
        <w:rPr>
          <w:rFonts w:ascii="Helvetica" w:hAnsi="Helvetica"/>
          <w:sz w:val="18"/>
          <w:szCs w:val="18"/>
        </w:rPr>
        <w:t>Nathalie Rahbani, Senior Communication Manager brand, media &amp; Communications</w:t>
      </w:r>
    </w:p>
    <w:p w14:paraId="298B7FC8" w14:textId="77777777" w:rsidR="00A63A8E" w:rsidRPr="00A63A8E" w:rsidRDefault="00A63A8E" w:rsidP="00A63A8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18"/>
          <w:szCs w:val="18"/>
        </w:rPr>
      </w:pPr>
    </w:p>
    <w:p w14:paraId="67B1EC34" w14:textId="77777777" w:rsidR="00A63A8E" w:rsidRPr="00A63A8E" w:rsidRDefault="00A63A8E" w:rsidP="00A63A8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18"/>
          <w:szCs w:val="18"/>
        </w:rPr>
      </w:pPr>
      <w:r w:rsidRPr="00A63A8E">
        <w:rPr>
          <w:rFonts w:ascii="Helvetica" w:hAnsi="Helvetica"/>
          <w:b/>
          <w:sz w:val="18"/>
          <w:szCs w:val="18"/>
        </w:rPr>
        <w:t>Production agency:</w:t>
      </w:r>
    </w:p>
    <w:p w14:paraId="2FBF6AD9" w14:textId="77777777" w:rsidR="00A63A8E" w:rsidRPr="00A63A8E" w:rsidRDefault="00A63A8E" w:rsidP="00A63A8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A63A8E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eastAsia="en-US"/>
        </w:rPr>
        <w:t>SPOTS BOOPS + CHEF</w:t>
      </w:r>
    </w:p>
    <w:p w14:paraId="5D72C625" w14:textId="77777777" w:rsidR="00A63A8E" w:rsidRPr="00A63A8E" w:rsidRDefault="00A63A8E" w:rsidP="00A63A8E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A63A8E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Agency Producer:</w:t>
      </w:r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  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Annemie</w:t>
      </w:r>
      <w:proofErr w:type="spell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Decorte</w:t>
      </w:r>
      <w:proofErr w:type="spell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 &amp;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Mieke</w:t>
      </w:r>
      <w:proofErr w:type="spell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Vandewalle</w:t>
      </w:r>
      <w:proofErr w:type="spellEnd"/>
    </w:p>
    <w:p w14:paraId="172865F1" w14:textId="77777777" w:rsidR="00A63A8E" w:rsidRPr="00A63A8E" w:rsidRDefault="00A63A8E" w:rsidP="00A63A8E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A63A8E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Production Company</w:t>
      </w:r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:  In Case of Fire</w:t>
      </w:r>
    </w:p>
    <w:p w14:paraId="03DB82A1" w14:textId="77777777" w:rsidR="00A63A8E" w:rsidRPr="00A63A8E" w:rsidRDefault="00A63A8E" w:rsidP="00A63A8E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A63A8E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Director:</w:t>
      </w:r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  Sven Super</w:t>
      </w:r>
    </w:p>
    <w:p w14:paraId="172F172F" w14:textId="77777777" w:rsidR="00A63A8E" w:rsidRPr="00A63A8E" w:rsidRDefault="00A63A8E" w:rsidP="00A63A8E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A63A8E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Producer</w:t>
      </w:r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:  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Arjan</w:t>
      </w:r>
      <w:proofErr w:type="spell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Oosterveen</w:t>
      </w:r>
      <w:proofErr w:type="spellEnd"/>
    </w:p>
    <w:p w14:paraId="04991E80" w14:textId="77777777" w:rsidR="00A63A8E" w:rsidRPr="00A63A8E" w:rsidRDefault="00A63A8E" w:rsidP="00A63A8E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A63A8E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DOP:</w:t>
      </w:r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  Philip Van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Volsem</w:t>
      </w:r>
      <w:proofErr w:type="spellEnd"/>
    </w:p>
    <w:p w14:paraId="0133BF5D" w14:textId="77777777" w:rsidR="00A63A8E" w:rsidRPr="00A63A8E" w:rsidRDefault="00A63A8E" w:rsidP="00A63A8E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A63A8E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Post-producer:</w:t>
      </w:r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  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Katrien</w:t>
      </w:r>
      <w:proofErr w:type="spell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 Van den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Brande</w:t>
      </w:r>
      <w:proofErr w:type="spell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 </w:t>
      </w:r>
    </w:p>
    <w:p w14:paraId="3941025E" w14:textId="77777777" w:rsidR="00A63A8E" w:rsidRPr="00A63A8E" w:rsidRDefault="00A63A8E" w:rsidP="00A63A8E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A63A8E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 xml:space="preserve">Editor &amp; </w:t>
      </w:r>
      <w:proofErr w:type="spellStart"/>
      <w:r w:rsidRPr="00A63A8E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colorgrader</w:t>
      </w:r>
      <w:proofErr w:type="spellEnd"/>
      <w:r w:rsidRPr="00A63A8E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:</w:t>
      </w:r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  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Joppo</w:t>
      </w:r>
      <w:proofErr w:type="spell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 (De Grot)</w:t>
      </w:r>
    </w:p>
    <w:p w14:paraId="0E0490BE" w14:textId="77777777" w:rsidR="00A63A8E" w:rsidRPr="00A63A8E" w:rsidRDefault="00A63A8E" w:rsidP="00A63A8E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A63A8E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Online editor</w:t>
      </w:r>
      <w:proofErr w:type="gramStart"/>
      <w:r w:rsidRPr="00A63A8E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:   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Enzo</w:t>
      </w:r>
      <w:proofErr w:type="spellEnd"/>
      <w:proofErr w:type="gram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Piccinato</w:t>
      </w:r>
      <w:proofErr w:type="spellEnd"/>
    </w:p>
    <w:p w14:paraId="603177A1" w14:textId="77777777" w:rsidR="00A63A8E" w:rsidRPr="00A63A8E" w:rsidRDefault="00A63A8E" w:rsidP="00A63A8E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A63A8E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Sound engineer:  </w:t>
      </w:r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Jan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Pollet</w:t>
      </w:r>
      <w:proofErr w:type="spellEnd"/>
    </w:p>
    <w:p w14:paraId="64C73493" w14:textId="77777777" w:rsidR="00A63A8E" w:rsidRPr="00A63A8E" w:rsidRDefault="00A63A8E" w:rsidP="00A63A8E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A63A8E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Music</w:t>
      </w:r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:  Oh la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la</w:t>
      </w:r>
      <w:proofErr w:type="spell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la</w:t>
      </w:r>
      <w:proofErr w:type="spell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c’est</w:t>
      </w:r>
      <w:proofErr w:type="spell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magnifique</w:t>
      </w:r>
      <w:proofErr w:type="spell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 </w:t>
      </w:r>
      <w:proofErr w:type="gram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-  TC</w:t>
      </w:r>
      <w:proofErr w:type="gram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Matic</w:t>
      </w:r>
      <w:proofErr w:type="spellEnd"/>
    </w:p>
    <w:p w14:paraId="4938EA7B" w14:textId="77777777" w:rsidR="00A63A8E" w:rsidRPr="00A63A8E" w:rsidRDefault="00A63A8E" w:rsidP="00A63A8E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</w:p>
    <w:p w14:paraId="27884CEC" w14:textId="77777777" w:rsidR="00A63A8E" w:rsidRPr="00A63A8E" w:rsidRDefault="00A63A8E" w:rsidP="00A63A8E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</w:p>
    <w:p w14:paraId="32FBC437" w14:textId="77777777" w:rsidR="00A63A8E" w:rsidRPr="00A63A8E" w:rsidRDefault="00A63A8E" w:rsidP="00A63A8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A63A8E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eastAsia="en-US"/>
        </w:rPr>
        <w:t>SPOT SERVICE SPOT</w:t>
      </w:r>
    </w:p>
    <w:p w14:paraId="7FA33A95" w14:textId="77777777" w:rsidR="00A63A8E" w:rsidRPr="00A63A8E" w:rsidRDefault="00A63A8E" w:rsidP="00A63A8E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A63A8E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Agency Producer:</w:t>
      </w:r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  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Annemie</w:t>
      </w:r>
      <w:proofErr w:type="spell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Decorte</w:t>
      </w:r>
      <w:proofErr w:type="spell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 &amp;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Mieke</w:t>
      </w:r>
      <w:proofErr w:type="spell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Vandewalle</w:t>
      </w:r>
      <w:proofErr w:type="spellEnd"/>
    </w:p>
    <w:p w14:paraId="340B66B5" w14:textId="77777777" w:rsidR="00A63A8E" w:rsidRPr="00A63A8E" w:rsidRDefault="00A63A8E" w:rsidP="00A63A8E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A63A8E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Production Company</w:t>
      </w:r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:  SAKE</w:t>
      </w:r>
    </w:p>
    <w:p w14:paraId="346FFBE8" w14:textId="77777777" w:rsidR="00A63A8E" w:rsidRPr="00A63A8E" w:rsidRDefault="00A63A8E" w:rsidP="00A63A8E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A63A8E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Producer</w:t>
      </w:r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:  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Annemie</w:t>
      </w:r>
      <w:proofErr w:type="spell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Decorte</w:t>
      </w:r>
      <w:proofErr w:type="spellEnd"/>
    </w:p>
    <w:p w14:paraId="471FB811" w14:textId="77777777" w:rsidR="00A63A8E" w:rsidRPr="00A63A8E" w:rsidRDefault="00A63A8E" w:rsidP="00A63A8E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A63A8E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DOP:</w:t>
      </w:r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  Philip Van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Volsem</w:t>
      </w:r>
      <w:proofErr w:type="spellEnd"/>
    </w:p>
    <w:p w14:paraId="26E53447" w14:textId="77777777" w:rsidR="00A63A8E" w:rsidRPr="00A63A8E" w:rsidRDefault="00A63A8E" w:rsidP="00A63A8E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A63A8E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Post-producer:</w:t>
      </w:r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  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Katrien</w:t>
      </w:r>
      <w:proofErr w:type="spell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 Van den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Brande</w:t>
      </w:r>
      <w:proofErr w:type="spell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 </w:t>
      </w:r>
    </w:p>
    <w:p w14:paraId="421341F0" w14:textId="77777777" w:rsidR="00A63A8E" w:rsidRPr="00A63A8E" w:rsidRDefault="00A63A8E" w:rsidP="00A63A8E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A63A8E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Offline edit:</w:t>
      </w:r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  Anton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Ceuppens</w:t>
      </w:r>
      <w:proofErr w:type="spellEnd"/>
    </w:p>
    <w:p w14:paraId="77D56C3A" w14:textId="77777777" w:rsidR="00A63A8E" w:rsidRPr="00A63A8E" w:rsidRDefault="00A63A8E" w:rsidP="00A63A8E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A63A8E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Online:   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Enzo</w:t>
      </w:r>
      <w:proofErr w:type="spell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Piccinato</w:t>
      </w:r>
      <w:proofErr w:type="spellEnd"/>
    </w:p>
    <w:p w14:paraId="51A5D751" w14:textId="77777777" w:rsidR="00A63A8E" w:rsidRPr="00A63A8E" w:rsidRDefault="00A63A8E" w:rsidP="00A63A8E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A63A8E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Sound engineer:  </w:t>
      </w:r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Jan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Pollet</w:t>
      </w:r>
      <w:proofErr w:type="spellEnd"/>
    </w:p>
    <w:p w14:paraId="62422E24" w14:textId="77777777" w:rsidR="00A63A8E" w:rsidRPr="00A63A8E" w:rsidRDefault="00A63A8E" w:rsidP="00A63A8E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US"/>
        </w:rPr>
      </w:pPr>
      <w:r w:rsidRPr="00A63A8E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US"/>
        </w:rPr>
        <w:t>Music</w:t>
      </w:r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:  Oh la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la</w:t>
      </w:r>
      <w:proofErr w:type="spell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la</w:t>
      </w:r>
      <w:proofErr w:type="spell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c’est</w:t>
      </w:r>
      <w:proofErr w:type="spell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magnifique</w:t>
      </w:r>
      <w:proofErr w:type="spell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 </w:t>
      </w:r>
      <w:proofErr w:type="gram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-  TC</w:t>
      </w:r>
      <w:proofErr w:type="gramEnd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 xml:space="preserve"> </w:t>
      </w:r>
      <w:proofErr w:type="spellStart"/>
      <w:r w:rsidRPr="00A63A8E">
        <w:rPr>
          <w:rFonts w:ascii="Arial" w:eastAsia="Times New Roman" w:hAnsi="Arial" w:cs="Arial"/>
          <w:color w:val="222222"/>
          <w:sz w:val="18"/>
          <w:szCs w:val="18"/>
          <w:lang w:eastAsia="en-US"/>
        </w:rPr>
        <w:t>Matic</w:t>
      </w:r>
      <w:proofErr w:type="spellEnd"/>
    </w:p>
    <w:p w14:paraId="1FF1149D" w14:textId="77777777" w:rsidR="00A63A8E" w:rsidRPr="00A63A8E" w:rsidRDefault="00A63A8E" w:rsidP="00A63A8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18"/>
          <w:szCs w:val="18"/>
        </w:rPr>
      </w:pPr>
    </w:p>
    <w:p w14:paraId="7EB09656" w14:textId="77777777" w:rsidR="00A63A8E" w:rsidRPr="00A63A8E" w:rsidRDefault="00A63A8E" w:rsidP="00A63A8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A63A8E">
        <w:rPr>
          <w:rFonts w:ascii="Helvetica" w:hAnsi="Helvetica"/>
          <w:b/>
          <w:sz w:val="18"/>
          <w:szCs w:val="18"/>
        </w:rPr>
        <w:t xml:space="preserve">Date of first publication/airing: </w:t>
      </w:r>
      <w:r w:rsidRPr="00A63A8E">
        <w:rPr>
          <w:rFonts w:ascii="Helvetica" w:hAnsi="Helvetica"/>
          <w:sz w:val="18"/>
          <w:szCs w:val="18"/>
        </w:rPr>
        <w:t>15/02/2016</w:t>
      </w:r>
    </w:p>
    <w:p w14:paraId="065F80BD" w14:textId="77777777" w:rsidR="00835A8F" w:rsidRDefault="00835A8F" w:rsidP="00835A8F">
      <w:pPr>
        <w:pStyle w:val="TBWA"/>
        <w:rPr>
          <w:b/>
          <w:color w:val="717171"/>
          <w:sz w:val="48"/>
          <w:szCs w:val="48"/>
        </w:rPr>
      </w:pPr>
    </w:p>
    <w:sectPr w:rsidR="00835A8F" w:rsidSect="004C5BF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6ADF2" w14:textId="77777777" w:rsidR="00835A8F" w:rsidRDefault="00835A8F" w:rsidP="0061795A">
      <w:r>
        <w:separator/>
      </w:r>
    </w:p>
  </w:endnote>
  <w:endnote w:type="continuationSeparator" w:id="0">
    <w:p w14:paraId="5579D975" w14:textId="77777777" w:rsidR="00835A8F" w:rsidRDefault="00835A8F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4F10A" w14:textId="77777777" w:rsidR="008B69AA" w:rsidRPr="002D77F5" w:rsidRDefault="008B69AA" w:rsidP="008B69AA">
    <w:pPr>
      <w:pStyle w:val="Footer"/>
      <w:jc w:val="center"/>
      <w:rPr>
        <w:rFonts w:ascii="Helvetica" w:eastAsia="Times New Roman" w:hAnsi="Helvetica"/>
        <w:noProof/>
        <w:color w:val="717171"/>
        <w:sz w:val="14"/>
        <w:szCs w:val="14"/>
        <w:lang w:eastAsia="en-US"/>
      </w:rPr>
    </w:pPr>
    <w:r w:rsidRPr="002D77F5">
      <w:rPr>
        <w:rFonts w:ascii="Helvetica" w:eastAsia="Times New Roman" w:hAnsi="Helvetica"/>
        <w:noProof/>
        <w:color w:val="717171"/>
        <w:sz w:val="14"/>
        <w:szCs w:val="14"/>
        <w:lang w:eastAsia="en-US"/>
      </w:rPr>
      <w:t>A division of Marketing &amp; Entertainment NV/SA, Vorstermanstraat 14a, B-2000 Antwerp, Belgium, www.tbwa-antwerp.be</w:t>
    </w:r>
  </w:p>
  <w:p w14:paraId="19400F63" w14:textId="77777777" w:rsidR="001C6E34" w:rsidRPr="008B69AA" w:rsidRDefault="008B69AA" w:rsidP="008B69AA">
    <w:pPr>
      <w:pStyle w:val="Footer"/>
      <w:jc w:val="center"/>
    </w:pPr>
    <w:r w:rsidRPr="002D77F5">
      <w:rPr>
        <w:rFonts w:ascii="Helvetica" w:eastAsia="Times New Roman" w:hAnsi="Helvetica"/>
        <w:noProof/>
        <w:color w:val="717171"/>
        <w:sz w:val="14"/>
        <w:szCs w:val="14"/>
        <w:lang w:val="en-US" w:eastAsia="en-US"/>
      </w:rPr>
      <w:t>tel. +32 3 369 06 88, BTW\TVA BE0459.390.317, BIC: GEBABEBB, IBAN: BE53 0014 4378 2453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1CE27" w14:textId="77777777" w:rsidR="008B69AA" w:rsidRPr="002D77F5" w:rsidRDefault="008B69AA" w:rsidP="008B69AA">
    <w:pPr>
      <w:pStyle w:val="Footer"/>
      <w:jc w:val="center"/>
      <w:rPr>
        <w:rFonts w:ascii="Helvetica" w:eastAsia="Times New Roman" w:hAnsi="Helvetica"/>
        <w:noProof/>
        <w:color w:val="717171"/>
        <w:sz w:val="14"/>
        <w:szCs w:val="14"/>
        <w:lang w:eastAsia="en-US"/>
      </w:rPr>
    </w:pPr>
    <w:r w:rsidRPr="002D77F5">
      <w:rPr>
        <w:rFonts w:ascii="Helvetica" w:eastAsia="Times New Roman" w:hAnsi="Helvetica"/>
        <w:noProof/>
        <w:color w:val="717171"/>
        <w:sz w:val="14"/>
        <w:szCs w:val="14"/>
        <w:lang w:eastAsia="en-US"/>
      </w:rPr>
      <w:t>A division of Marketing &amp; Entertainment NV/SA, Vorstermanstraat 14a, B-2000 Antwerp, Belgium, www.tbwa-antwerp.be</w:t>
    </w:r>
  </w:p>
  <w:p w14:paraId="7ABEB94E" w14:textId="77777777" w:rsidR="005D12D3" w:rsidRPr="008B69AA" w:rsidRDefault="008B69AA" w:rsidP="008B69AA">
    <w:pPr>
      <w:pStyle w:val="Footer"/>
      <w:jc w:val="center"/>
    </w:pPr>
    <w:r w:rsidRPr="002D77F5">
      <w:rPr>
        <w:rFonts w:ascii="Helvetica" w:eastAsia="Times New Roman" w:hAnsi="Helvetica"/>
        <w:noProof/>
        <w:color w:val="717171"/>
        <w:sz w:val="14"/>
        <w:szCs w:val="14"/>
        <w:lang w:val="en-US" w:eastAsia="en-US"/>
      </w:rPr>
      <w:t>tel. +32 3 369 06 88, BTW\TVA BE0459.390.317, BIC: GEBABEBB, IBAN: BE53 0014 4378 2453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AFAC0" w14:textId="77777777" w:rsidR="00835A8F" w:rsidRDefault="00835A8F" w:rsidP="0061795A">
      <w:r>
        <w:separator/>
      </w:r>
    </w:p>
  </w:footnote>
  <w:footnote w:type="continuationSeparator" w:id="0">
    <w:p w14:paraId="3648D269" w14:textId="77777777" w:rsidR="00835A8F" w:rsidRDefault="00835A8F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07904" w14:textId="77777777" w:rsidR="001C6E34" w:rsidRDefault="001C6E34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F8DE7" w14:textId="77777777" w:rsidR="001C6E34" w:rsidRDefault="001C6E34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853D3" w14:textId="77777777" w:rsidR="001C6E34" w:rsidRPr="001C6E34" w:rsidRDefault="001C6E34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A63A8E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68346C9D" w14:textId="77777777" w:rsidR="001C6E34" w:rsidRPr="001C6E34" w:rsidRDefault="008B69AA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3360" behindDoc="0" locked="1" layoutInCell="1" allowOverlap="1" wp14:anchorId="303CE2D3" wp14:editId="2AD6883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297686" cy="252222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7686" cy="252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F8F0D" w14:textId="77777777" w:rsidR="005D12D3" w:rsidRPr="004C5BFD" w:rsidRDefault="008B69AA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5408" behindDoc="0" locked="1" layoutInCell="1" allowOverlap="1" wp14:anchorId="0334EF2B" wp14:editId="20C7ECC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297686" cy="252222"/>
          <wp:effectExtent l="0" t="0" r="0" b="1905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7686" cy="252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8F"/>
    <w:rsid w:val="00061A67"/>
    <w:rsid w:val="00121240"/>
    <w:rsid w:val="001C6E34"/>
    <w:rsid w:val="00204365"/>
    <w:rsid w:val="00295847"/>
    <w:rsid w:val="002A77AA"/>
    <w:rsid w:val="00332519"/>
    <w:rsid w:val="0039399D"/>
    <w:rsid w:val="003F54D5"/>
    <w:rsid w:val="004161E2"/>
    <w:rsid w:val="004774D4"/>
    <w:rsid w:val="0048020D"/>
    <w:rsid w:val="00496AA6"/>
    <w:rsid w:val="004C5BFD"/>
    <w:rsid w:val="0057625F"/>
    <w:rsid w:val="005D12D3"/>
    <w:rsid w:val="00615045"/>
    <w:rsid w:val="0061795A"/>
    <w:rsid w:val="00666192"/>
    <w:rsid w:val="006E2266"/>
    <w:rsid w:val="00740375"/>
    <w:rsid w:val="007C632C"/>
    <w:rsid w:val="00811DB8"/>
    <w:rsid w:val="00835A8F"/>
    <w:rsid w:val="00890B9D"/>
    <w:rsid w:val="008B69AA"/>
    <w:rsid w:val="009F000D"/>
    <w:rsid w:val="00A63A8E"/>
    <w:rsid w:val="00A73A16"/>
    <w:rsid w:val="00A858C9"/>
    <w:rsid w:val="00B67412"/>
    <w:rsid w:val="00BB7BB0"/>
    <w:rsid w:val="00C66B16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11F6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5A8F"/>
    <w:rPr>
      <w:rFonts w:ascii="FuturaLightTBWA" w:eastAsia="Times New Roman" w:hAnsi="FuturaLightTBWA"/>
      <w:noProof/>
      <w:sz w:val="24"/>
    </w:rPr>
  </w:style>
  <w:style w:type="paragraph" w:styleId="ListParagraph">
    <w:name w:val="List Paragraph"/>
    <w:basedOn w:val="Normal"/>
    <w:uiPriority w:val="34"/>
    <w:rsid w:val="00A63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5A8F"/>
    <w:rPr>
      <w:rFonts w:ascii="FuturaLightTBWA" w:eastAsia="Times New Roman" w:hAnsi="FuturaLightTBWA"/>
      <w:noProof/>
      <w:sz w:val="24"/>
    </w:rPr>
  </w:style>
  <w:style w:type="paragraph" w:styleId="ListParagraph">
    <w:name w:val="List Paragraph"/>
    <w:basedOn w:val="Normal"/>
    <w:uiPriority w:val="34"/>
    <w:rsid w:val="00A6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%20Antwerp:TBWA%20Antwerp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01F20B-9F3C-5741-BDF2-2362D3CC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Antwerp Blanco.dotx</Template>
  <TotalTime>1</TotalTime>
  <Pages>2</Pages>
  <Words>344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Vande Velde</dc:creator>
  <cp:keywords/>
  <dc:description/>
  <cp:lastModifiedBy>Guest User</cp:lastModifiedBy>
  <cp:revision>2</cp:revision>
  <cp:lastPrinted>2011-08-10T13:45:00Z</cp:lastPrinted>
  <dcterms:created xsi:type="dcterms:W3CDTF">2016-02-29T14:07:00Z</dcterms:created>
  <dcterms:modified xsi:type="dcterms:W3CDTF">2016-02-29T14:07:00Z</dcterms:modified>
</cp:coreProperties>
</file>