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C78A" w14:textId="77777777" w:rsidR="00E65AB4" w:rsidRDefault="00E65AB4" w:rsidP="00E65AB4">
      <w:pPr>
        <w:spacing w:line="276" w:lineRule="auto"/>
        <w:jc w:val="center"/>
        <w:rPr>
          <w:rFonts w:ascii="Calibri" w:hAnsi="Calibri" w:cs="Calibri"/>
          <w:b/>
          <w:bCs/>
          <w:sz w:val="28"/>
          <w:szCs w:val="28"/>
          <w:lang w:eastAsia="fr-FR"/>
        </w:rPr>
      </w:pPr>
    </w:p>
    <w:p w14:paraId="38D0E97A" w14:textId="77777777" w:rsidR="00B04A2D" w:rsidRDefault="00B04A2D" w:rsidP="00B04A2D">
      <w:pPr>
        <w:jc w:val="center"/>
        <w:rPr>
          <w:rFonts w:asciiTheme="minorHAnsi" w:hAnsiTheme="minorHAnsi"/>
          <w:b/>
          <w:sz w:val="28"/>
          <w:szCs w:val="28"/>
        </w:rPr>
      </w:pPr>
      <w:r>
        <w:rPr>
          <w:rFonts w:asciiTheme="minorHAnsi" w:hAnsiTheme="minorHAnsi"/>
          <w:b/>
          <w:sz w:val="28"/>
          <w:szCs w:val="28"/>
        </w:rPr>
        <w:t>GUESS BRITTA: SO MANY LOOKS FOR ONE ICONIC BAG</w:t>
      </w:r>
    </w:p>
    <w:p w14:paraId="4930E520" w14:textId="77777777" w:rsidR="00C354F1" w:rsidRPr="000F0794" w:rsidRDefault="00C354F1" w:rsidP="00B04A2D">
      <w:pPr>
        <w:jc w:val="center"/>
        <w:rPr>
          <w:rFonts w:asciiTheme="minorHAnsi" w:hAnsiTheme="minorHAnsi"/>
          <w:b/>
          <w:sz w:val="28"/>
          <w:szCs w:val="28"/>
        </w:rPr>
      </w:pPr>
    </w:p>
    <w:p w14:paraId="5284C98B" w14:textId="77777777" w:rsidR="00F53BCD" w:rsidRPr="00F53BCD" w:rsidRDefault="00F53BCD" w:rsidP="00C354F1">
      <w:pPr>
        <w:jc w:val="both"/>
        <w:rPr>
          <w:rFonts w:asciiTheme="minorHAnsi" w:hAnsiTheme="minorHAnsi"/>
          <w:b/>
          <w:sz w:val="28"/>
          <w:szCs w:val="28"/>
        </w:rPr>
      </w:pPr>
    </w:p>
    <w:p w14:paraId="173CAD7C" w14:textId="77777777" w:rsidR="00B04A2D" w:rsidRDefault="00B04A2D" w:rsidP="00C354F1">
      <w:pPr>
        <w:jc w:val="both"/>
        <w:rPr>
          <w:rFonts w:asciiTheme="minorHAnsi" w:hAnsiTheme="minorHAnsi"/>
          <w:lang w:val="en-GB"/>
        </w:rPr>
      </w:pPr>
      <w:r>
        <w:rPr>
          <w:rFonts w:asciiTheme="minorHAnsi" w:hAnsiTheme="minorHAnsi"/>
          <w:lang w:val="en-GB"/>
        </w:rPr>
        <w:t>For t</w:t>
      </w:r>
      <w:r w:rsidRPr="000F0794">
        <w:rPr>
          <w:rFonts w:asciiTheme="minorHAnsi" w:hAnsiTheme="minorHAnsi"/>
          <w:lang w:val="en-GB"/>
        </w:rPr>
        <w:t>his year</w:t>
      </w:r>
      <w:r>
        <w:rPr>
          <w:rFonts w:asciiTheme="minorHAnsi" w:hAnsiTheme="minorHAnsi"/>
          <w:lang w:val="en-GB"/>
        </w:rPr>
        <w:t>’s fall-winter season, Guess highlights the different souls of the Britta bag, each of them representing a luxurious must-have.</w:t>
      </w:r>
    </w:p>
    <w:p w14:paraId="0DD826D9" w14:textId="77777777" w:rsidR="00B04A2D" w:rsidRDefault="00B04A2D" w:rsidP="00C354F1">
      <w:pPr>
        <w:jc w:val="both"/>
        <w:rPr>
          <w:rFonts w:asciiTheme="minorHAnsi" w:hAnsiTheme="minorHAnsi"/>
          <w:lang w:val="en-GB"/>
        </w:rPr>
      </w:pPr>
    </w:p>
    <w:p w14:paraId="3856FA2C" w14:textId="622F3C80" w:rsidR="00B04A2D" w:rsidRDefault="00B04A2D" w:rsidP="00C354F1">
      <w:pPr>
        <w:jc w:val="both"/>
        <w:rPr>
          <w:rFonts w:asciiTheme="minorHAnsi" w:hAnsiTheme="minorHAnsi"/>
          <w:lang w:val="en-GB"/>
        </w:rPr>
      </w:pPr>
      <w:r>
        <w:rPr>
          <w:rFonts w:asciiTheme="minorHAnsi" w:hAnsiTheme="minorHAnsi"/>
          <w:lang w:val="en-GB"/>
        </w:rPr>
        <w:t>Available as a classic tote or as a girly satchel in faux leather, the most eye-catching models are pervaded by striking nature designs that steal the show. Vivid, vintage-inspired bird and flower prints on a black or red background provide an injection of So</w:t>
      </w:r>
      <w:r w:rsidR="00C354F1">
        <w:rPr>
          <w:rFonts w:asciiTheme="minorHAnsi" w:hAnsiTheme="minorHAnsi"/>
          <w:lang w:val="en-GB"/>
        </w:rPr>
        <w:t xml:space="preserve">uthern </w:t>
      </w:r>
      <w:r>
        <w:rPr>
          <w:rFonts w:asciiTheme="minorHAnsi" w:hAnsiTheme="minorHAnsi"/>
          <w:lang w:val="en-GB"/>
        </w:rPr>
        <w:t>Cal</w:t>
      </w:r>
      <w:r w:rsidR="00C354F1">
        <w:rPr>
          <w:rFonts w:asciiTheme="minorHAnsi" w:hAnsiTheme="minorHAnsi"/>
          <w:lang w:val="en-GB"/>
        </w:rPr>
        <w:t>ifornian</w:t>
      </w:r>
      <w:r>
        <w:rPr>
          <w:rFonts w:asciiTheme="minorHAnsi" w:hAnsiTheme="minorHAnsi"/>
          <w:lang w:val="en-GB"/>
        </w:rPr>
        <w:t xml:space="preserve"> style, while discreet floral embroideries in timeless black, cool blue or lipstick red afford a more sophisticated feel. </w:t>
      </w:r>
    </w:p>
    <w:p w14:paraId="7BC82B52" w14:textId="77777777" w:rsidR="00B04A2D" w:rsidRDefault="00B04A2D" w:rsidP="00C354F1">
      <w:pPr>
        <w:jc w:val="both"/>
        <w:rPr>
          <w:rFonts w:asciiTheme="minorHAnsi" w:hAnsiTheme="minorHAnsi"/>
          <w:lang w:val="en-GB"/>
        </w:rPr>
      </w:pPr>
    </w:p>
    <w:p w14:paraId="4932D19D" w14:textId="77777777" w:rsidR="00B04A2D" w:rsidRDefault="00B04A2D" w:rsidP="00C354F1">
      <w:pPr>
        <w:jc w:val="both"/>
        <w:rPr>
          <w:rFonts w:asciiTheme="minorHAnsi" w:hAnsiTheme="minorHAnsi"/>
          <w:lang w:val="en-GB"/>
        </w:rPr>
      </w:pPr>
      <w:r>
        <w:rPr>
          <w:rFonts w:asciiTheme="minorHAnsi" w:hAnsiTheme="minorHAnsi"/>
          <w:lang w:val="en-GB"/>
        </w:rPr>
        <w:t xml:space="preserve">For a touch of understated </w:t>
      </w:r>
      <w:r w:rsidRPr="00FA677D">
        <w:rPr>
          <w:rFonts w:asciiTheme="minorHAnsi" w:hAnsiTheme="minorHAnsi"/>
          <w:lang w:val="en-GB"/>
        </w:rPr>
        <w:t>elegance</w:t>
      </w:r>
      <w:r>
        <w:rPr>
          <w:rFonts w:asciiTheme="minorHAnsi" w:hAnsiTheme="minorHAnsi"/>
          <w:lang w:val="en-GB"/>
        </w:rPr>
        <w:t xml:space="preserve">, each bag also comes in a solid colour version in black, taupe or teal, and also in white or tan with a contrasting geometrical motif for a distinct retro allure. A criss-cross heart charm, </w:t>
      </w:r>
      <w:proofErr w:type="gramStart"/>
      <w:r>
        <w:rPr>
          <w:rFonts w:asciiTheme="minorHAnsi" w:hAnsiTheme="minorHAnsi"/>
          <w:lang w:val="en-GB"/>
        </w:rPr>
        <w:t>either in a matching or a contrasting hue, completes the look and</w:t>
      </w:r>
      <w:proofErr w:type="gramEnd"/>
      <w:r>
        <w:rPr>
          <w:rFonts w:asciiTheme="minorHAnsi" w:hAnsiTheme="minorHAnsi"/>
          <w:lang w:val="en-GB"/>
        </w:rPr>
        <w:t xml:space="preserve"> is outlined by </w:t>
      </w:r>
      <w:r w:rsidRPr="00E60ACA">
        <w:rPr>
          <w:rFonts w:asciiTheme="minorHAnsi" w:hAnsiTheme="minorHAnsi"/>
          <w:lang w:val="en-GB"/>
        </w:rPr>
        <w:t xml:space="preserve">pyramid-shaped studs </w:t>
      </w:r>
      <w:r>
        <w:rPr>
          <w:rFonts w:asciiTheme="minorHAnsi" w:hAnsiTheme="minorHAnsi"/>
          <w:lang w:val="en-GB"/>
        </w:rPr>
        <w:t>for a dash of sparkle.</w:t>
      </w:r>
    </w:p>
    <w:p w14:paraId="3DA0525F" w14:textId="77777777" w:rsidR="00B04A2D" w:rsidRDefault="00B04A2D" w:rsidP="00C354F1">
      <w:pPr>
        <w:jc w:val="both"/>
        <w:rPr>
          <w:rFonts w:asciiTheme="minorHAnsi" w:hAnsiTheme="minorHAnsi"/>
          <w:lang w:val="en-GB"/>
        </w:rPr>
      </w:pPr>
    </w:p>
    <w:p w14:paraId="4B3DFE6E" w14:textId="16722B51" w:rsidR="00537E08" w:rsidRPr="00C354F1" w:rsidRDefault="00B04A2D" w:rsidP="00C354F1">
      <w:pPr>
        <w:jc w:val="both"/>
        <w:rPr>
          <w:rFonts w:asciiTheme="minorHAnsi" w:hAnsiTheme="minorHAnsi"/>
          <w:noProof/>
          <w:lang w:eastAsia="it-IT"/>
        </w:rPr>
      </w:pPr>
      <w:r>
        <w:rPr>
          <w:rFonts w:asciiTheme="minorHAnsi" w:hAnsiTheme="minorHAnsi"/>
          <w:lang w:val="en-GB"/>
        </w:rPr>
        <w:t>Every Britta bag is picked up by shiny gold hardware, such as a minimalist plaque featuring the Guess logo, for a further hint of effortless style.</w:t>
      </w:r>
    </w:p>
    <w:p w14:paraId="468ECA26" w14:textId="4266F0AB" w:rsidR="00B04A2D" w:rsidRPr="00C354F1" w:rsidRDefault="00B04A2D" w:rsidP="00537E08">
      <w:pPr>
        <w:jc w:val="center"/>
        <w:rPr>
          <w:rFonts w:asciiTheme="minorHAnsi" w:hAnsiTheme="minorHAnsi"/>
        </w:rPr>
      </w:pPr>
    </w:p>
    <w:sectPr w:rsidR="00B04A2D" w:rsidRPr="00C354F1" w:rsidSect="008D5AAF">
      <w:headerReference w:type="even" r:id="rId8"/>
      <w:headerReference w:type="default" r:id="rId9"/>
      <w:footerReference w:type="even" r:id="rId10"/>
      <w:footerReference w:type="default" r:id="rId11"/>
      <w:headerReference w:type="first" r:id="rId12"/>
      <w:footerReference w:type="first" r:id="rId13"/>
      <w:pgSz w:w="11900" w:h="16840"/>
      <w:pgMar w:top="3261" w:right="1417" w:bottom="709"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2BB0E" w14:textId="77777777" w:rsidR="008D611F" w:rsidRDefault="008D611F" w:rsidP="00364A8E">
      <w:pPr>
        <w:rPr>
          <w:rFonts w:cs="Times New Roman"/>
        </w:rPr>
      </w:pPr>
      <w:r>
        <w:rPr>
          <w:rFonts w:cs="Times New Roman"/>
        </w:rPr>
        <w:separator/>
      </w:r>
    </w:p>
  </w:endnote>
  <w:endnote w:type="continuationSeparator" w:id="0">
    <w:p w14:paraId="29119021" w14:textId="77777777" w:rsidR="008D611F" w:rsidRDefault="008D611F" w:rsidP="00364A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1FB6" w14:textId="77777777" w:rsidR="0003611E" w:rsidRDefault="00036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9E86" w14:textId="77777777" w:rsidR="000A406A" w:rsidRDefault="000A406A" w:rsidP="000A406A">
    <w:pPr>
      <w:rPr>
        <w:rFonts w:asciiTheme="minorHAnsi" w:hAnsiTheme="minorHAnsi"/>
        <w:b/>
        <w:bCs/>
        <w:sz w:val="16"/>
        <w:szCs w:val="16"/>
      </w:rPr>
    </w:pPr>
  </w:p>
  <w:p w14:paraId="509F678D" w14:textId="77777777" w:rsidR="000A406A" w:rsidRDefault="000A406A" w:rsidP="000A406A">
    <w:pPr>
      <w:rPr>
        <w:rFonts w:asciiTheme="minorHAnsi" w:hAnsiTheme="minorHAnsi"/>
        <w:b/>
        <w:bCs/>
        <w:sz w:val="16"/>
        <w:szCs w:val="16"/>
      </w:rPr>
    </w:pPr>
  </w:p>
  <w:p w14:paraId="14AE47E1" w14:textId="77777777" w:rsidR="008B028C" w:rsidRDefault="008B028C" w:rsidP="008B028C">
    <w:pPr>
      <w:jc w:val="both"/>
      <w:rPr>
        <w:rFonts w:asciiTheme="minorHAnsi" w:hAnsiTheme="minorHAnsi"/>
        <w:b/>
        <w:bCs/>
        <w:color w:val="000000"/>
        <w:sz w:val="16"/>
        <w:szCs w:val="16"/>
      </w:rPr>
    </w:pPr>
    <w:r w:rsidRPr="008B028C">
      <w:rPr>
        <w:rFonts w:asciiTheme="minorHAnsi" w:hAnsiTheme="minorHAnsi"/>
        <w:b/>
        <w:bCs/>
        <w:color w:val="000000"/>
        <w:sz w:val="16"/>
        <w:szCs w:val="16"/>
      </w:rPr>
      <w:t>About GUESS?, Inc.</w:t>
    </w:r>
  </w:p>
  <w:p w14:paraId="1C7E9A8C" w14:textId="77777777" w:rsidR="008B028C" w:rsidRPr="008B028C" w:rsidRDefault="008B028C" w:rsidP="008B028C">
    <w:pPr>
      <w:jc w:val="both"/>
      <w:rPr>
        <w:rFonts w:asciiTheme="minorHAnsi" w:hAnsiTheme="minorHAnsi"/>
        <w:color w:val="000000"/>
        <w:sz w:val="16"/>
        <w:szCs w:val="16"/>
      </w:rPr>
    </w:pPr>
  </w:p>
  <w:p w14:paraId="7D084E30" w14:textId="77777777" w:rsidR="008B028C" w:rsidRDefault="008B028C" w:rsidP="008B028C">
    <w:pPr>
      <w:jc w:val="both"/>
      <w:rPr>
        <w:rFonts w:asciiTheme="minorHAnsi" w:hAnsiTheme="minorHAnsi"/>
        <w:color w:val="000000"/>
        <w:sz w:val="16"/>
        <w:szCs w:val="16"/>
      </w:rPr>
    </w:pPr>
    <w:r w:rsidRPr="008B028C">
      <w:rPr>
        <w:rFonts w:asciiTheme="minorHAnsi" w:hAnsiTheme="minorHAnsi"/>
        <w:color w:val="000000"/>
        <w:sz w:val="16"/>
        <w:szCs w:val="16"/>
      </w:rPr>
      <w:t>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products are distributed through branded Guess? stores as well as better department and specialty stores around the world. As of January 28, 2017, the Company directly operated roughly 945 retail stores in the Americas, Europe and Asia. The Company's licensees and distributors operated roughly 735 additional retail stores worldwide. As of January 28, 2017, the Company and its licensees and distributors operated in more than 100 countries worldwide. For more information about the Company, please visit </w:t>
    </w:r>
    <w:hyperlink r:id="rId1" w:tgtFrame="_blank" w:history="1">
      <w:r w:rsidRPr="008B028C">
        <w:rPr>
          <w:rStyle w:val="Hyperlink"/>
          <w:rFonts w:asciiTheme="minorHAnsi" w:hAnsiTheme="minorHAnsi"/>
          <w:color w:val="000000"/>
          <w:sz w:val="16"/>
          <w:szCs w:val="16"/>
        </w:rPr>
        <w:t>www.guess.com</w:t>
      </w:r>
    </w:hyperlink>
    <w:r w:rsidRPr="008B028C">
      <w:rPr>
        <w:rFonts w:asciiTheme="minorHAnsi" w:hAnsiTheme="minorHAnsi"/>
        <w:color w:val="000000"/>
        <w:sz w:val="16"/>
        <w:szCs w:val="16"/>
      </w:rPr>
      <w:t>.</w:t>
    </w:r>
  </w:p>
  <w:p w14:paraId="3FE05736" w14:textId="77777777" w:rsidR="008B028C" w:rsidRPr="008B028C" w:rsidRDefault="008B028C" w:rsidP="008B028C">
    <w:pPr>
      <w:jc w:val="both"/>
      <w:rPr>
        <w:rFonts w:asciiTheme="minorHAnsi" w:hAnsiTheme="minorHAnsi"/>
        <w:color w:val="000000"/>
        <w:sz w:val="16"/>
        <w:szCs w:val="16"/>
      </w:rPr>
    </w:pPr>
  </w:p>
  <w:p w14:paraId="52AAC4B3" w14:textId="79331F28" w:rsidR="00E65AB4" w:rsidRDefault="0003611E" w:rsidP="000A406A">
    <w:pPr>
      <w:pStyle w:val="BasicParagraph"/>
      <w:tabs>
        <w:tab w:val="center" w:pos="4320"/>
      </w:tabs>
      <w:suppressAutoHyphens/>
      <w:spacing w:line="240" w:lineRule="auto"/>
      <w:jc w:val="center"/>
      <w:rPr>
        <w:rFonts w:ascii="Cambria" w:eastAsia="Times New Roman" w:hAnsi="Cambria" w:cs="Times New Roman"/>
        <w:lang w:val="fr-FR"/>
      </w:rPr>
    </w:pPr>
    <w:r w:rsidRPr="00084A5B">
      <w:rPr>
        <w:noProof/>
        <w:lang w:val="it-IT" w:eastAsia="it-IT"/>
      </w:rPr>
      <w:drawing>
        <wp:inline distT="0" distB="0" distL="0" distR="0" wp14:anchorId="393F49C0" wp14:editId="4BFD2D48">
          <wp:extent cx="9239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solidFill>
                    <a:srgbClr val="FFFFFF"/>
                  </a:solidFill>
                  <a:ln>
                    <a:noFill/>
                  </a:ln>
                </pic:spPr>
              </pic:pic>
            </a:graphicData>
          </a:graphic>
        </wp:inline>
      </w:drawing>
    </w:r>
    <w:bookmarkStart w:id="0" w:name="_GoBack"/>
    <w:bookmarkEnd w:id="0"/>
  </w:p>
  <w:p w14:paraId="02BA527A" w14:textId="6BA507B8" w:rsidR="00E65AB4" w:rsidRDefault="00E65AB4" w:rsidP="0039399F">
    <w:pPr>
      <w:pStyle w:val="BasicParagraph"/>
      <w:tabs>
        <w:tab w:val="center" w:pos="4320"/>
      </w:tabs>
      <w:suppressAutoHyphens/>
      <w:spacing w:line="240" w:lineRule="auto"/>
      <w:jc w:val="both"/>
      <w:rPr>
        <w:rFonts w:ascii="Cambria" w:eastAsia="Times New Roman" w:hAnsi="Cambria" w:cs="Times New Roman"/>
        <w:lang w:val="fr-FR"/>
      </w:rPr>
    </w:pPr>
  </w:p>
  <w:p w14:paraId="40FAB46A" w14:textId="77777777" w:rsidR="00E65AB4" w:rsidRPr="00590506" w:rsidRDefault="00E65AB4" w:rsidP="00364A8E">
    <w:pPr>
      <w:pStyle w:val="BasicParagraph"/>
      <w:suppressAutoHyphens/>
      <w:jc w:val="both"/>
      <w:rPr>
        <w:rFonts w:ascii="Calibri" w:hAnsi="Calibri" w:cs="Calibri"/>
        <w:sz w:val="14"/>
        <w:szCs w:val="14"/>
        <w:lang w:val="fr-FR"/>
      </w:rPr>
    </w:pPr>
  </w:p>
  <w:p w14:paraId="6CE812C9" w14:textId="77777777" w:rsidR="00E65AB4" w:rsidRDefault="00E65AB4" w:rsidP="00590506">
    <w:pPr>
      <w:pStyle w:val="BasicParagraph"/>
      <w:suppressAutoHyphens/>
      <w:spacing w:line="280" w:lineRule="auto"/>
      <w:ind w:left="2977"/>
      <w:jc w:val="both"/>
      <w:rPr>
        <w:rFonts w:ascii="Calibri" w:hAnsi="Calibri" w:cs="Calibri"/>
        <w:sz w:val="14"/>
        <w:szCs w:val="14"/>
      </w:rPr>
    </w:pPr>
  </w:p>
  <w:p w14:paraId="1E25966B" w14:textId="77777777" w:rsidR="00E65AB4" w:rsidRPr="00364A8E" w:rsidRDefault="00E65AB4" w:rsidP="00364A8E">
    <w:pPr>
      <w:pStyle w:val="BasicParagraph"/>
      <w:suppressAutoHyphens/>
      <w:jc w:val="both"/>
      <w:rPr>
        <w:rFonts w:ascii="Calibri" w:hAnsi="Calibri" w:cs="Calibr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0F1A" w14:textId="77777777" w:rsidR="0003611E" w:rsidRDefault="00036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921E0" w14:textId="77777777" w:rsidR="008D611F" w:rsidRDefault="008D611F" w:rsidP="00364A8E">
      <w:pPr>
        <w:rPr>
          <w:rFonts w:cs="Times New Roman"/>
        </w:rPr>
      </w:pPr>
      <w:r>
        <w:rPr>
          <w:rFonts w:cs="Times New Roman"/>
        </w:rPr>
        <w:separator/>
      </w:r>
    </w:p>
  </w:footnote>
  <w:footnote w:type="continuationSeparator" w:id="0">
    <w:p w14:paraId="78C8818D" w14:textId="77777777" w:rsidR="008D611F" w:rsidRDefault="008D611F" w:rsidP="00364A8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A1E9" w14:textId="77777777" w:rsidR="0003611E" w:rsidRDefault="00036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EE68" w14:textId="0F88F3E3" w:rsidR="00E65AB4" w:rsidRDefault="00E65AB4" w:rsidP="0039399F">
    <w:pPr>
      <w:pStyle w:val="Header"/>
      <w:jc w:val="center"/>
      <w:rPr>
        <w:rFonts w:cs="Times New Roman"/>
      </w:rPr>
    </w:pPr>
    <w:r>
      <w:rPr>
        <w:noProof/>
        <w:lang w:val="it-IT" w:eastAsia="it-IT"/>
      </w:rPr>
      <w:drawing>
        <wp:anchor distT="0" distB="0" distL="114300" distR="114300" simplePos="0" relativeHeight="251657728" behindDoc="0" locked="0" layoutInCell="1" allowOverlap="1" wp14:anchorId="6FF9E141" wp14:editId="0586321F">
          <wp:simplePos x="0" y="0"/>
          <wp:positionH relativeFrom="margin">
            <wp:posOffset>2171700</wp:posOffset>
          </wp:positionH>
          <wp:positionV relativeFrom="paragraph">
            <wp:posOffset>38100</wp:posOffset>
          </wp:positionV>
          <wp:extent cx="1138555" cy="9867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986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F92E" w14:textId="77777777" w:rsidR="0003611E" w:rsidRDefault="00036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633BF"/>
    <w:multiLevelType w:val="hybridMultilevel"/>
    <w:tmpl w:val="5B869CA6"/>
    <w:lvl w:ilvl="0" w:tplc="995A954E">
      <w:start w:val="15"/>
      <w:numFmt w:val="bullet"/>
      <w:lvlText w:val="-"/>
      <w:lvlJc w:val="left"/>
      <w:pPr>
        <w:ind w:left="720" w:hanging="360"/>
      </w:pPr>
      <w:rPr>
        <w:rFonts w:ascii="Calibri" w:eastAsia="MS Mincho"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8E"/>
    <w:rsid w:val="000064C6"/>
    <w:rsid w:val="00011662"/>
    <w:rsid w:val="0003430D"/>
    <w:rsid w:val="0003611E"/>
    <w:rsid w:val="000413F0"/>
    <w:rsid w:val="00056909"/>
    <w:rsid w:val="000A0E77"/>
    <w:rsid w:val="000A406A"/>
    <w:rsid w:val="000A7105"/>
    <w:rsid w:val="000E3ED0"/>
    <w:rsid w:val="000F0794"/>
    <w:rsid w:val="00147491"/>
    <w:rsid w:val="00182872"/>
    <w:rsid w:val="001959BE"/>
    <w:rsid w:val="001A4A8E"/>
    <w:rsid w:val="002755C6"/>
    <w:rsid w:val="00280A3D"/>
    <w:rsid w:val="002834BB"/>
    <w:rsid w:val="002968C8"/>
    <w:rsid w:val="002B668C"/>
    <w:rsid w:val="0030609E"/>
    <w:rsid w:val="003317CA"/>
    <w:rsid w:val="003336A0"/>
    <w:rsid w:val="00364A8E"/>
    <w:rsid w:val="0039399F"/>
    <w:rsid w:val="003D4274"/>
    <w:rsid w:val="00421ED9"/>
    <w:rsid w:val="0047661C"/>
    <w:rsid w:val="00481546"/>
    <w:rsid w:val="0049785C"/>
    <w:rsid w:val="004D126C"/>
    <w:rsid w:val="004E5697"/>
    <w:rsid w:val="004E66C9"/>
    <w:rsid w:val="00537E08"/>
    <w:rsid w:val="00542E2A"/>
    <w:rsid w:val="00545799"/>
    <w:rsid w:val="00554399"/>
    <w:rsid w:val="00590506"/>
    <w:rsid w:val="005B1478"/>
    <w:rsid w:val="005E6986"/>
    <w:rsid w:val="00613864"/>
    <w:rsid w:val="00624795"/>
    <w:rsid w:val="00657370"/>
    <w:rsid w:val="006A380A"/>
    <w:rsid w:val="006B212E"/>
    <w:rsid w:val="006B4C29"/>
    <w:rsid w:val="006F6F5B"/>
    <w:rsid w:val="007139F1"/>
    <w:rsid w:val="007B35E4"/>
    <w:rsid w:val="007D4167"/>
    <w:rsid w:val="007F10CF"/>
    <w:rsid w:val="00847295"/>
    <w:rsid w:val="00854493"/>
    <w:rsid w:val="0085579A"/>
    <w:rsid w:val="00864B38"/>
    <w:rsid w:val="00873448"/>
    <w:rsid w:val="00877EE2"/>
    <w:rsid w:val="008A6AD4"/>
    <w:rsid w:val="008B028C"/>
    <w:rsid w:val="008C4038"/>
    <w:rsid w:val="008D5AAF"/>
    <w:rsid w:val="008D611F"/>
    <w:rsid w:val="008D77E7"/>
    <w:rsid w:val="00910DC8"/>
    <w:rsid w:val="00953C11"/>
    <w:rsid w:val="009A1686"/>
    <w:rsid w:val="009A6FE1"/>
    <w:rsid w:val="009C0D65"/>
    <w:rsid w:val="009F3B7F"/>
    <w:rsid w:val="00A31EBA"/>
    <w:rsid w:val="00A40B4A"/>
    <w:rsid w:val="00A64573"/>
    <w:rsid w:val="00A82B97"/>
    <w:rsid w:val="00A919EF"/>
    <w:rsid w:val="00A973FA"/>
    <w:rsid w:val="00B04A2D"/>
    <w:rsid w:val="00B05D45"/>
    <w:rsid w:val="00B23DB3"/>
    <w:rsid w:val="00BA5FF9"/>
    <w:rsid w:val="00BD02C9"/>
    <w:rsid w:val="00BD42D5"/>
    <w:rsid w:val="00C26BC0"/>
    <w:rsid w:val="00C354F1"/>
    <w:rsid w:val="00C66CF1"/>
    <w:rsid w:val="00C90C34"/>
    <w:rsid w:val="00CA28A8"/>
    <w:rsid w:val="00CF4FD3"/>
    <w:rsid w:val="00CF579F"/>
    <w:rsid w:val="00D112BE"/>
    <w:rsid w:val="00D12EC8"/>
    <w:rsid w:val="00D176A1"/>
    <w:rsid w:val="00D402DE"/>
    <w:rsid w:val="00D524FC"/>
    <w:rsid w:val="00DA2E76"/>
    <w:rsid w:val="00DB7E24"/>
    <w:rsid w:val="00DE5CF3"/>
    <w:rsid w:val="00DF70C0"/>
    <w:rsid w:val="00E07949"/>
    <w:rsid w:val="00E15758"/>
    <w:rsid w:val="00E22183"/>
    <w:rsid w:val="00E65AB4"/>
    <w:rsid w:val="00E87D5F"/>
    <w:rsid w:val="00F20B4E"/>
    <w:rsid w:val="00F27001"/>
    <w:rsid w:val="00F376EC"/>
    <w:rsid w:val="00F42D5F"/>
    <w:rsid w:val="00F53BCD"/>
    <w:rsid w:val="00F73288"/>
    <w:rsid w:val="00F75BAE"/>
    <w:rsid w:val="00F92C63"/>
    <w:rsid w:val="00FA6B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E23A"/>
  <w15:docId w15:val="{D0C86B67-8548-41BF-B832-5A317F53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8C"/>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A8E"/>
    <w:pPr>
      <w:tabs>
        <w:tab w:val="center" w:pos="4320"/>
        <w:tab w:val="right" w:pos="8640"/>
      </w:tabs>
    </w:pPr>
  </w:style>
  <w:style w:type="character" w:customStyle="1" w:styleId="HeaderChar">
    <w:name w:val="Header Char"/>
    <w:basedOn w:val="DefaultParagraphFont"/>
    <w:link w:val="Header"/>
    <w:uiPriority w:val="99"/>
    <w:locked/>
    <w:rsid w:val="00364A8E"/>
  </w:style>
  <w:style w:type="paragraph" w:styleId="Footer">
    <w:name w:val="footer"/>
    <w:basedOn w:val="Normal"/>
    <w:link w:val="FooterChar"/>
    <w:uiPriority w:val="99"/>
    <w:rsid w:val="00364A8E"/>
    <w:pPr>
      <w:tabs>
        <w:tab w:val="center" w:pos="4320"/>
        <w:tab w:val="right" w:pos="8640"/>
      </w:tabs>
    </w:pPr>
  </w:style>
  <w:style w:type="character" w:customStyle="1" w:styleId="FooterChar">
    <w:name w:val="Footer Char"/>
    <w:basedOn w:val="DefaultParagraphFont"/>
    <w:link w:val="Footer"/>
    <w:uiPriority w:val="99"/>
    <w:locked/>
    <w:rsid w:val="00364A8E"/>
  </w:style>
  <w:style w:type="paragraph" w:customStyle="1" w:styleId="BasicParagraph">
    <w:name w:val="[Basic Paragraph]"/>
    <w:basedOn w:val="Normal"/>
    <w:uiPriority w:val="99"/>
    <w:rsid w:val="00364A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rsid w:val="00364A8E"/>
    <w:rPr>
      <w:rFonts w:ascii="Lucida Grande" w:hAnsi="Lucida Grande" w:cs="Lucida Grande"/>
      <w:sz w:val="18"/>
      <w:szCs w:val="18"/>
    </w:rPr>
  </w:style>
  <w:style w:type="character" w:customStyle="1" w:styleId="BalloonTextChar">
    <w:name w:val="Balloon Text Char"/>
    <w:link w:val="BalloonText"/>
    <w:uiPriority w:val="99"/>
    <w:semiHidden/>
    <w:locked/>
    <w:rsid w:val="00364A8E"/>
    <w:rPr>
      <w:rFonts w:ascii="Lucida Grande" w:hAnsi="Lucida Grande" w:cs="Lucida Grande"/>
      <w:sz w:val="18"/>
      <w:szCs w:val="18"/>
    </w:rPr>
  </w:style>
  <w:style w:type="character" w:styleId="Hyperlink">
    <w:name w:val="Hyperlink"/>
    <w:uiPriority w:val="99"/>
    <w:rsid w:val="006F6F5B"/>
    <w:rPr>
      <w:color w:val="0000FF"/>
      <w:u w:val="single"/>
    </w:rPr>
  </w:style>
  <w:style w:type="character" w:customStyle="1" w:styleId="tw4winMark">
    <w:name w:val="tw4winMark"/>
    <w:uiPriority w:val="99"/>
    <w:rsid w:val="00F92C63"/>
    <w:rPr>
      <w:rFonts w:ascii="Courier New" w:hAnsi="Courier New" w:cs="Courier New"/>
      <w:vanish/>
      <w:color w:val="800080"/>
      <w:vertAlign w:val="subscript"/>
    </w:rPr>
  </w:style>
  <w:style w:type="character" w:styleId="FollowedHyperlink">
    <w:name w:val="FollowedHyperlink"/>
    <w:uiPriority w:val="99"/>
    <w:rsid w:val="00590506"/>
    <w:rPr>
      <w:color w:val="800080"/>
      <w:u w:val="single"/>
    </w:rPr>
  </w:style>
  <w:style w:type="paragraph" w:styleId="ListParagraph">
    <w:name w:val="List Paragraph"/>
    <w:basedOn w:val="Normal"/>
    <w:uiPriority w:val="34"/>
    <w:qFormat/>
    <w:rsid w:val="00DF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u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A61C-0A41-4896-8627-5F19C1C1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931</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Guess Europe</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Alejandra</dc:creator>
  <cp:lastModifiedBy>Pizzi Francesca</cp:lastModifiedBy>
  <cp:revision>6</cp:revision>
  <cp:lastPrinted>2017-03-21T14:28:00Z</cp:lastPrinted>
  <dcterms:created xsi:type="dcterms:W3CDTF">2017-04-18T08:46:00Z</dcterms:created>
  <dcterms:modified xsi:type="dcterms:W3CDTF">2017-05-15T13:20:00Z</dcterms:modified>
</cp:coreProperties>
</file>