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1"/>
          <w:color w:val="000000"/>
          <w:sz w:val="28"/>
          <w:szCs w:val="28"/>
          <w:rtl w:val="0"/>
        </w:rPr>
        <w:t xml:space="preserve">EL ACLAMADO ESPECTÁCULO DE LA RIVIERA MAYA, CIRQUE DU SOLEIL JOYÀ, TOMA UN BREVE DESCANSO EN SEPTIEMBRE</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0"/>
          <w:i w:val="1"/>
          <w:color w:val="000000"/>
          <w:sz w:val="22"/>
          <w:szCs w:val="22"/>
          <w:rtl w:val="0"/>
        </w:rPr>
        <w:t xml:space="preserve">Tras un breve receso por mantenimiento e innovación, el show culinario y teatral regresará al Teatro Cirque du Soleil el 22 de septiembre.</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2"/>
          <w:szCs w:val="22"/>
          <w:rtl w:val="0"/>
        </w:rPr>
        <w:t xml:space="preserve">Riviera Maya, México, 23 de agosto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color w:val="000000"/>
          <w:sz w:val="22"/>
          <w:szCs w:val="22"/>
          <w:rtl w:val="0"/>
        </w:rPr>
        <w:t xml:space="preserve">de 2016.– Grupo Vidanta</w:t>
      </w:r>
      <w:r w:rsidDel="00000000" w:rsidR="00000000" w:rsidRPr="00000000">
        <w:rPr>
          <w:rFonts w:ascii="Arial" w:cs="Arial" w:eastAsia="Arial" w:hAnsi="Arial"/>
          <w:b w:val="0"/>
          <w:color w:val="000000"/>
          <w:sz w:val="22"/>
          <w:szCs w:val="22"/>
          <w:rtl w:val="0"/>
        </w:rPr>
        <w:t xml:space="preserve">, desarrollador líder de resorts e infraestructuras turísticas en México y Latinoamérica, junto a </w:t>
      </w:r>
      <w:r w:rsidDel="00000000" w:rsidR="00000000" w:rsidRPr="00000000">
        <w:rPr>
          <w:rFonts w:ascii="Arial" w:cs="Arial" w:eastAsia="Arial" w:hAnsi="Arial"/>
          <w:b w:val="1"/>
          <w:color w:val="000000"/>
          <w:sz w:val="22"/>
          <w:szCs w:val="22"/>
          <w:rtl w:val="0"/>
        </w:rPr>
        <w:t xml:space="preserve">Cirque du Soleil</w:t>
      </w:r>
      <w:r w:rsidDel="00000000" w:rsidR="00000000" w:rsidRPr="00000000">
        <w:rPr>
          <w:rFonts w:ascii="Arial" w:cs="Arial" w:eastAsia="Arial" w:hAnsi="Arial"/>
          <w:b w:val="0"/>
          <w:color w:val="000000"/>
          <w:sz w:val="22"/>
          <w:szCs w:val="22"/>
          <w:rtl w:val="0"/>
        </w:rPr>
        <w:t xml:space="preserve"> anunciaron que las tres primeras semanas del mes de septiembre serán destinadas al receso anual de la experiencia culinaria y teatral en la Riviera Maya, </w:t>
      </w:r>
      <w:r w:rsidDel="00000000" w:rsidR="00000000" w:rsidRPr="00000000">
        <w:rPr>
          <w:rFonts w:ascii="Arial" w:cs="Arial" w:eastAsia="Arial" w:hAnsi="Arial"/>
          <w:b w:val="1"/>
          <w:color w:val="000000"/>
          <w:sz w:val="22"/>
          <w:szCs w:val="22"/>
          <w:rtl w:val="0"/>
        </w:rPr>
        <w:t xml:space="preserve">JOYÀ</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Desde su estreno en noviembre de 2014, ésta ha obtenido reconocimiento y éxito a nivel internacional, posicionándose entre las vivencias de viaje más deseables en la Riviera Maya y en México. El íntimo espectáculo, que cuenta únicamente con 600 asientos disponibles por cada representación, ha operado al límite de capacidad desde su estreno. </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Constantemente Cirque du Soleil asigna periodos para que tanto el personal como el elenco de sus espectáculos puedan tomar vacaciones y así se pueda realizar un mantenimiento técnico del teatro e innovaciones creativas para el show. JOYÀ no es la excepción, por lo que su descanso iniciará tras la última función de la temporada el próximo sábado 27 de agosto, teniendo su regreso el 22 de septiembre para comenzar la tercera temporada.</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Yasmine Khalil, productora ejecutiva de JOYÀ y presidenta de 45DEGREES, una de las compañías de Cirque du Soleil, comenta: </w:t>
      </w:r>
      <w:r w:rsidDel="00000000" w:rsidR="00000000" w:rsidRPr="00000000">
        <w:rPr>
          <w:rFonts w:ascii="Arial" w:cs="Arial" w:eastAsia="Arial" w:hAnsi="Arial"/>
          <w:b w:val="0"/>
          <w:i w:val="1"/>
          <w:color w:val="000000"/>
          <w:sz w:val="22"/>
          <w:szCs w:val="22"/>
          <w:rtl w:val="0"/>
        </w:rPr>
        <w:t xml:space="preserve">“Para permitirle a los artistas </w:t>
      </w:r>
      <w:r w:rsidDel="00000000" w:rsidR="00000000" w:rsidRPr="00000000">
        <w:rPr>
          <w:rFonts w:ascii="Arial" w:cs="Arial" w:eastAsia="Arial" w:hAnsi="Arial"/>
          <w:i w:val="1"/>
          <w:sz w:val="22"/>
          <w:szCs w:val="22"/>
          <w:rtl w:val="0"/>
        </w:rPr>
        <w:t xml:space="preserve">renovarse</w:t>
      </w:r>
      <w:r w:rsidDel="00000000" w:rsidR="00000000" w:rsidRPr="00000000">
        <w:rPr>
          <w:rFonts w:ascii="Arial" w:cs="Arial" w:eastAsia="Arial" w:hAnsi="Arial"/>
          <w:b w:val="0"/>
          <w:i w:val="1"/>
          <w:color w:val="000000"/>
          <w:sz w:val="22"/>
          <w:szCs w:val="22"/>
          <w:rtl w:val="0"/>
        </w:rPr>
        <w:t xml:space="preserve"> y disfrutar de unas merecidas vacaciones, todos nuestros shows, incluyendo JOYÀ, necesitan un descanso ocasional. Durante este tiempo, se aprovecha para reinventar el espectáculo y proponer nuevas intervenciones creativas”</w:t>
      </w:r>
      <w:r w:rsidDel="00000000" w:rsidR="00000000" w:rsidRPr="00000000">
        <w:rPr>
          <w:rFonts w:ascii="Arial" w:cs="Arial" w:eastAsia="Arial" w:hAnsi="Arial"/>
          <w:b w:val="0"/>
          <w:color w:val="000000"/>
          <w:sz w:val="22"/>
          <w:szCs w:val="22"/>
          <w:rtl w:val="0"/>
        </w:rPr>
        <w:t xml:space="preserve">.</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JOYÀ es una experiencia culinaria y de entretenimiento única, desarrollada por Cirque du Soleil. Desde su lanzamiento lleno de celebridades en otoño de 2014, el primer espectáculo residente en México ha recibido extraordinarias reseñas y una gran asistencia función tras función. La íntima representación se lleva a cabo en el Teatro Cirque du Soleil diseñado por Grupo Vidanta, localizado en la Riviera Maya.</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i w:val="1"/>
          <w:color w:val="000000"/>
          <w:sz w:val="22"/>
          <w:szCs w:val="22"/>
          <w:rtl w:val="0"/>
        </w:rPr>
        <w:t xml:space="preserve">“La larga tradición de Vidanta de idear mejoras para la experiencia de nuestros huéspedes se extiende a todos nuestros espectáculos”</w:t>
      </w:r>
      <w:r w:rsidDel="00000000" w:rsidR="00000000" w:rsidRPr="00000000">
        <w:rPr>
          <w:rFonts w:ascii="Arial" w:cs="Arial" w:eastAsia="Arial" w:hAnsi="Arial"/>
          <w:b w:val="0"/>
          <w:color w:val="000000"/>
          <w:sz w:val="22"/>
          <w:szCs w:val="22"/>
          <w:rtl w:val="0"/>
        </w:rPr>
        <w:t xml:space="preserve">, explica </w:t>
      </w:r>
      <w:r w:rsidDel="00000000" w:rsidR="00000000" w:rsidRPr="00000000">
        <w:rPr>
          <w:rFonts w:ascii="Arial" w:cs="Arial" w:eastAsia="Arial" w:hAnsi="Arial"/>
          <w:sz w:val="22"/>
          <w:szCs w:val="22"/>
          <w:rtl w:val="0"/>
        </w:rPr>
        <w:t xml:space="preserve">Norma Preciado</w:t>
      </w:r>
      <w:r w:rsidDel="00000000" w:rsidR="00000000" w:rsidRPr="00000000">
        <w:rPr>
          <w:rFonts w:ascii="Arial" w:cs="Arial" w:eastAsia="Arial" w:hAnsi="Arial"/>
          <w:b w:val="0"/>
          <w:color w:val="000000"/>
          <w:sz w:val="22"/>
          <w:szCs w:val="22"/>
          <w:rtl w:val="0"/>
        </w:rPr>
        <w:t xml:space="preserve">, Director Comercial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color w:val="000000"/>
          <w:sz w:val="22"/>
          <w:szCs w:val="22"/>
          <w:rtl w:val="0"/>
        </w:rPr>
        <w:t xml:space="preserve">de JOY</w:t>
      </w:r>
      <w:r w:rsidDel="00000000" w:rsidR="00000000" w:rsidRPr="00000000">
        <w:rPr>
          <w:rFonts w:ascii="Arial" w:cs="Arial" w:eastAsia="Arial" w:hAnsi="Arial"/>
          <w:sz w:val="22"/>
          <w:szCs w:val="22"/>
          <w:rtl w:val="0"/>
        </w:rPr>
        <w:t xml:space="preserve">À</w:t>
      </w:r>
      <w:r w:rsidDel="00000000" w:rsidR="00000000" w:rsidRPr="00000000">
        <w:rPr>
          <w:rFonts w:ascii="Arial" w:cs="Arial" w:eastAsia="Arial" w:hAnsi="Arial"/>
          <w:b w:val="0"/>
          <w:color w:val="000000"/>
          <w:sz w:val="22"/>
          <w:szCs w:val="22"/>
          <w:rtl w:val="0"/>
        </w:rPr>
        <w:t xml:space="preserve">. </w:t>
      </w:r>
      <w:r w:rsidDel="00000000" w:rsidR="00000000" w:rsidRPr="00000000">
        <w:rPr>
          <w:rFonts w:ascii="Arial" w:cs="Arial" w:eastAsia="Arial" w:hAnsi="Arial"/>
          <w:b w:val="0"/>
          <w:i w:val="1"/>
          <w:color w:val="000000"/>
          <w:sz w:val="22"/>
          <w:szCs w:val="22"/>
          <w:rtl w:val="0"/>
        </w:rPr>
        <w:t xml:space="preserve">“Nuestro socio, Cirque du Soleil, cuenta con la misma dedicación por sorprender y deleitar constantemente a sus audiencias. Todos los involucrados en JOYÀ han dado eso y más desde el estreno de esta experiencia, por lo que esperamos seguir cautivando a los espectadores después de nuestro breve descanso”</w:t>
      </w:r>
      <w:r w:rsidDel="00000000" w:rsidR="00000000" w:rsidRPr="00000000">
        <w:rPr>
          <w:rFonts w:ascii="Arial" w:cs="Arial" w:eastAsia="Arial" w:hAnsi="Arial"/>
          <w:b w:val="0"/>
          <w:color w:val="000000"/>
          <w:sz w:val="22"/>
          <w:szCs w:val="22"/>
          <w:rtl w:val="0"/>
        </w:rPr>
        <w:t xml:space="preserve">.</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JOYÀ volverá el jueves 22 de septiembre y las presentaciones diarias de martes a sábado estarán disponibles en el Teatro Cirque du Soleil en la Riviera Maya. </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1"/>
          <w:color w:val="000000"/>
          <w:sz w:val="22"/>
          <w:szCs w:val="22"/>
          <w:rtl w:val="0"/>
        </w:rPr>
        <w:t xml:space="preserve">Boletos</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Los boletos de </w:t>
      </w:r>
      <w:r w:rsidDel="00000000" w:rsidR="00000000" w:rsidRPr="00000000">
        <w:rPr>
          <w:rFonts w:ascii="Arial" w:cs="Arial" w:eastAsia="Arial" w:hAnsi="Arial"/>
          <w:b w:val="1"/>
          <w:color w:val="000000"/>
          <w:sz w:val="22"/>
          <w:szCs w:val="22"/>
          <w:rtl w:val="0"/>
        </w:rPr>
        <w:t xml:space="preserve">JOYÀ</w:t>
      </w:r>
      <w:r w:rsidDel="00000000" w:rsidR="00000000" w:rsidRPr="00000000">
        <w:rPr>
          <w:rFonts w:ascii="Arial" w:cs="Arial" w:eastAsia="Arial" w:hAnsi="Arial"/>
          <w:b w:val="0"/>
          <w:i w:val="1"/>
          <w:color w:val="000000"/>
          <w:sz w:val="22"/>
          <w:szCs w:val="22"/>
          <w:rtl w:val="0"/>
        </w:rPr>
        <w:t xml:space="preserve"> </w:t>
      </w:r>
      <w:r w:rsidDel="00000000" w:rsidR="00000000" w:rsidRPr="00000000">
        <w:rPr>
          <w:rFonts w:ascii="Arial" w:cs="Arial" w:eastAsia="Arial" w:hAnsi="Arial"/>
          <w:b w:val="0"/>
          <w:color w:val="000000"/>
          <w:sz w:val="22"/>
          <w:szCs w:val="22"/>
          <w:rtl w:val="0"/>
        </w:rPr>
        <w:t xml:space="preserve">para el 22 de septiembre, el resto de 2016 y 2017 están disponibles en </w:t>
      </w:r>
      <w:hyperlink r:id="rId5">
        <w:r w:rsidDel="00000000" w:rsidR="00000000" w:rsidRPr="00000000">
          <w:rPr>
            <w:rFonts w:ascii="Arial" w:cs="Arial" w:eastAsia="Arial" w:hAnsi="Arial"/>
            <w:b w:val="0"/>
            <w:color w:val="1155cc"/>
            <w:sz w:val="22"/>
            <w:szCs w:val="22"/>
            <w:u w:val="single"/>
            <w:rtl w:val="0"/>
          </w:rPr>
          <w:t xml:space="preserve">https://www.cirquedusoleil.com/joya</w:t>
        </w:r>
      </w:hyperlink>
      <w:r w:rsidDel="00000000" w:rsidR="00000000" w:rsidRPr="00000000">
        <w:rPr>
          <w:rFonts w:ascii="Arial" w:cs="Arial" w:eastAsia="Arial" w:hAnsi="Arial"/>
          <w:b w:val="0"/>
          <w:color w:val="000000"/>
          <w:sz w:val="22"/>
          <w:szCs w:val="22"/>
          <w:rtl w:val="0"/>
        </w:rPr>
        <w:t xml:space="preserve">. Los teléfonos en taquillas son 01 800 247 7837 en México o 1 844 247 7837 en Estados Unidos y Canadá.</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PRECIOS: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CENA VIP CON CHAMPAÑA ILIMITADA + SHOW</w:t>
        <w:tab/>
        <w:t xml:space="preserve">            $ 248 DÓLARES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CENA + CHAMPAÑA + SHOW </w:t>
        <w:tab/>
        <w:tab/>
        <w:t xml:space="preserve">      </w:t>
        <w:tab/>
        <w:tab/>
        <w:t xml:space="preserve">$ 182 DÓLARES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CHAMPAÑA + SHOW</w:t>
        <w:tab/>
        <w:tab/>
        <w:tab/>
        <w:tab/>
        <w:t xml:space="preserve">      </w:t>
        <w:tab/>
        <w:t xml:space="preserve">$ 132 DÓLARES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SOLO SHOW </w:t>
        <w:tab/>
        <w:tab/>
        <w:tab/>
        <w:tab/>
        <w:t xml:space="preserve">              </w:t>
        <w:tab/>
        <w:tab/>
        <w:t xml:space="preserve">$   94 DÓLARES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TABURETES ALTOS + SHOW</w:t>
        <w:tab/>
        <w:tab/>
        <w:t xml:space="preserve">      </w:t>
        <w:tab/>
        <w:tab/>
        <w:t xml:space="preserve">$   77 DÓLARES</w:t>
      </w: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tl w:val="0"/>
        </w:rPr>
      </w:r>
    </w:p>
    <w:p w:rsidR="00000000" w:rsidDel="00000000" w:rsidP="00000000" w:rsidRDefault="00000000" w:rsidRPr="00000000">
      <w:pPr>
        <w:spacing w:after="200" w:before="0" w:line="276" w:lineRule="auto"/>
        <w:contextualSpacing w:val="0"/>
        <w:jc w:val="both"/>
      </w:pPr>
      <w:r w:rsidDel="00000000" w:rsidR="00000000" w:rsidRPr="00000000">
        <w:rPr>
          <w:rFonts w:ascii="Arial" w:cs="Arial" w:eastAsia="Arial" w:hAnsi="Arial"/>
          <w:b w:val="0"/>
          <w:color w:val="000000"/>
          <w:sz w:val="22"/>
          <w:szCs w:val="22"/>
          <w:rtl w:val="0"/>
        </w:rPr>
        <w:t xml:space="preserve">Para más información sobre los hoteles y </w:t>
      </w:r>
      <w:r w:rsidDel="00000000" w:rsidR="00000000" w:rsidRPr="00000000">
        <w:rPr>
          <w:rFonts w:ascii="Arial" w:cs="Arial" w:eastAsia="Arial" w:hAnsi="Arial"/>
          <w:b w:val="0"/>
          <w:i w:val="1"/>
          <w:color w:val="000000"/>
          <w:sz w:val="22"/>
          <w:szCs w:val="22"/>
          <w:rtl w:val="0"/>
        </w:rPr>
        <w:t xml:space="preserve">shows</w:t>
      </w:r>
      <w:r w:rsidDel="00000000" w:rsidR="00000000" w:rsidRPr="00000000">
        <w:rPr>
          <w:rFonts w:ascii="Arial" w:cs="Arial" w:eastAsia="Arial" w:hAnsi="Arial"/>
          <w:b w:val="0"/>
          <w:color w:val="000000"/>
          <w:sz w:val="22"/>
          <w:szCs w:val="22"/>
          <w:rtl w:val="0"/>
        </w:rPr>
        <w:t xml:space="preserve"> de Vidanta, visita </w:t>
      </w:r>
      <w:hyperlink r:id="rId6">
        <w:r w:rsidDel="00000000" w:rsidR="00000000" w:rsidRPr="00000000">
          <w:rPr>
            <w:rFonts w:ascii="Arial" w:cs="Arial" w:eastAsia="Arial" w:hAnsi="Arial"/>
            <w:b w:val="0"/>
            <w:color w:val="1155cc"/>
            <w:sz w:val="22"/>
            <w:szCs w:val="22"/>
            <w:u w:val="single"/>
            <w:rtl w:val="0"/>
          </w:rPr>
          <w:t xml:space="preserve">http://vidanta.com/</w:t>
        </w:r>
      </w:hyperlink>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1"/>
          <w:i w:val="1"/>
          <w:color w:val="000000"/>
          <w:sz w:val="22"/>
          <w:szCs w:val="22"/>
          <w:rtl w:val="0"/>
        </w:rPr>
        <w:t xml:space="preserve"># # #</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0"/>
          <w:szCs w:val="20"/>
          <w:rtl w:val="0"/>
        </w:rPr>
        <w:t xml:space="preserve">Acerca de Grupo Vidanta</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 de lujo y hoteles en México y tiene al </w:t>
      </w:r>
      <w:r w:rsidDel="00000000" w:rsidR="00000000" w:rsidRPr="00000000">
        <w:rPr>
          <w:rFonts w:ascii="Arial" w:cs="Arial" w:eastAsia="Arial" w:hAnsi="Arial"/>
          <w:b w:val="0"/>
          <w:i w:val="1"/>
          <w:color w:val="000000"/>
          <w:sz w:val="20"/>
          <w:szCs w:val="20"/>
          <w:rtl w:val="0"/>
        </w:rPr>
        <w:t xml:space="preserve">G</w:t>
      </w:r>
      <w:r w:rsidDel="00000000" w:rsidR="00000000" w:rsidRPr="00000000">
        <w:rPr>
          <w:rFonts w:ascii="Arial" w:cs="Arial" w:eastAsia="Arial" w:hAnsi="Arial"/>
          <w:b w:val="0"/>
          <w:color w:val="000000"/>
          <w:sz w:val="20"/>
          <w:szCs w:val="20"/>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El enfoque visionario de Grupo Vidanta sobre el desarrollo de destinos de playa de lujo trae los sueños de vacaciones a la vida real en los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 Vidanta y los </w:t>
      </w:r>
      <w:r w:rsidDel="00000000" w:rsidR="00000000" w:rsidRPr="00000000">
        <w:rPr>
          <w:rFonts w:ascii="Arial" w:cs="Arial" w:eastAsia="Arial" w:hAnsi="Arial"/>
          <w:b w:val="0"/>
          <w:i w:val="1"/>
          <w:color w:val="000000"/>
          <w:sz w:val="20"/>
          <w:szCs w:val="20"/>
          <w:rtl w:val="0"/>
        </w:rPr>
        <w:t xml:space="preserve">mega resorts </w:t>
      </w:r>
      <w:r w:rsidDel="00000000" w:rsidR="00000000" w:rsidRPr="00000000">
        <w:rPr>
          <w:rFonts w:ascii="Arial" w:cs="Arial" w:eastAsia="Arial" w:hAnsi="Arial"/>
          <w:b w:val="0"/>
          <w:color w:val="000000"/>
          <w:sz w:val="20"/>
          <w:szCs w:val="20"/>
          <w:rtl w:val="0"/>
        </w:rPr>
        <w:t xml:space="preserve">en las costas de los destinos más cotizados de México</w:t>
      </w:r>
      <w:r w:rsidDel="00000000" w:rsidR="00000000" w:rsidRPr="00000000">
        <w:rPr>
          <w:rFonts w:ascii="Arial" w:cs="Arial" w:eastAsia="Arial" w:hAnsi="Arial"/>
          <w:b w:val="0"/>
          <w:color w:val="000000"/>
          <w:sz w:val="20"/>
          <w:szCs w:val="20"/>
          <w:highlight w:val="white"/>
          <w:rtl w:val="0"/>
        </w:rPr>
        <w:t xml:space="preserve"> —</w:t>
      </w:r>
      <w:r w:rsidDel="00000000" w:rsidR="00000000" w:rsidRPr="00000000">
        <w:rPr>
          <w:rFonts w:ascii="Arial" w:cs="Arial" w:eastAsia="Arial" w:hAnsi="Arial"/>
          <w:b w:val="0"/>
          <w:color w:val="000000"/>
          <w:sz w:val="20"/>
          <w:szCs w:val="20"/>
          <w:rtl w:val="0"/>
        </w:rPr>
        <w:t xml:space="preserve">Nuevo Vallarta, Riviera Maya, Los Cabos, Acapulco, Puerto Peñasco, Puerto Vallarta y Mazatlán</w:t>
      </w:r>
      <w:r w:rsidDel="00000000" w:rsidR="00000000" w:rsidRPr="00000000">
        <w:rPr>
          <w:rFonts w:ascii="Arial" w:cs="Arial" w:eastAsia="Arial" w:hAnsi="Arial"/>
          <w:b w:val="0"/>
          <w:color w:val="000000"/>
          <w:sz w:val="20"/>
          <w:szCs w:val="20"/>
          <w:highlight w:val="white"/>
          <w:rtl w:val="0"/>
        </w:rPr>
        <w:t xml:space="preserve">— con marcas como </w:t>
      </w:r>
      <w:r w:rsidDel="00000000" w:rsidR="00000000" w:rsidRPr="00000000">
        <w:rPr>
          <w:rFonts w:ascii="Arial" w:cs="Arial" w:eastAsia="Arial" w:hAnsi="Arial"/>
          <w:b w:val="0"/>
          <w:i w:val="1"/>
          <w:color w:val="000000"/>
          <w:sz w:val="20"/>
          <w:szCs w:val="20"/>
          <w:rtl w:val="0"/>
        </w:rPr>
        <w:t xml:space="preserve">Grand Luxxe, The Grand Bliss, The Grand Mayan, The Bliss, Mayan Palace, Ocean Breeze </w:t>
      </w:r>
      <w:r w:rsidDel="00000000" w:rsidR="00000000" w:rsidRPr="00000000">
        <w:rPr>
          <w:rFonts w:ascii="Arial" w:cs="Arial" w:eastAsia="Arial" w:hAnsi="Arial"/>
          <w:b w:val="0"/>
          <w:color w:val="000000"/>
          <w:sz w:val="20"/>
          <w:szCs w:val="20"/>
          <w:rtl w:val="0"/>
        </w:rPr>
        <w:t xml:space="preserve">y</w:t>
      </w:r>
      <w:r w:rsidDel="00000000" w:rsidR="00000000" w:rsidRPr="00000000">
        <w:rPr>
          <w:rFonts w:ascii="Arial" w:cs="Arial" w:eastAsia="Arial" w:hAnsi="Arial"/>
          <w:b w:val="0"/>
          <w:i w:val="1"/>
          <w:color w:val="000000"/>
          <w:sz w:val="20"/>
          <w:szCs w:val="20"/>
          <w:rtl w:val="0"/>
        </w:rPr>
        <w:t xml:space="preserve"> Sea Garden,</w:t>
      </w:r>
      <w:r w:rsidDel="00000000" w:rsidR="00000000" w:rsidRPr="00000000">
        <w:rPr>
          <w:rFonts w:ascii="Arial" w:cs="Arial" w:eastAsia="Arial" w:hAnsi="Arial"/>
          <w:b w:val="0"/>
          <w:color w:val="000000"/>
          <w:sz w:val="20"/>
          <w:szCs w:val="20"/>
          <w:rtl w:val="0"/>
        </w:rPr>
        <w:t xml:space="preserve"> así como otras en desarrollo.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Grupo Vidanta fue fundado por Daniel Chávez Morán en 1974 y opera dos fundaciones para enriquecer la vida de los latinoamericanos. Para más información, visita</w:t>
      </w:r>
      <w:hyperlink r:id="rId7">
        <w:r w:rsidDel="00000000" w:rsidR="00000000" w:rsidRPr="00000000">
          <w:rPr>
            <w:rFonts w:ascii="Arial" w:cs="Arial" w:eastAsia="Arial" w:hAnsi="Arial"/>
            <w:b w:val="0"/>
            <w:color w:val="000000"/>
            <w:sz w:val="20"/>
            <w:szCs w:val="20"/>
            <w:rtl w:val="0"/>
          </w:rPr>
          <w:t xml:space="preserve"> </w:t>
        </w:r>
      </w:hyperlink>
      <w:hyperlink r:id="rId8">
        <w:r w:rsidDel="00000000" w:rsidR="00000000" w:rsidRPr="00000000">
          <w:rPr>
            <w:rFonts w:ascii="Arial" w:cs="Arial" w:eastAsia="Arial" w:hAnsi="Arial"/>
            <w:b w:val="0"/>
            <w:color w:val="1155cc"/>
            <w:sz w:val="20"/>
            <w:szCs w:val="20"/>
            <w:u w:val="single"/>
            <w:rtl w:val="0"/>
          </w:rPr>
          <w:t xml:space="preserve">http://vidanta.com/</w:t>
        </w:r>
      </w:hyperlink>
      <w:r w:rsidDel="00000000" w:rsidR="00000000" w:rsidRPr="00000000">
        <w:rPr>
          <w:rFonts w:ascii="Arial" w:cs="Arial" w:eastAsia="Arial" w:hAnsi="Arial"/>
          <w:b w:val="0"/>
          <w:color w:val="000000"/>
          <w:sz w:val="20"/>
          <w:szCs w:val="20"/>
          <w:rtl w:val="0"/>
        </w:rPr>
        <w:t xml:space="preserve"> </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0"/>
          <w:szCs w:val="20"/>
          <w:rtl w:val="0"/>
        </w:rPr>
        <w:t xml:space="preserve">Acerca de Cirque du Soleil</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JOYÀ es la 36º producción de Cirque du Soleil desde 1984. Cirque du Soleil principalmente es un proveedor de contenido creativo para una amplia variedad de proyectos. Además de los espectáculos, la compañía con oficinas centrales en Montreal, extiende su talento creativo a otras esferas de actividad. Mientras mantiene estrictos estándares de calidad y originalidad artística, Cirque du Soleil da a los nuevos proyectos la misma energía y espíritu que caracterizan cada uno de los </w:t>
      </w:r>
      <w:r w:rsidDel="00000000" w:rsidR="00000000" w:rsidRPr="00000000">
        <w:rPr>
          <w:rFonts w:ascii="Arial" w:cs="Arial" w:eastAsia="Arial" w:hAnsi="Arial"/>
          <w:b w:val="0"/>
          <w:i w:val="1"/>
          <w:color w:val="000000"/>
          <w:sz w:val="20"/>
          <w:szCs w:val="20"/>
          <w:rtl w:val="0"/>
        </w:rPr>
        <w:t xml:space="preserve">shows</w:t>
      </w:r>
      <w:r w:rsidDel="00000000" w:rsidR="00000000" w:rsidRPr="00000000">
        <w:rPr>
          <w:rFonts w:ascii="Arial" w:cs="Arial" w:eastAsia="Arial" w:hAnsi="Arial"/>
          <w:b w:val="0"/>
          <w:color w:val="000000"/>
          <w:sz w:val="20"/>
          <w:szCs w:val="20"/>
          <w:rtl w:val="0"/>
        </w:rPr>
        <w:t xml:space="preserve">. Cirque du Soleil es una organización basada en Québec que brinda entretenimiento artístico de alta calidad. Desde sus principios en 1984, cerca de 150 millones de espectadores en más de 300 ciudades en seis continentes se han emocionado con Cirque du Soleil. Para más información de Cirque du Soleil, visita www.cirquedusoleil.com. Para conocer más acerca de ONE DROP Foundation, visita </w:t>
      </w:r>
      <w:hyperlink r:id="rId9">
        <w:r w:rsidDel="00000000" w:rsidR="00000000" w:rsidRPr="00000000">
          <w:rPr>
            <w:rFonts w:ascii="Arial" w:cs="Arial" w:eastAsia="Arial" w:hAnsi="Arial"/>
            <w:b w:val="0"/>
            <w:color w:val="000000"/>
            <w:sz w:val="20"/>
            <w:szCs w:val="20"/>
            <w:u w:val="single"/>
            <w:rtl w:val="0"/>
          </w:rPr>
          <w:t xml:space="preserve">www.onedrop.org</w:t>
        </w:r>
      </w:hyperlink>
      <w:hyperlink r:id="rId10">
        <w:r w:rsidDel="00000000" w:rsidR="00000000" w:rsidRPr="00000000">
          <w:rPr>
            <w:rtl w:val="0"/>
          </w:rPr>
        </w:r>
      </w:hyperlink>
    </w:p>
    <w:p w:rsidR="00000000" w:rsidDel="00000000" w:rsidP="00000000" w:rsidRDefault="00000000" w:rsidRPr="00000000">
      <w:pPr>
        <w:spacing w:after="0" w:before="0" w:line="276" w:lineRule="auto"/>
        <w:contextualSpacing w:val="0"/>
        <w:jc w:val="both"/>
      </w:pPr>
      <w:hyperlink r:id="rId11">
        <w:r w:rsidDel="00000000" w:rsidR="00000000" w:rsidRPr="00000000">
          <w:rPr>
            <w:rtl w:val="0"/>
          </w:rPr>
        </w:r>
      </w:hyperlink>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2"/>
          <w:szCs w:val="22"/>
          <w:rtl w:val="0"/>
        </w:rPr>
        <w:t xml:space="preserve">CONTACTO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Sandy Machuca</w:t>
      </w:r>
      <w:r w:rsidDel="00000000" w:rsidR="00000000" w:rsidRPr="00000000">
        <w:rPr>
          <w:rtl w:val="0"/>
        </w:rPr>
      </w:r>
    </w:p>
    <w:p w:rsidR="00000000" w:rsidDel="00000000" w:rsidP="00000000" w:rsidRDefault="00000000" w:rsidRPr="00000000">
      <w:pPr>
        <w:spacing w:after="0" w:before="0" w:line="276" w:lineRule="auto"/>
        <w:contextualSpacing w:val="0"/>
        <w:jc w:val="both"/>
      </w:pPr>
      <w:hyperlink r:id="rId12">
        <w:r w:rsidDel="00000000" w:rsidR="00000000" w:rsidRPr="00000000">
          <w:rPr>
            <w:rFonts w:ascii="Arial" w:cs="Arial" w:eastAsia="Arial" w:hAnsi="Arial"/>
            <w:b w:val="0"/>
            <w:color w:val="1155cc"/>
            <w:sz w:val="22"/>
            <w:szCs w:val="22"/>
            <w:u w:val="single"/>
            <w:rtl w:val="0"/>
          </w:rPr>
          <w:t xml:space="preserve">sandy@anothercompany.com.mx</w:t>
        </w:r>
      </w:hyperlink>
      <w:hyperlink r:id="rId13">
        <w:r w:rsidDel="00000000" w:rsidR="00000000" w:rsidRPr="00000000">
          <w:rPr>
            <w:rtl w:val="0"/>
          </w:rPr>
        </w:r>
      </w:hyperlink>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Another Company</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Of. 6392.1100 ext. 2408</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sectPr>
      <w:headerReference r:id="rId14" w:type="default"/>
      <w:pgSz w:h="15840" w:w="12240"/>
      <w:pgMar w:bottom="1440" w:top="1699"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720" w:line="240" w:lineRule="auto"/>
      <w:contextualSpacing w:val="0"/>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1600200</wp:posOffset>
          </wp:positionH>
          <wp:positionV relativeFrom="paragraph">
            <wp:posOffset>-64133</wp:posOffset>
          </wp:positionV>
          <wp:extent cx="2428875" cy="640080"/>
          <wp:effectExtent b="0" l="0" r="0" t="0"/>
          <wp:wrapTopAndBottom distB="0" distT="0"/>
          <wp:docPr descr="Macintosh HD:Users:michelle:Desktop:Vidanta Resorts.png" id="1" name="image01.png"/>
          <a:graphic>
            <a:graphicData uri="http://schemas.openxmlformats.org/drawingml/2006/picture">
              <pic:pic>
                <pic:nvPicPr>
                  <pic:cNvPr descr="Macintosh HD:Users:michelle:Desktop:Vidanta Resorts.png" id="0" name="image01.png"/>
                  <pic:cNvPicPr preferRelativeResize="0"/>
                </pic:nvPicPr>
                <pic:blipFill>
                  <a:blip r:embed="rId1"/>
                  <a:srcRect b="0" l="0" r="0" t="0"/>
                  <a:stretch>
                    <a:fillRect/>
                  </a:stretch>
                </pic:blipFill>
                <pic:spPr>
                  <a:xfrm>
                    <a:off x="0" y="0"/>
                    <a:ext cx="2428875" cy="640080"/>
                  </a:xfrm>
                  <a:prstGeom prst="rect"/>
                  <a:ln/>
                </pic:spPr>
              </pic:pic>
            </a:graphicData>
          </a:graphic>
        </wp:anchor>
      </w:drawing>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40" w:lineRule="auto"/>
      <w:ind w:left="0" w:right="0" w:firstLine="0"/>
      <w:jc w:val="left"/>
    </w:pPr>
    <w:rPr>
      <w:rFonts w:ascii="Cambria" w:cs="Cambria" w:eastAsia="Cambria" w:hAnsi="Cambria"/>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40" w:lineRule="auto"/>
      <w:ind w:left="0" w:right="0" w:firstLine="0"/>
      <w:jc w:val="left"/>
    </w:pPr>
    <w:rPr>
      <w:rFonts w:ascii="Cambria" w:cs="Cambria" w:eastAsia="Cambria" w:hAnsi="Cambria"/>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40" w:lineRule="auto"/>
      <w:ind w:left="0" w:right="0" w:firstLine="0"/>
      <w:jc w:val="left"/>
    </w:pPr>
    <w:rPr>
      <w:rFonts w:ascii="Cambria" w:cs="Cambria" w:eastAsia="Cambria" w:hAnsi="Cambria"/>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40" w:lineRule="auto"/>
      <w:ind w:left="0" w:right="0" w:firstLine="0"/>
      <w:jc w:val="left"/>
    </w:pPr>
    <w:rPr>
      <w:rFonts w:ascii="Cambria" w:cs="Cambria" w:eastAsia="Cambria" w:hAnsi="Cambria"/>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40" w:lineRule="auto"/>
      <w:ind w:left="0" w:right="0" w:firstLine="0"/>
      <w:jc w:val="left"/>
    </w:pPr>
    <w:rPr>
      <w:rFonts w:ascii="Cambria" w:cs="Cambria" w:eastAsia="Cambria" w:hAnsi="Cambria"/>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40" w:lineRule="auto"/>
      <w:ind w:left="0" w:right="0" w:firstLine="0"/>
      <w:jc w:val="left"/>
    </w:pPr>
    <w:rPr>
      <w:rFonts w:ascii="Cambria" w:cs="Cambria" w:eastAsia="Cambria" w:hAnsi="Cambria"/>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40" w:lineRule="auto"/>
      <w:ind w:left="0" w:right="0" w:firstLine="0"/>
      <w:jc w:val="left"/>
    </w:pPr>
    <w:rPr>
      <w:rFonts w:ascii="Cambria" w:cs="Cambria" w:eastAsia="Cambria" w:hAnsi="Cambria"/>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www.onedrop.org" TargetMode="External"/><Relationship Id="rId10" Type="http://schemas.openxmlformats.org/officeDocument/2006/relationships/hyperlink" Target="http://www.onedrop.org" TargetMode="External"/><Relationship Id="rId13" Type="http://schemas.openxmlformats.org/officeDocument/2006/relationships/hyperlink" Target="mailto:sandy@anothercompany.com.mx" TargetMode="External"/><Relationship Id="rId12" Type="http://schemas.openxmlformats.org/officeDocument/2006/relationships/hyperlink" Target="mailto:sandy@anothercompany.com.mx"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onedrop.org" TargetMode="External"/><Relationship Id="rId14" Type="http://schemas.openxmlformats.org/officeDocument/2006/relationships/header" Target="header1.xml"/><Relationship Id="rId5" Type="http://schemas.openxmlformats.org/officeDocument/2006/relationships/hyperlink" Target="https://www.cirquedusoleil.com/joya" TargetMode="External"/><Relationship Id="rId6" Type="http://schemas.openxmlformats.org/officeDocument/2006/relationships/hyperlink" Target="http://vidanta.com/" TargetMode="External"/><Relationship Id="rId7" Type="http://schemas.openxmlformats.org/officeDocument/2006/relationships/hyperlink" Target="http:///h" TargetMode="External"/><Relationship Id="rId8" Type="http://schemas.openxmlformats.org/officeDocument/2006/relationships/hyperlink" Target="http://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