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1131D" w14:textId="67DE9A1F" w:rsidR="00DA1385" w:rsidRPr="00132722" w:rsidRDefault="004B6663" w:rsidP="00C72CF9">
      <w:pPr>
        <w:rPr>
          <w:rFonts w:asciiTheme="minorHAnsi" w:hAnsiTheme="minorHAnsi" w:cstheme="minorHAnsi"/>
          <w:b/>
          <w:iCs/>
          <w:sz w:val="28"/>
          <w:szCs w:val="28"/>
          <w:lang w:val="en-US"/>
        </w:rPr>
      </w:pPr>
      <w:r w:rsidRPr="00132722">
        <w:rPr>
          <w:rFonts w:asciiTheme="minorHAnsi" w:hAnsiTheme="minorHAnsi" w:cstheme="minorHAnsi"/>
          <w:b/>
          <w:iCs/>
          <w:sz w:val="28"/>
          <w:szCs w:val="28"/>
          <w:lang w:val="en-US"/>
        </w:rPr>
        <w:t>Neumann</w:t>
      </w:r>
      <w:r w:rsidR="00132722" w:rsidRPr="00132722">
        <w:rPr>
          <w:rFonts w:asciiTheme="minorHAnsi" w:hAnsiTheme="minorHAnsi" w:cstheme="minorHAnsi"/>
          <w:b/>
          <w:iCs/>
          <w:sz w:val="28"/>
          <w:szCs w:val="28"/>
          <w:lang w:val="en-US"/>
        </w:rPr>
        <w:t xml:space="preserve"> </w:t>
      </w:r>
      <w:r w:rsidRPr="00132722">
        <w:rPr>
          <w:rFonts w:asciiTheme="minorHAnsi" w:hAnsiTheme="minorHAnsi" w:cstheme="minorHAnsi"/>
          <w:b/>
          <w:iCs/>
          <w:sz w:val="28"/>
          <w:szCs w:val="28"/>
          <w:lang w:val="en-US"/>
        </w:rPr>
        <w:t>Monitor</w:t>
      </w:r>
      <w:r w:rsidR="00132722" w:rsidRPr="00132722">
        <w:rPr>
          <w:rFonts w:asciiTheme="minorHAnsi" w:hAnsiTheme="minorHAnsi" w:cstheme="minorHAnsi"/>
          <w:b/>
          <w:iCs/>
          <w:sz w:val="28"/>
          <w:szCs w:val="28"/>
          <w:lang w:val="en-US"/>
        </w:rPr>
        <w:t>s</w:t>
      </w:r>
      <w:r w:rsidRPr="00132722">
        <w:rPr>
          <w:rFonts w:asciiTheme="minorHAnsi" w:hAnsiTheme="minorHAnsi" w:cstheme="minorHAnsi"/>
          <w:b/>
          <w:iCs/>
          <w:sz w:val="28"/>
          <w:szCs w:val="28"/>
          <w:lang w:val="en-US"/>
        </w:rPr>
        <w:t xml:space="preserve"> f</w:t>
      </w:r>
      <w:r w:rsidR="00132722" w:rsidRPr="00132722">
        <w:rPr>
          <w:rFonts w:asciiTheme="minorHAnsi" w:hAnsiTheme="minorHAnsi" w:cstheme="minorHAnsi"/>
          <w:b/>
          <w:iCs/>
          <w:sz w:val="28"/>
          <w:szCs w:val="28"/>
          <w:lang w:val="en-US"/>
        </w:rPr>
        <w:t>or</w:t>
      </w:r>
      <w:r w:rsidRPr="00132722">
        <w:rPr>
          <w:rFonts w:asciiTheme="minorHAnsi" w:hAnsiTheme="minorHAnsi" w:cstheme="minorHAnsi"/>
          <w:b/>
          <w:iCs/>
          <w:sz w:val="28"/>
          <w:szCs w:val="28"/>
          <w:lang w:val="en-US"/>
        </w:rPr>
        <w:t xml:space="preserve"> Immersive Audio </w:t>
      </w:r>
      <w:r w:rsidRPr="00132722">
        <w:rPr>
          <w:rFonts w:asciiTheme="minorHAnsi" w:hAnsiTheme="minorHAnsi" w:cstheme="minorHAnsi"/>
          <w:b/>
          <w:iCs/>
          <w:sz w:val="28"/>
          <w:szCs w:val="28"/>
          <w:lang w:val="en-US"/>
        </w:rPr>
        <w:br/>
      </w:r>
      <w:r w:rsidR="00132722" w:rsidRPr="00132722">
        <w:rPr>
          <w:rFonts w:asciiTheme="minorHAnsi" w:hAnsiTheme="minorHAnsi" w:cstheme="minorHAnsi"/>
          <w:b/>
          <w:iCs/>
          <w:sz w:val="28"/>
          <w:szCs w:val="28"/>
          <w:lang w:val="en-US"/>
        </w:rPr>
        <w:t>at</w:t>
      </w:r>
      <w:r w:rsidR="0030619E" w:rsidRPr="00132722">
        <w:rPr>
          <w:rFonts w:asciiTheme="minorHAnsi" w:hAnsiTheme="minorHAnsi" w:cstheme="minorHAnsi"/>
          <w:b/>
          <w:iCs/>
          <w:sz w:val="28"/>
          <w:szCs w:val="28"/>
          <w:lang w:val="en-US"/>
        </w:rPr>
        <w:t xml:space="preserve"> Bauer Studios / </w:t>
      </w:r>
      <w:r w:rsidR="00132722">
        <w:rPr>
          <w:rFonts w:asciiTheme="minorHAnsi" w:hAnsiTheme="minorHAnsi" w:cstheme="minorHAnsi"/>
          <w:b/>
          <w:iCs/>
          <w:sz w:val="28"/>
          <w:szCs w:val="28"/>
          <w:lang w:val="en-US"/>
        </w:rPr>
        <w:t>Germany</w:t>
      </w:r>
      <w:r w:rsidR="002C3ECF" w:rsidRPr="00132722">
        <w:rPr>
          <w:rFonts w:asciiTheme="minorHAnsi" w:hAnsiTheme="minorHAnsi" w:cstheme="minorHAnsi"/>
          <w:b/>
          <w:iCs/>
          <w:sz w:val="28"/>
          <w:szCs w:val="28"/>
          <w:lang w:val="en-US"/>
        </w:rPr>
        <w:br/>
      </w:r>
    </w:p>
    <w:p w14:paraId="19702130" w14:textId="16798095" w:rsidR="0030619E" w:rsidRPr="0030619E" w:rsidRDefault="0030619E" w:rsidP="00C72CF9">
      <w:pPr>
        <w:rPr>
          <w:rFonts w:asciiTheme="minorHAnsi" w:hAnsiTheme="minorHAnsi" w:cstheme="minorHAnsi"/>
          <w:b/>
          <w:iCs/>
          <w:sz w:val="28"/>
          <w:szCs w:val="28"/>
        </w:rPr>
      </w:pPr>
      <w:r>
        <w:rPr>
          <w:rFonts w:asciiTheme="minorHAnsi" w:hAnsiTheme="minorHAnsi" w:cstheme="minorHAnsi"/>
          <w:b/>
          <w:iCs/>
          <w:noProof/>
          <w:sz w:val="28"/>
          <w:szCs w:val="28"/>
        </w:rPr>
        <w:drawing>
          <wp:inline distT="0" distB="0" distL="0" distR="0" wp14:anchorId="4E469EFB" wp14:editId="157AAABA">
            <wp:extent cx="5473065" cy="3336757"/>
            <wp:effectExtent l="0" t="0" r="63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473375" cy="3336946"/>
                    </a:xfrm>
                    <a:prstGeom prst="rect">
                      <a:avLst/>
                    </a:prstGeom>
                    <a:ln>
                      <a:noFill/>
                    </a:ln>
                    <a:extLst>
                      <a:ext uri="{53640926-AAD7-44D8-BBD7-CCE9431645EC}">
                        <a14:shadowObscured xmlns:a14="http://schemas.microsoft.com/office/drawing/2010/main"/>
                      </a:ext>
                    </a:extLst>
                  </pic:spPr>
                </pic:pic>
              </a:graphicData>
            </a:graphic>
          </wp:inline>
        </w:drawing>
      </w:r>
    </w:p>
    <w:p w14:paraId="643EB7B2" w14:textId="658F068A" w:rsidR="00945A95" w:rsidRPr="0030619E" w:rsidRDefault="00945A95" w:rsidP="003D0B73">
      <w:pPr>
        <w:rPr>
          <w:rFonts w:asciiTheme="minorHAnsi" w:hAnsiTheme="minorHAnsi" w:cstheme="minorHAnsi"/>
          <w:b/>
          <w:i/>
          <w:sz w:val="21"/>
          <w:szCs w:val="21"/>
        </w:rPr>
      </w:pPr>
    </w:p>
    <w:p w14:paraId="474A78D9" w14:textId="1DD42BF4" w:rsidR="00132722" w:rsidRPr="005E3E81" w:rsidRDefault="00D13B0A" w:rsidP="00132722">
      <w:pPr>
        <w:rPr>
          <w:rFonts w:asciiTheme="minorHAnsi" w:hAnsiTheme="minorHAnsi" w:cstheme="minorHAnsi"/>
          <w:b/>
          <w:iCs/>
          <w:lang w:val="en-US"/>
        </w:rPr>
      </w:pPr>
      <w:r>
        <w:rPr>
          <w:rFonts w:asciiTheme="minorHAnsi" w:hAnsiTheme="minorHAnsi" w:cstheme="minorHAnsi"/>
          <w:b/>
          <w:iCs/>
          <w:lang w:val="en-US"/>
        </w:rPr>
        <w:t>Sydney</w:t>
      </w:r>
      <w:r w:rsidR="004B6663" w:rsidRPr="00132722">
        <w:rPr>
          <w:rFonts w:asciiTheme="minorHAnsi" w:hAnsiTheme="minorHAnsi" w:cstheme="minorHAnsi"/>
          <w:b/>
          <w:iCs/>
          <w:lang w:val="en-US"/>
        </w:rPr>
        <w:t xml:space="preserve">, </w:t>
      </w:r>
      <w:r>
        <w:rPr>
          <w:rFonts w:asciiTheme="minorHAnsi" w:hAnsiTheme="minorHAnsi" w:cstheme="minorHAnsi"/>
          <w:b/>
          <w:iCs/>
          <w:lang w:val="en-US"/>
        </w:rPr>
        <w:t>Australia</w:t>
      </w:r>
      <w:r w:rsidR="005E3E81">
        <w:rPr>
          <w:rFonts w:asciiTheme="minorHAnsi" w:hAnsiTheme="minorHAnsi" w:cstheme="minorHAnsi"/>
          <w:b/>
          <w:iCs/>
          <w:lang w:val="en-US"/>
        </w:rPr>
        <w:t xml:space="preserve">, </w:t>
      </w:r>
      <w:r w:rsidR="0030619E" w:rsidRPr="00132722">
        <w:rPr>
          <w:rFonts w:asciiTheme="minorHAnsi" w:hAnsiTheme="minorHAnsi" w:cstheme="minorHAnsi"/>
          <w:b/>
          <w:iCs/>
          <w:lang w:val="en-US"/>
        </w:rPr>
        <w:t xml:space="preserve">August </w:t>
      </w:r>
      <w:r w:rsidR="004B6663" w:rsidRPr="00132722">
        <w:rPr>
          <w:rFonts w:asciiTheme="minorHAnsi" w:hAnsiTheme="minorHAnsi" w:cstheme="minorHAnsi"/>
          <w:b/>
          <w:iCs/>
          <w:lang w:val="en-US"/>
        </w:rPr>
        <w:t xml:space="preserve">2021 – </w:t>
      </w:r>
      <w:r w:rsidR="00132722" w:rsidRPr="005E3E81">
        <w:rPr>
          <w:rFonts w:asciiTheme="minorHAnsi" w:hAnsiTheme="minorHAnsi" w:cstheme="minorHAnsi"/>
          <w:b/>
          <w:iCs/>
          <w:lang w:val="en-US"/>
        </w:rPr>
        <w:t xml:space="preserve">Bauer Studios in Ludwigsburg has been among the top addresses in the German recording scene – for over 70 years! All the big names of German-language pop music have recorded here: Udo </w:t>
      </w:r>
      <w:proofErr w:type="spellStart"/>
      <w:r w:rsidR="00132722" w:rsidRPr="005E3E81">
        <w:rPr>
          <w:rFonts w:asciiTheme="minorHAnsi" w:hAnsiTheme="minorHAnsi" w:cstheme="minorHAnsi"/>
          <w:b/>
          <w:iCs/>
          <w:lang w:val="en-US"/>
        </w:rPr>
        <w:t>Jürgens</w:t>
      </w:r>
      <w:proofErr w:type="spellEnd"/>
      <w:r w:rsidR="00132722" w:rsidRPr="005E3E81">
        <w:rPr>
          <w:rFonts w:asciiTheme="minorHAnsi" w:hAnsiTheme="minorHAnsi" w:cstheme="minorHAnsi"/>
          <w:b/>
          <w:iCs/>
          <w:lang w:val="en-US"/>
        </w:rPr>
        <w:t xml:space="preserve">, Reinhard </w:t>
      </w:r>
      <w:proofErr w:type="spellStart"/>
      <w:r w:rsidR="00132722" w:rsidRPr="005E3E81">
        <w:rPr>
          <w:rFonts w:asciiTheme="minorHAnsi" w:hAnsiTheme="minorHAnsi" w:cstheme="minorHAnsi"/>
          <w:b/>
          <w:iCs/>
          <w:lang w:val="en-US"/>
        </w:rPr>
        <w:t>Mey</w:t>
      </w:r>
      <w:proofErr w:type="spellEnd"/>
      <w:r w:rsidR="00132722" w:rsidRPr="005E3E81">
        <w:rPr>
          <w:rFonts w:asciiTheme="minorHAnsi" w:hAnsiTheme="minorHAnsi" w:cstheme="minorHAnsi"/>
          <w:b/>
          <w:iCs/>
          <w:lang w:val="en-US"/>
        </w:rPr>
        <w:t xml:space="preserve">, Herbert </w:t>
      </w:r>
      <w:proofErr w:type="spellStart"/>
      <w:r w:rsidR="00132722" w:rsidRPr="005E3E81">
        <w:rPr>
          <w:rFonts w:asciiTheme="minorHAnsi" w:hAnsiTheme="minorHAnsi" w:cstheme="minorHAnsi"/>
          <w:b/>
          <w:iCs/>
          <w:lang w:val="en-US"/>
        </w:rPr>
        <w:t>Grönemeyer</w:t>
      </w:r>
      <w:proofErr w:type="spellEnd"/>
      <w:r w:rsidR="00132722" w:rsidRPr="005E3E81">
        <w:rPr>
          <w:rFonts w:asciiTheme="minorHAnsi" w:hAnsiTheme="minorHAnsi" w:cstheme="minorHAnsi"/>
          <w:b/>
          <w:iCs/>
          <w:lang w:val="en-US"/>
        </w:rPr>
        <w:t xml:space="preserve">, to name but a few. International stars, too, such as Stevie Wonder, Chaka Khan, Miles Davis, Pat </w:t>
      </w:r>
      <w:proofErr w:type="spellStart"/>
      <w:r w:rsidR="00132722" w:rsidRPr="005E3E81">
        <w:rPr>
          <w:rFonts w:asciiTheme="minorHAnsi" w:hAnsiTheme="minorHAnsi" w:cstheme="minorHAnsi"/>
          <w:b/>
          <w:iCs/>
          <w:lang w:val="en-US"/>
        </w:rPr>
        <w:t>Metheney</w:t>
      </w:r>
      <w:proofErr w:type="spellEnd"/>
      <w:r w:rsidR="00132722" w:rsidRPr="005E3E81">
        <w:rPr>
          <w:rFonts w:asciiTheme="minorHAnsi" w:hAnsiTheme="minorHAnsi" w:cstheme="minorHAnsi"/>
          <w:b/>
          <w:iCs/>
          <w:lang w:val="en-US"/>
        </w:rPr>
        <w:t xml:space="preserve">, and Al Di </w:t>
      </w:r>
      <w:proofErr w:type="spellStart"/>
      <w:r w:rsidR="00132722" w:rsidRPr="005E3E81">
        <w:rPr>
          <w:rFonts w:asciiTheme="minorHAnsi" w:hAnsiTheme="minorHAnsi" w:cstheme="minorHAnsi"/>
          <w:b/>
          <w:iCs/>
          <w:lang w:val="en-US"/>
        </w:rPr>
        <w:t>Meola</w:t>
      </w:r>
      <w:proofErr w:type="spellEnd"/>
      <w:r w:rsidR="00132722" w:rsidRPr="005E3E81">
        <w:rPr>
          <w:rFonts w:asciiTheme="minorHAnsi" w:hAnsiTheme="minorHAnsi" w:cstheme="minorHAnsi"/>
          <w:b/>
          <w:iCs/>
          <w:lang w:val="en-US"/>
        </w:rPr>
        <w:t xml:space="preserve">. It was never a question of pandering to the mainstream. Bauer Studios has earned an excellent reputation for high-quality jazz </w:t>
      </w:r>
      <w:proofErr w:type="gramStart"/>
      <w:r w:rsidR="00132722" w:rsidRPr="005E3E81">
        <w:rPr>
          <w:rFonts w:asciiTheme="minorHAnsi" w:hAnsiTheme="minorHAnsi" w:cstheme="minorHAnsi"/>
          <w:b/>
          <w:iCs/>
          <w:lang w:val="en-US"/>
        </w:rPr>
        <w:t>recordings in particular, including</w:t>
      </w:r>
      <w:proofErr w:type="gramEnd"/>
      <w:r w:rsidR="00132722" w:rsidRPr="005E3E81">
        <w:rPr>
          <w:rFonts w:asciiTheme="minorHAnsi" w:hAnsiTheme="minorHAnsi" w:cstheme="minorHAnsi"/>
          <w:b/>
          <w:iCs/>
          <w:lang w:val="en-US"/>
        </w:rPr>
        <w:t xml:space="preserve"> a legendary live recording adored by jazz lovers all over the world:</w:t>
      </w:r>
    </w:p>
    <w:p w14:paraId="04691285" w14:textId="61A629BB" w:rsidR="0030619E" w:rsidRPr="005E3E81" w:rsidRDefault="00132722" w:rsidP="00132722">
      <w:pPr>
        <w:ind w:right="-284"/>
        <w:rPr>
          <w:rFonts w:asciiTheme="minorHAnsi" w:hAnsiTheme="minorHAnsi" w:cstheme="minorHAnsi"/>
          <w:b/>
          <w:iCs/>
          <w:lang w:val="en-US"/>
        </w:rPr>
      </w:pPr>
      <w:r w:rsidRPr="005E3E81">
        <w:rPr>
          <w:rFonts w:asciiTheme="minorHAnsi" w:hAnsiTheme="minorHAnsi" w:cstheme="minorHAnsi"/>
          <w:b/>
          <w:i/>
          <w:lang w:val="en-US"/>
        </w:rPr>
        <w:t>The Köln Concert</w:t>
      </w:r>
      <w:r w:rsidRPr="005E3E81">
        <w:rPr>
          <w:rFonts w:asciiTheme="minorHAnsi" w:hAnsiTheme="minorHAnsi" w:cstheme="minorHAnsi"/>
          <w:b/>
          <w:iCs/>
          <w:lang w:val="en-US"/>
        </w:rPr>
        <w:t xml:space="preserve"> by Keith Jarrett</w:t>
      </w:r>
    </w:p>
    <w:p w14:paraId="3E9BE55E" w14:textId="77777777" w:rsidR="00132722" w:rsidRPr="00132722" w:rsidRDefault="00132722" w:rsidP="00132722">
      <w:pPr>
        <w:ind w:right="-284"/>
        <w:rPr>
          <w:rFonts w:asciiTheme="minorHAnsi" w:hAnsiTheme="minorHAnsi" w:cstheme="minorHAnsi"/>
          <w:b/>
          <w:iCs/>
          <w:lang w:val="en-US"/>
        </w:rPr>
      </w:pPr>
    </w:p>
    <w:p w14:paraId="33134133" w14:textId="77777777" w:rsidR="00132722" w:rsidRPr="005E3E81" w:rsidRDefault="00132722" w:rsidP="00132722">
      <w:pPr>
        <w:rPr>
          <w:rFonts w:asciiTheme="minorHAnsi" w:hAnsiTheme="minorHAnsi" w:cstheme="minorHAnsi"/>
          <w:bCs/>
          <w:iCs/>
          <w:lang w:val="en-US"/>
        </w:rPr>
      </w:pPr>
      <w:r w:rsidRPr="005E3E81">
        <w:rPr>
          <w:rFonts w:asciiTheme="minorHAnsi" w:hAnsiTheme="minorHAnsi" w:cstheme="minorHAnsi"/>
          <w:bCs/>
          <w:iCs/>
          <w:lang w:val="en-US"/>
        </w:rPr>
        <w:t xml:space="preserve">The main attraction of Bauer Studios has always been Studio 1, with an analog Neve console and a live room of almost 2,000 square feet that provides ample space for orchestras and big bands. And for the “Studio </w:t>
      </w:r>
      <w:proofErr w:type="spellStart"/>
      <w:r w:rsidRPr="005E3E81">
        <w:rPr>
          <w:rFonts w:asciiTheme="minorHAnsi" w:hAnsiTheme="minorHAnsi" w:cstheme="minorHAnsi"/>
          <w:bCs/>
          <w:iCs/>
          <w:lang w:val="en-US"/>
        </w:rPr>
        <w:t>Konzert</w:t>
      </w:r>
      <w:proofErr w:type="spellEnd"/>
      <w:r w:rsidRPr="005E3E81">
        <w:rPr>
          <w:rFonts w:asciiTheme="minorHAnsi" w:hAnsiTheme="minorHAnsi" w:cstheme="minorHAnsi"/>
          <w:bCs/>
          <w:iCs/>
          <w:lang w:val="en-US"/>
        </w:rPr>
        <w:t>” series, which is recorded live in front of an audience on 2-track analog tape and later distributed exclusively on vinyl – via Bauer Studios’ own record label.</w:t>
      </w:r>
    </w:p>
    <w:p w14:paraId="04B90F02" w14:textId="77777777" w:rsidR="00132722" w:rsidRPr="005E3E81" w:rsidRDefault="00132722" w:rsidP="00132722">
      <w:pPr>
        <w:rPr>
          <w:rFonts w:asciiTheme="minorHAnsi" w:hAnsiTheme="minorHAnsi" w:cstheme="minorHAnsi"/>
          <w:bCs/>
          <w:iCs/>
          <w:lang w:val="en-US"/>
        </w:rPr>
      </w:pPr>
    </w:p>
    <w:p w14:paraId="4A8179CC" w14:textId="72FBC9B1" w:rsidR="00132722" w:rsidRPr="005E3E81" w:rsidRDefault="00132722" w:rsidP="00132722">
      <w:pPr>
        <w:rPr>
          <w:rFonts w:asciiTheme="minorHAnsi" w:hAnsiTheme="minorHAnsi" w:cstheme="minorHAnsi"/>
          <w:bCs/>
          <w:iCs/>
          <w:lang w:val="en-US"/>
        </w:rPr>
      </w:pPr>
      <w:r w:rsidRPr="005E3E81">
        <w:rPr>
          <w:rFonts w:asciiTheme="minorHAnsi" w:hAnsiTheme="minorHAnsi" w:cstheme="minorHAnsi"/>
          <w:bCs/>
          <w:iCs/>
          <w:lang w:val="en-US"/>
        </w:rPr>
        <w:lastRenderedPageBreak/>
        <w:t xml:space="preserve">Since 2017, Bauer Studios has been run by a new management duo, Bettina </w:t>
      </w:r>
      <w:proofErr w:type="spellStart"/>
      <w:r w:rsidRPr="005E3E81">
        <w:rPr>
          <w:rFonts w:asciiTheme="minorHAnsi" w:hAnsiTheme="minorHAnsi" w:cstheme="minorHAnsi"/>
          <w:bCs/>
          <w:iCs/>
          <w:lang w:val="en-US"/>
        </w:rPr>
        <w:t>Bertók-Thumm</w:t>
      </w:r>
      <w:proofErr w:type="spellEnd"/>
      <w:r w:rsidRPr="005E3E81">
        <w:rPr>
          <w:rFonts w:asciiTheme="minorHAnsi" w:hAnsiTheme="minorHAnsi" w:cstheme="minorHAnsi"/>
          <w:bCs/>
          <w:iCs/>
          <w:lang w:val="en-US"/>
        </w:rPr>
        <w:t xml:space="preserve"> and Michael </w:t>
      </w:r>
      <w:proofErr w:type="spellStart"/>
      <w:r w:rsidRPr="005E3E81">
        <w:rPr>
          <w:rFonts w:asciiTheme="minorHAnsi" w:hAnsiTheme="minorHAnsi" w:cstheme="minorHAnsi"/>
          <w:bCs/>
          <w:iCs/>
          <w:lang w:val="en-US"/>
        </w:rPr>
        <w:t>Thumm</w:t>
      </w:r>
      <w:proofErr w:type="spellEnd"/>
      <w:r w:rsidRPr="005E3E81">
        <w:rPr>
          <w:rFonts w:asciiTheme="minorHAnsi" w:hAnsiTheme="minorHAnsi" w:cstheme="minorHAnsi"/>
          <w:bCs/>
          <w:iCs/>
          <w:lang w:val="en-US"/>
        </w:rPr>
        <w:t xml:space="preserve">. But the founders’ philosophy is continued with great consistency. After all, Bauer Studios has always been </w:t>
      </w:r>
      <w:proofErr w:type="spellStart"/>
      <w:r w:rsidRPr="005E3E81">
        <w:rPr>
          <w:rFonts w:asciiTheme="minorHAnsi" w:hAnsiTheme="minorHAnsi" w:cstheme="minorHAnsi"/>
          <w:bCs/>
          <w:iCs/>
          <w:lang w:val="en-US"/>
        </w:rPr>
        <w:t>characteri</w:t>
      </w:r>
      <w:r w:rsidR="00D13B0A">
        <w:rPr>
          <w:rFonts w:asciiTheme="minorHAnsi" w:hAnsiTheme="minorHAnsi" w:cstheme="minorHAnsi"/>
          <w:bCs/>
          <w:iCs/>
          <w:lang w:val="en-US"/>
        </w:rPr>
        <w:t>s</w:t>
      </w:r>
      <w:r w:rsidRPr="005E3E81">
        <w:rPr>
          <w:rFonts w:asciiTheme="minorHAnsi" w:hAnsiTheme="minorHAnsi" w:cstheme="minorHAnsi"/>
          <w:bCs/>
          <w:iCs/>
          <w:lang w:val="en-US"/>
        </w:rPr>
        <w:t>ed</w:t>
      </w:r>
      <w:proofErr w:type="spellEnd"/>
      <w:r w:rsidRPr="005E3E81">
        <w:rPr>
          <w:rFonts w:asciiTheme="minorHAnsi" w:hAnsiTheme="minorHAnsi" w:cstheme="minorHAnsi"/>
          <w:bCs/>
          <w:iCs/>
          <w:lang w:val="en-US"/>
        </w:rPr>
        <w:t xml:space="preserve"> by a pioneering spirit. When Bauer Studios opened in December 1948, it was Germany’s first private recording studio. In the late 1950s, Bauer Studios became pioneers of stereophony. </w:t>
      </w:r>
      <w:proofErr w:type="gramStart"/>
      <w:r w:rsidRPr="005E3E81">
        <w:rPr>
          <w:rFonts w:asciiTheme="minorHAnsi" w:hAnsiTheme="minorHAnsi" w:cstheme="minorHAnsi"/>
          <w:bCs/>
          <w:iCs/>
          <w:lang w:val="en-US"/>
        </w:rPr>
        <w:t>So</w:t>
      </w:r>
      <w:proofErr w:type="gramEnd"/>
      <w:r w:rsidRPr="005E3E81">
        <w:rPr>
          <w:rFonts w:asciiTheme="minorHAnsi" w:hAnsiTheme="minorHAnsi" w:cstheme="minorHAnsi"/>
          <w:bCs/>
          <w:iCs/>
          <w:lang w:val="en-US"/>
        </w:rPr>
        <w:t xml:space="preserve"> it’s only logical that the possibilities of immersive sound are now being explored. </w:t>
      </w:r>
    </w:p>
    <w:p w14:paraId="642A582E" w14:textId="77777777" w:rsidR="00132722" w:rsidRPr="005E3E81" w:rsidRDefault="00132722" w:rsidP="00132722">
      <w:pPr>
        <w:rPr>
          <w:rFonts w:asciiTheme="minorHAnsi" w:hAnsiTheme="minorHAnsi" w:cstheme="minorHAnsi"/>
          <w:bCs/>
          <w:iCs/>
          <w:lang w:val="en-US"/>
        </w:rPr>
      </w:pPr>
    </w:p>
    <w:p w14:paraId="4785CB15" w14:textId="46E99CCC" w:rsidR="00132722" w:rsidRPr="005E3E81" w:rsidRDefault="005E3E81" w:rsidP="00132722">
      <w:pPr>
        <w:rPr>
          <w:rFonts w:asciiTheme="minorHAnsi" w:hAnsiTheme="minorHAnsi" w:cstheme="minorHAnsi"/>
          <w:bCs/>
          <w:iCs/>
          <w:lang w:val="en-US"/>
        </w:rPr>
      </w:pPr>
      <w:r>
        <w:rPr>
          <w:rFonts w:asciiTheme="minorHAnsi" w:hAnsiTheme="minorHAnsi" w:cstheme="minorHAnsi"/>
          <w:bCs/>
          <w:iCs/>
          <w:lang w:val="en-US"/>
        </w:rPr>
        <w:t>“</w:t>
      </w:r>
      <w:r w:rsidR="00132722" w:rsidRPr="00132722">
        <w:rPr>
          <w:rFonts w:asciiTheme="minorHAnsi" w:hAnsiTheme="minorHAnsi" w:cstheme="minorHAnsi"/>
          <w:bCs/>
          <w:iCs/>
          <w:lang w:val="en-US"/>
        </w:rPr>
        <w:t xml:space="preserve">We do have a tradition of looking forward,” explains Michael </w:t>
      </w:r>
      <w:proofErr w:type="spellStart"/>
      <w:r w:rsidR="00132722" w:rsidRPr="00132722">
        <w:rPr>
          <w:rFonts w:asciiTheme="minorHAnsi" w:hAnsiTheme="minorHAnsi" w:cstheme="minorHAnsi"/>
          <w:bCs/>
          <w:iCs/>
          <w:lang w:val="en-US"/>
        </w:rPr>
        <w:t>Thumm</w:t>
      </w:r>
      <w:proofErr w:type="spellEnd"/>
      <w:r w:rsidR="00132722" w:rsidRPr="00132722">
        <w:rPr>
          <w:rFonts w:asciiTheme="minorHAnsi" w:hAnsiTheme="minorHAnsi" w:cstheme="minorHAnsi"/>
          <w:bCs/>
          <w:iCs/>
          <w:lang w:val="en-US"/>
        </w:rPr>
        <w:t xml:space="preserve">, sound engineer and managing director. </w:t>
      </w:r>
      <w:r w:rsidR="00132722" w:rsidRPr="005E3E81">
        <w:rPr>
          <w:rFonts w:asciiTheme="minorHAnsi" w:hAnsiTheme="minorHAnsi" w:cstheme="minorHAnsi"/>
          <w:bCs/>
          <w:iCs/>
          <w:lang w:val="en-US"/>
        </w:rPr>
        <w:t>“What is there that goes beyond stereo? What's next? We enjoy exploring new things, and I think that's why we're still around after 70 years.”</w:t>
      </w:r>
    </w:p>
    <w:p w14:paraId="206B0476" w14:textId="606B9FD6" w:rsidR="0030619E" w:rsidRPr="00132722" w:rsidRDefault="0030619E" w:rsidP="007F362A">
      <w:pPr>
        <w:ind w:right="-284"/>
        <w:rPr>
          <w:rFonts w:asciiTheme="minorHAnsi" w:hAnsiTheme="minorHAnsi" w:cstheme="minorHAnsi"/>
          <w:bCs/>
          <w:iCs/>
          <w:lang w:val="en-US"/>
        </w:rPr>
      </w:pPr>
    </w:p>
    <w:p w14:paraId="6D83B348" w14:textId="17714239" w:rsidR="0030619E" w:rsidRPr="00132722" w:rsidRDefault="0030619E" w:rsidP="007F362A">
      <w:pPr>
        <w:ind w:right="-284"/>
        <w:rPr>
          <w:rFonts w:asciiTheme="minorHAnsi" w:hAnsiTheme="minorHAnsi" w:cstheme="minorHAnsi"/>
          <w:bCs/>
          <w:iCs/>
          <w:lang w:val="en-US"/>
        </w:rPr>
      </w:pPr>
    </w:p>
    <w:p w14:paraId="7A49CDC5" w14:textId="0AED52FB" w:rsidR="00132722" w:rsidRPr="00132722" w:rsidRDefault="00132722" w:rsidP="00132722">
      <w:pPr>
        <w:ind w:right="-284"/>
        <w:rPr>
          <w:rFonts w:asciiTheme="minorHAnsi" w:hAnsiTheme="minorHAnsi" w:cstheme="minorHAnsi"/>
          <w:b/>
          <w:iCs/>
          <w:lang w:val="en-US"/>
        </w:rPr>
      </w:pPr>
      <w:r w:rsidRPr="00132722">
        <w:rPr>
          <w:rFonts w:asciiTheme="minorHAnsi" w:hAnsiTheme="minorHAnsi" w:cstheme="minorHAnsi"/>
          <w:b/>
          <w:iCs/>
          <w:lang w:val="en-US"/>
        </w:rPr>
        <w:t>Studio Conversion as an Opportunity for Immersive Audio</w:t>
      </w:r>
    </w:p>
    <w:p w14:paraId="7DD30FB8" w14:textId="0C0E1A8C" w:rsidR="00132722" w:rsidRPr="005E3E81" w:rsidRDefault="00132722" w:rsidP="00132722">
      <w:pPr>
        <w:ind w:right="-284"/>
        <w:rPr>
          <w:rFonts w:asciiTheme="minorHAnsi" w:hAnsiTheme="minorHAnsi" w:cstheme="minorHAnsi"/>
          <w:b/>
          <w:iCs/>
          <w:lang w:val="en-US"/>
        </w:rPr>
      </w:pPr>
      <w:r w:rsidRPr="00132722">
        <w:rPr>
          <w:rFonts w:asciiTheme="minorHAnsi" w:hAnsiTheme="minorHAnsi" w:cstheme="minorHAnsi"/>
          <w:bCs/>
          <w:iCs/>
          <w:lang w:val="en-US"/>
        </w:rPr>
        <w:t xml:space="preserve">Studio 2, which had previously been little used and was past its prime, was to be converted for film sound mixing. </w:t>
      </w:r>
      <w:r w:rsidRPr="005E3E81">
        <w:rPr>
          <w:rFonts w:asciiTheme="minorHAnsi" w:hAnsiTheme="minorHAnsi" w:cstheme="minorHAnsi"/>
          <w:bCs/>
          <w:iCs/>
          <w:lang w:val="en-US"/>
        </w:rPr>
        <w:t xml:space="preserve">At least that was the original idea. Both Michael </w:t>
      </w:r>
      <w:proofErr w:type="spellStart"/>
      <w:r w:rsidRPr="005E3E81">
        <w:rPr>
          <w:rFonts w:asciiTheme="minorHAnsi" w:hAnsiTheme="minorHAnsi" w:cstheme="minorHAnsi"/>
          <w:bCs/>
          <w:iCs/>
          <w:lang w:val="en-US"/>
        </w:rPr>
        <w:t>Thumm</w:t>
      </w:r>
      <w:proofErr w:type="spellEnd"/>
      <w:r w:rsidRPr="005E3E81">
        <w:rPr>
          <w:rFonts w:asciiTheme="minorHAnsi" w:hAnsiTheme="minorHAnsi" w:cstheme="minorHAnsi"/>
          <w:bCs/>
          <w:iCs/>
          <w:lang w:val="en-US"/>
        </w:rPr>
        <w:t xml:space="preserve"> and his colleague Bettina </w:t>
      </w:r>
      <w:proofErr w:type="spellStart"/>
      <w:r w:rsidRPr="005E3E81">
        <w:rPr>
          <w:rFonts w:asciiTheme="minorHAnsi" w:hAnsiTheme="minorHAnsi" w:cstheme="minorHAnsi"/>
          <w:bCs/>
          <w:iCs/>
          <w:lang w:val="en-US"/>
        </w:rPr>
        <w:t>Bertók-Thumm</w:t>
      </w:r>
      <w:proofErr w:type="spellEnd"/>
      <w:r w:rsidRPr="005E3E81">
        <w:rPr>
          <w:rFonts w:asciiTheme="minorHAnsi" w:hAnsiTheme="minorHAnsi" w:cstheme="minorHAnsi"/>
          <w:bCs/>
          <w:iCs/>
          <w:lang w:val="en-US"/>
        </w:rPr>
        <w:t xml:space="preserve"> had completed their </w:t>
      </w:r>
      <w:proofErr w:type="spellStart"/>
      <w:r w:rsidRPr="005E3E81">
        <w:rPr>
          <w:rFonts w:asciiTheme="minorHAnsi" w:hAnsiTheme="minorHAnsi" w:cstheme="minorHAnsi"/>
          <w:bCs/>
          <w:iCs/>
          <w:lang w:val="en-US"/>
        </w:rPr>
        <w:t>Tonmeister</w:t>
      </w:r>
      <w:proofErr w:type="spellEnd"/>
      <w:r w:rsidRPr="005E3E81">
        <w:rPr>
          <w:rFonts w:asciiTheme="minorHAnsi" w:hAnsiTheme="minorHAnsi" w:cstheme="minorHAnsi"/>
          <w:bCs/>
          <w:iCs/>
          <w:lang w:val="en-US"/>
        </w:rPr>
        <w:t xml:space="preserve"> studies at the Babelsberg Konrad Wolf Academy of Film and Television (today: Film University) in Potsdam. </w:t>
      </w:r>
      <w:proofErr w:type="gramStart"/>
      <w:r w:rsidRPr="005E3E81">
        <w:rPr>
          <w:rFonts w:asciiTheme="minorHAnsi" w:hAnsiTheme="minorHAnsi" w:cstheme="minorHAnsi"/>
          <w:bCs/>
          <w:iCs/>
          <w:lang w:val="en-US"/>
        </w:rPr>
        <w:t>So</w:t>
      </w:r>
      <w:proofErr w:type="gramEnd"/>
      <w:r w:rsidRPr="005E3E81">
        <w:rPr>
          <w:rFonts w:asciiTheme="minorHAnsi" w:hAnsiTheme="minorHAnsi" w:cstheme="minorHAnsi"/>
          <w:bCs/>
          <w:iCs/>
          <w:lang w:val="en-US"/>
        </w:rPr>
        <w:t xml:space="preserve"> they were very familiar with multichannel formats, as cinema productions have long relied on surround sound – and now increasingly venture into immersive audio formats.</w:t>
      </w:r>
    </w:p>
    <w:p w14:paraId="250EFFD4" w14:textId="2A102DBE" w:rsidR="00132722" w:rsidRPr="005E3E81" w:rsidRDefault="00132722" w:rsidP="00132722">
      <w:pPr>
        <w:rPr>
          <w:rFonts w:asciiTheme="minorHAnsi" w:hAnsiTheme="minorHAnsi" w:cstheme="minorHAnsi"/>
          <w:bCs/>
          <w:iCs/>
          <w:lang w:val="en-US"/>
        </w:rPr>
      </w:pPr>
    </w:p>
    <w:p w14:paraId="4B7936C4" w14:textId="18FE6AD8" w:rsidR="00132722" w:rsidRPr="005E3E81" w:rsidRDefault="00B22A22" w:rsidP="00132722">
      <w:pPr>
        <w:rPr>
          <w:rFonts w:asciiTheme="minorHAnsi" w:hAnsiTheme="minorHAnsi" w:cstheme="minorHAnsi"/>
          <w:bCs/>
          <w:iCs/>
          <w:lang w:val="en-US"/>
        </w:rPr>
      </w:pPr>
      <w:r w:rsidRPr="00132722">
        <w:rPr>
          <w:rFonts w:asciiTheme="minorHAnsi" w:hAnsiTheme="minorHAnsi" w:cstheme="minorHAnsi"/>
          <w:bCs/>
          <w:iCs/>
          <w:noProof/>
        </w:rPr>
        <mc:AlternateContent>
          <mc:Choice Requires="wps">
            <w:drawing>
              <wp:anchor distT="0" distB="0" distL="114300" distR="114300" simplePos="0" relativeHeight="251660288" behindDoc="0" locked="0" layoutInCell="1" allowOverlap="1" wp14:anchorId="514C0408" wp14:editId="225A9838">
                <wp:simplePos x="0" y="0"/>
                <wp:positionH relativeFrom="column">
                  <wp:posOffset>2588895</wp:posOffset>
                </wp:positionH>
                <wp:positionV relativeFrom="paragraph">
                  <wp:posOffset>2815590</wp:posOffset>
                </wp:positionV>
                <wp:extent cx="3207385" cy="706755"/>
                <wp:effectExtent l="0" t="0" r="5715" b="4445"/>
                <wp:wrapSquare wrapText="bothSides"/>
                <wp:docPr id="5" name="Textfeld 5"/>
                <wp:cNvGraphicFramePr/>
                <a:graphic xmlns:a="http://schemas.openxmlformats.org/drawingml/2006/main">
                  <a:graphicData uri="http://schemas.microsoft.com/office/word/2010/wordprocessingShape">
                    <wps:wsp>
                      <wps:cNvSpPr txBox="1"/>
                      <wps:spPr>
                        <a:xfrm>
                          <a:off x="0" y="0"/>
                          <a:ext cx="3207385" cy="706755"/>
                        </a:xfrm>
                        <a:prstGeom prst="rect">
                          <a:avLst/>
                        </a:prstGeom>
                        <a:solidFill>
                          <a:prstClr val="white"/>
                        </a:solidFill>
                        <a:ln>
                          <a:noFill/>
                        </a:ln>
                      </wps:spPr>
                      <wps:txbx>
                        <w:txbxContent>
                          <w:p w14:paraId="2DC78EC4" w14:textId="1ACEC176" w:rsidR="00862BE8" w:rsidRPr="00132722" w:rsidRDefault="00132722" w:rsidP="00132722">
                            <w:pPr>
                              <w:pStyle w:val="Caption"/>
                              <w:jc w:val="center"/>
                              <w:rPr>
                                <w:lang w:val="en-US"/>
                              </w:rPr>
                            </w:pPr>
                            <w:r w:rsidRPr="00132722">
                              <w:rPr>
                                <w:rFonts w:asciiTheme="majorHAnsi" w:hAnsiTheme="majorHAnsi" w:cstheme="majorHAnsi"/>
                                <w:noProof/>
                                <w:lang w:val="en-US"/>
                              </w:rPr>
                              <w:t>Michael Thumm, sound engineer and managing director of Bauer Studios in the redesigned control room of Studio 2 (Photo: Andreas Barnowsky)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C0408" id="_x0000_t202" coordsize="21600,21600" o:spt="202" path="m,l,21600r21600,l21600,xe">
                <v:stroke joinstyle="miter"/>
                <v:path gradientshapeok="t" o:connecttype="rect"/>
              </v:shapetype>
              <v:shape id="Textfeld 5" o:spid="_x0000_s1026" type="#_x0000_t202" style="position:absolute;margin-left:203.85pt;margin-top:221.7pt;width:252.55pt;height:5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" stroked="f">
                <v:textbox inset="0,0,0,0">
                  <w:txbxContent>
                    <w:p w14:paraId="2DC78EC4" w14:textId="1ACEC176" w:rsidR="00862BE8" w:rsidRPr="00132722" w:rsidRDefault="00132722" w:rsidP="00132722">
                      <w:pPr>
                        <w:pStyle w:val="Caption"/>
                        <w:jc w:val="center"/>
                        <w:rPr>
                          <w:lang w:val="en-US"/>
                        </w:rPr>
                      </w:pPr>
                      <w:r w:rsidRPr="00132722">
                        <w:rPr>
                          <w:rFonts w:asciiTheme="majorHAnsi" w:hAnsiTheme="majorHAnsi" w:cstheme="majorHAnsi"/>
                          <w:noProof/>
                          <w:lang w:val="en-US"/>
                        </w:rPr>
                        <w:t>Michael Thumm, sound engineer and managing director of Bauer Studios in the redesigned control room of Studio 2 (Photo: Andreas Barnowsky)</w:t>
                      </w:r>
                    </w:p>
                  </w:txbxContent>
                </v:textbox>
                <w10:wrap type="square"/>
              </v:shape>
            </w:pict>
          </mc:Fallback>
        </mc:AlternateContent>
      </w:r>
      <w:r w:rsidRPr="00132722">
        <w:rPr>
          <w:rFonts w:asciiTheme="minorHAnsi" w:hAnsiTheme="minorHAnsi" w:cstheme="minorHAnsi"/>
          <w:bCs/>
          <w:iCs/>
          <w:noProof/>
        </w:rPr>
        <w:drawing>
          <wp:anchor distT="0" distB="0" distL="114300" distR="114300" simplePos="0" relativeHeight="251658240" behindDoc="1" locked="0" layoutInCell="1" allowOverlap="1" wp14:anchorId="4E5811F7" wp14:editId="65240A0E">
            <wp:simplePos x="0" y="0"/>
            <wp:positionH relativeFrom="column">
              <wp:posOffset>2547620</wp:posOffset>
            </wp:positionH>
            <wp:positionV relativeFrom="paragraph">
              <wp:posOffset>207327</wp:posOffset>
            </wp:positionV>
            <wp:extent cx="3250565" cy="2460625"/>
            <wp:effectExtent l="0" t="0" r="635" b="3175"/>
            <wp:wrapTight wrapText="bothSides">
              <wp:wrapPolygon edited="1">
                <wp:start x="-1154" y="-704"/>
                <wp:lineTo x="-1048" y="32640"/>
                <wp:lineTo x="21600" y="32456"/>
                <wp:lineTo x="21580" y="-845"/>
                <wp:lineTo x="-1154" y="-704"/>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250565"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722" w:rsidRPr="00132722">
        <w:rPr>
          <w:rFonts w:asciiTheme="minorHAnsi" w:hAnsiTheme="minorHAnsi" w:cstheme="minorHAnsi"/>
          <w:bCs/>
          <w:iCs/>
          <w:lang w:val="en-US"/>
        </w:rPr>
        <w:t xml:space="preserve">Michael </w:t>
      </w:r>
      <w:proofErr w:type="spellStart"/>
      <w:r w:rsidR="00132722" w:rsidRPr="00132722">
        <w:rPr>
          <w:rFonts w:asciiTheme="minorHAnsi" w:hAnsiTheme="minorHAnsi" w:cstheme="minorHAnsi"/>
          <w:bCs/>
          <w:iCs/>
          <w:lang w:val="en-US"/>
        </w:rPr>
        <w:t>Thumm</w:t>
      </w:r>
      <w:proofErr w:type="spellEnd"/>
      <w:r w:rsidR="00132722" w:rsidRPr="00132722">
        <w:rPr>
          <w:rFonts w:asciiTheme="minorHAnsi" w:hAnsiTheme="minorHAnsi" w:cstheme="minorHAnsi"/>
          <w:bCs/>
          <w:iCs/>
          <w:lang w:val="en-US"/>
        </w:rPr>
        <w:t xml:space="preserve">: “It quickly became clear to us that if we’re building a studio in 2017, it would be stupid not to consider an immersive format. </w:t>
      </w:r>
      <w:r w:rsidR="00132722" w:rsidRPr="005E3E81">
        <w:rPr>
          <w:rFonts w:asciiTheme="minorHAnsi" w:hAnsiTheme="minorHAnsi" w:cstheme="minorHAnsi"/>
          <w:bCs/>
          <w:iCs/>
          <w:lang w:val="en-US"/>
        </w:rPr>
        <w:t xml:space="preserve">It was a relatively small step to screw four more speakers to the ceiling. With film sound in mind, we made a conscious decision to go with Dolby Atmos, even though </w:t>
      </w:r>
      <w:proofErr w:type="spellStart"/>
      <w:r w:rsidR="00132722" w:rsidRPr="005E3E81">
        <w:rPr>
          <w:rFonts w:asciiTheme="minorHAnsi" w:hAnsiTheme="minorHAnsi" w:cstheme="minorHAnsi"/>
          <w:bCs/>
          <w:iCs/>
          <w:lang w:val="en-US"/>
        </w:rPr>
        <w:t>Auro</w:t>
      </w:r>
      <w:proofErr w:type="spellEnd"/>
      <w:r w:rsidR="00132722" w:rsidRPr="005E3E81">
        <w:rPr>
          <w:rFonts w:asciiTheme="minorHAnsi" w:hAnsiTheme="minorHAnsi" w:cstheme="minorHAnsi"/>
          <w:bCs/>
          <w:iCs/>
          <w:lang w:val="en-US"/>
        </w:rPr>
        <w:t xml:space="preserve"> 3D played a bigger role for music productions at the time. We figured that Dolby's connections to the movie business would give it a greater influence on the market. And that’s what we see happening now. For example, Universal is having their back catalogue mixed in Dolby Atmos at Capitol Studios in Los Angeles.”</w:t>
      </w:r>
    </w:p>
    <w:p w14:paraId="0436D360" w14:textId="77777777" w:rsidR="00132722" w:rsidRPr="005E3E81" w:rsidRDefault="00132722" w:rsidP="00132722">
      <w:pPr>
        <w:rPr>
          <w:rFonts w:asciiTheme="minorHAnsi" w:hAnsiTheme="minorHAnsi" w:cstheme="minorHAnsi"/>
          <w:bCs/>
          <w:iCs/>
          <w:lang w:val="en-US"/>
        </w:rPr>
      </w:pPr>
    </w:p>
    <w:p w14:paraId="3E10580A" w14:textId="797859F8" w:rsidR="0030619E" w:rsidRPr="005E3E81" w:rsidRDefault="00132722" w:rsidP="00132722">
      <w:pPr>
        <w:rPr>
          <w:rFonts w:asciiTheme="minorHAnsi" w:hAnsiTheme="minorHAnsi" w:cstheme="minorHAnsi"/>
          <w:bCs/>
          <w:iCs/>
          <w:lang w:val="en-US"/>
        </w:rPr>
      </w:pPr>
      <w:r w:rsidRPr="005E3E81">
        <w:rPr>
          <w:rFonts w:asciiTheme="minorHAnsi" w:hAnsiTheme="minorHAnsi" w:cstheme="minorHAnsi"/>
          <w:bCs/>
          <w:iCs/>
          <w:lang w:val="en-US"/>
        </w:rPr>
        <w:lastRenderedPageBreak/>
        <w:t xml:space="preserve">The newly designed Studio 2, </w:t>
      </w:r>
      <w:proofErr w:type="spellStart"/>
      <w:r w:rsidRPr="005E3E81">
        <w:rPr>
          <w:rFonts w:asciiTheme="minorHAnsi" w:hAnsiTheme="minorHAnsi" w:cstheme="minorHAnsi"/>
          <w:bCs/>
          <w:iCs/>
          <w:lang w:val="en-US"/>
        </w:rPr>
        <w:t>optimi</w:t>
      </w:r>
      <w:r w:rsidR="00D13B0A">
        <w:rPr>
          <w:rFonts w:asciiTheme="minorHAnsi" w:hAnsiTheme="minorHAnsi" w:cstheme="minorHAnsi"/>
          <w:bCs/>
          <w:iCs/>
          <w:lang w:val="en-US"/>
        </w:rPr>
        <w:t>s</w:t>
      </w:r>
      <w:r w:rsidRPr="005E3E81">
        <w:rPr>
          <w:rFonts w:asciiTheme="minorHAnsi" w:hAnsiTheme="minorHAnsi" w:cstheme="minorHAnsi"/>
          <w:bCs/>
          <w:iCs/>
          <w:lang w:val="en-US"/>
        </w:rPr>
        <w:t>ed</w:t>
      </w:r>
      <w:proofErr w:type="spellEnd"/>
      <w:r w:rsidRPr="005E3E81">
        <w:rPr>
          <w:rFonts w:asciiTheme="minorHAnsi" w:hAnsiTheme="minorHAnsi" w:cstheme="minorHAnsi"/>
          <w:bCs/>
          <w:iCs/>
          <w:lang w:val="en-US"/>
        </w:rPr>
        <w:t xml:space="preserve"> by Markus Bertram (MB </w:t>
      </w:r>
      <w:proofErr w:type="spellStart"/>
      <w:r w:rsidRPr="005E3E81">
        <w:rPr>
          <w:rFonts w:asciiTheme="minorHAnsi" w:hAnsiTheme="minorHAnsi" w:cstheme="minorHAnsi"/>
          <w:bCs/>
          <w:iCs/>
          <w:lang w:val="en-US"/>
        </w:rPr>
        <w:t>Akustik</w:t>
      </w:r>
      <w:proofErr w:type="spellEnd"/>
      <w:r w:rsidRPr="005E3E81">
        <w:rPr>
          <w:rFonts w:asciiTheme="minorHAnsi" w:hAnsiTheme="minorHAnsi" w:cstheme="minorHAnsi"/>
          <w:bCs/>
          <w:iCs/>
          <w:lang w:val="en-US"/>
        </w:rPr>
        <w:t>), was therefore to be equipped with a monitoring system that supports common surround formats as well as Dolby Atmos. When it came to choosing the loudspeakers, Neumann studio monitors were quickly selected as the first choice.</w:t>
      </w:r>
    </w:p>
    <w:p w14:paraId="12A64CEF" w14:textId="2265D593" w:rsidR="0030619E" w:rsidRPr="00132722" w:rsidRDefault="0030619E" w:rsidP="007F362A">
      <w:pPr>
        <w:ind w:right="-284"/>
        <w:rPr>
          <w:rFonts w:asciiTheme="minorHAnsi" w:hAnsiTheme="minorHAnsi" w:cstheme="minorHAnsi"/>
          <w:b/>
          <w:iCs/>
          <w:lang w:val="en-US"/>
        </w:rPr>
      </w:pPr>
    </w:p>
    <w:p w14:paraId="3D29FFE7" w14:textId="77777777" w:rsidR="00612F23" w:rsidRDefault="00044081" w:rsidP="007F362A">
      <w:pPr>
        <w:keepNext/>
        <w:ind w:right="-284"/>
      </w:pPr>
      <w:r>
        <w:rPr>
          <w:rFonts w:asciiTheme="minorHAnsi" w:hAnsiTheme="minorHAnsi" w:cstheme="minorHAnsi"/>
          <w:bCs/>
          <w:iCs/>
          <w:noProof/>
        </w:rPr>
        <w:drawing>
          <wp:inline distT="0" distB="0" distL="0" distR="0" wp14:anchorId="78ECD158" wp14:editId="3D405522">
            <wp:extent cx="5498432" cy="3665621"/>
            <wp:effectExtent l="0" t="0" r="127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0" cstate="screen">
                      <a:extLst>
                        <a:ext uri="{28A0092B-C50C-407E-A947-70E740481C1C}">
                          <a14:useLocalDpi xmlns:a14="http://schemas.microsoft.com/office/drawing/2010/main"/>
                        </a:ext>
                      </a:extLst>
                    </a:blip>
                    <a:stretch>
                      <a:fillRect/>
                    </a:stretch>
                  </pic:blipFill>
                  <pic:spPr>
                    <a:xfrm>
                      <a:off x="0" y="0"/>
                      <a:ext cx="5507536" cy="3671690"/>
                    </a:xfrm>
                    <a:prstGeom prst="rect">
                      <a:avLst/>
                    </a:prstGeom>
                  </pic:spPr>
                </pic:pic>
              </a:graphicData>
            </a:graphic>
          </wp:inline>
        </w:drawing>
      </w:r>
    </w:p>
    <w:p w14:paraId="427BB606" w14:textId="608E0A40" w:rsidR="0030619E" w:rsidRPr="00132722" w:rsidRDefault="00132722" w:rsidP="00132722">
      <w:pPr>
        <w:ind w:right="-284"/>
        <w:jc w:val="center"/>
        <w:rPr>
          <w:b/>
          <w:lang w:val="en-US"/>
        </w:rPr>
      </w:pPr>
      <w:r w:rsidRPr="00132722">
        <w:rPr>
          <w:rFonts w:asciiTheme="minorHAnsi" w:hAnsiTheme="minorHAnsi" w:cstheme="minorHAnsi"/>
          <w:sz w:val="15"/>
          <w:lang w:val="en-US"/>
        </w:rPr>
        <w:t xml:space="preserve">The redesigned Studio 2 is equipped with an Avid S6 console, which also serves as the monitor controller </w:t>
      </w:r>
      <w:r w:rsidR="005E3E81">
        <w:rPr>
          <w:rFonts w:asciiTheme="minorHAnsi" w:hAnsiTheme="minorHAnsi" w:cstheme="minorHAnsi"/>
          <w:sz w:val="15"/>
          <w:lang w:val="en-US"/>
        </w:rPr>
        <w:br/>
      </w:r>
      <w:r w:rsidRPr="00132722">
        <w:rPr>
          <w:rFonts w:asciiTheme="minorHAnsi" w:hAnsiTheme="minorHAnsi" w:cstheme="minorHAnsi"/>
          <w:sz w:val="15"/>
          <w:lang w:val="en-US"/>
        </w:rPr>
        <w:t>for the 5.1.4 or 7.1.4 setup.</w:t>
      </w:r>
      <w:r w:rsidR="00B22A22">
        <w:rPr>
          <w:rFonts w:asciiTheme="minorHAnsi" w:hAnsiTheme="minorHAnsi" w:cstheme="minorHAnsi"/>
          <w:sz w:val="15"/>
          <w:lang w:val="en-US"/>
        </w:rPr>
        <w:t xml:space="preserve"> (Photo: Bauer Studios)</w:t>
      </w:r>
    </w:p>
    <w:p w14:paraId="3E172ED6" w14:textId="77777777" w:rsidR="00132722" w:rsidRDefault="00132722" w:rsidP="007F362A">
      <w:pPr>
        <w:ind w:right="-284"/>
        <w:rPr>
          <w:rFonts w:asciiTheme="minorHAnsi" w:hAnsiTheme="minorHAnsi" w:cstheme="minorHAnsi"/>
          <w:b/>
          <w:iCs/>
          <w:lang w:val="en-US"/>
        </w:rPr>
      </w:pPr>
    </w:p>
    <w:p w14:paraId="33B6696E" w14:textId="7622CEEE" w:rsidR="00132722" w:rsidRPr="00132722" w:rsidRDefault="00132722" w:rsidP="007F362A">
      <w:pPr>
        <w:ind w:right="-284"/>
        <w:rPr>
          <w:rFonts w:asciiTheme="minorHAnsi" w:hAnsiTheme="minorHAnsi" w:cstheme="minorHAnsi"/>
          <w:b/>
          <w:iCs/>
          <w:lang w:val="en-US"/>
        </w:rPr>
      </w:pPr>
      <w:r w:rsidRPr="00132722">
        <w:rPr>
          <w:rFonts w:asciiTheme="minorHAnsi" w:hAnsiTheme="minorHAnsi" w:cstheme="minorHAnsi"/>
          <w:b/>
          <w:iCs/>
          <w:lang w:val="en-US"/>
        </w:rPr>
        <w:t>Neumann Monitoring for Maximum Compatibility</w:t>
      </w:r>
    </w:p>
    <w:p w14:paraId="449CBBD6" w14:textId="3C675D0E" w:rsidR="00D96830" w:rsidRPr="00D96830" w:rsidRDefault="00D96830" w:rsidP="00D96830">
      <w:pPr>
        <w:ind w:right="-284"/>
        <w:rPr>
          <w:rFonts w:asciiTheme="minorHAnsi" w:hAnsiTheme="minorHAnsi" w:cstheme="minorHAnsi"/>
          <w:bCs/>
          <w:iCs/>
          <w:lang w:val="en-US"/>
        </w:rPr>
      </w:pPr>
      <w:r w:rsidRPr="00D96830">
        <w:rPr>
          <w:lang w:val="en-US"/>
        </w:rPr>
        <w:t>“</w:t>
      </w:r>
      <w:r w:rsidRPr="00D96830">
        <w:rPr>
          <w:rFonts w:asciiTheme="minorHAnsi" w:hAnsiTheme="minorHAnsi" w:cstheme="minorHAnsi"/>
          <w:bCs/>
          <w:iCs/>
          <w:lang w:val="en-US"/>
        </w:rPr>
        <w:t xml:space="preserve">The decision to use Neumann actually had nothing to do with immersive,” explains Michael </w:t>
      </w:r>
      <w:proofErr w:type="spellStart"/>
      <w:r w:rsidRPr="00D96830">
        <w:rPr>
          <w:rFonts w:asciiTheme="minorHAnsi" w:hAnsiTheme="minorHAnsi" w:cstheme="minorHAnsi"/>
          <w:bCs/>
          <w:iCs/>
          <w:lang w:val="en-US"/>
        </w:rPr>
        <w:t>Thumm</w:t>
      </w:r>
      <w:proofErr w:type="spellEnd"/>
      <w:r w:rsidRPr="00D96830">
        <w:rPr>
          <w:rFonts w:asciiTheme="minorHAnsi" w:hAnsiTheme="minorHAnsi" w:cstheme="minorHAnsi"/>
          <w:bCs/>
          <w:iCs/>
          <w:lang w:val="en-US"/>
        </w:rPr>
        <w:t xml:space="preserve">. A decisive factor was compatibility with other studios and with their sound engineers’ listening experience. “Neumann monitors were in many TV mix rooms, they were used at the university, and many recording studios are now also equipped with them. We spoke to many fellow sound engineers before we made our decision: What studio monitors do you know? What do you prefer? I personally like the Neumann studio monitors; I have used them frequently and have always been able to achieve great results. Our sound engineer colleagues here at Bauer Studios also agreed on Neumann monitors. Moreover, we also rent out Studio 2 to external sound engineers. We therefore wanted loudspeakers that everyone would feel comfortable working with. Everyone knew the Neumann monitors, and we often heard, 'I’ve got the small ones at home!’ “ </w:t>
      </w:r>
    </w:p>
    <w:p w14:paraId="4BDEEA51" w14:textId="77777777" w:rsidR="00D96830" w:rsidRPr="00D96830" w:rsidRDefault="00D96830" w:rsidP="00D96830">
      <w:pPr>
        <w:ind w:right="-284"/>
        <w:rPr>
          <w:rFonts w:asciiTheme="minorHAnsi" w:hAnsiTheme="minorHAnsi" w:cstheme="minorHAnsi"/>
          <w:bCs/>
          <w:iCs/>
          <w:lang w:val="en-US"/>
        </w:rPr>
      </w:pPr>
    </w:p>
    <w:p w14:paraId="35BC58BC" w14:textId="41CFFCA4" w:rsidR="00044081" w:rsidRPr="00D96830" w:rsidRDefault="00D96830" w:rsidP="00D96830">
      <w:pPr>
        <w:ind w:right="-284"/>
        <w:rPr>
          <w:rFonts w:asciiTheme="minorHAnsi" w:hAnsiTheme="minorHAnsi" w:cstheme="minorHAnsi"/>
          <w:bCs/>
          <w:iCs/>
          <w:lang w:val="en-US"/>
        </w:rPr>
      </w:pPr>
      <w:r w:rsidRPr="00D96830">
        <w:rPr>
          <w:rFonts w:asciiTheme="minorHAnsi" w:hAnsiTheme="minorHAnsi" w:cstheme="minorHAnsi"/>
          <w:bCs/>
          <w:iCs/>
          <w:lang w:val="en-US"/>
        </w:rPr>
        <w:lastRenderedPageBreak/>
        <w:t xml:space="preserve">The consistent sound image within the KH product line also plays an important role for the monitoring system in Studio 2 because different models are used: “Five KH 310s form the surround circle. If necessary, we can add two more KH 310s for 7.1. The subwoofer is a KH 870, and four KH 80 DSPs are used for the height layer. </w:t>
      </w:r>
      <w:proofErr w:type="gramStart"/>
      <w:r w:rsidRPr="00D96830">
        <w:rPr>
          <w:rFonts w:asciiTheme="minorHAnsi" w:hAnsiTheme="minorHAnsi" w:cstheme="minorHAnsi"/>
          <w:bCs/>
          <w:iCs/>
          <w:lang w:val="en-US"/>
        </w:rPr>
        <w:t>So</w:t>
      </w:r>
      <w:proofErr w:type="gramEnd"/>
      <w:r w:rsidRPr="00D96830">
        <w:rPr>
          <w:rFonts w:asciiTheme="minorHAnsi" w:hAnsiTheme="minorHAnsi" w:cstheme="minorHAnsi"/>
          <w:bCs/>
          <w:iCs/>
          <w:lang w:val="en-US"/>
        </w:rPr>
        <w:t xml:space="preserve"> it's a 5.1.4 or 7.1.4 setup.”</w:t>
      </w:r>
    </w:p>
    <w:p w14:paraId="724C7DB3" w14:textId="306966E4" w:rsidR="00044081" w:rsidRDefault="00044081" w:rsidP="007F362A">
      <w:pPr>
        <w:ind w:right="-284"/>
        <w:rPr>
          <w:rFonts w:asciiTheme="minorHAnsi" w:hAnsiTheme="minorHAnsi" w:cstheme="minorHAnsi"/>
          <w:bCs/>
          <w:iCs/>
          <w:lang w:val="en-US"/>
        </w:rPr>
      </w:pPr>
    </w:p>
    <w:p w14:paraId="569CF7FE" w14:textId="77777777" w:rsidR="005E3E81" w:rsidRPr="00D96830" w:rsidRDefault="005E3E81" w:rsidP="007F362A">
      <w:pPr>
        <w:ind w:right="-284"/>
        <w:rPr>
          <w:rFonts w:asciiTheme="minorHAnsi" w:hAnsiTheme="minorHAnsi" w:cstheme="minorHAnsi"/>
          <w:bCs/>
          <w:iCs/>
          <w:lang w:val="en-US"/>
        </w:rPr>
      </w:pPr>
    </w:p>
    <w:p w14:paraId="1307F07C" w14:textId="5A9E0EA9" w:rsidR="00D96830" w:rsidRPr="00B22A22" w:rsidRDefault="00D96830" w:rsidP="007F362A">
      <w:pPr>
        <w:ind w:right="-284"/>
        <w:rPr>
          <w:rFonts w:asciiTheme="minorHAnsi" w:hAnsiTheme="minorHAnsi" w:cstheme="minorHAnsi"/>
          <w:b/>
          <w:iCs/>
          <w:lang w:val="en-US"/>
        </w:rPr>
      </w:pPr>
      <w:r w:rsidRPr="00B22A22">
        <w:rPr>
          <w:rFonts w:asciiTheme="minorHAnsi" w:hAnsiTheme="minorHAnsi" w:cstheme="minorHAnsi"/>
          <w:b/>
          <w:iCs/>
          <w:lang w:val="en-US"/>
        </w:rPr>
        <w:t>New Mixing and Listening Experiences</w:t>
      </w:r>
    </w:p>
    <w:p w14:paraId="38E45436" w14:textId="77777777" w:rsidR="00D96830" w:rsidRPr="00D96830" w:rsidRDefault="00D96830" w:rsidP="00D96830">
      <w:pPr>
        <w:rPr>
          <w:rFonts w:asciiTheme="minorHAnsi" w:hAnsiTheme="minorHAnsi" w:cstheme="minorHAnsi"/>
          <w:bCs/>
          <w:iCs/>
          <w:lang w:val="en-US"/>
        </w:rPr>
      </w:pPr>
      <w:r w:rsidRPr="00D96830">
        <w:rPr>
          <w:rFonts w:asciiTheme="minorHAnsi" w:hAnsiTheme="minorHAnsi" w:cstheme="minorHAnsi"/>
          <w:bCs/>
          <w:iCs/>
          <w:lang w:val="en-US"/>
        </w:rPr>
        <w:t xml:space="preserve">Among the first productions that used the new possibilities was </w:t>
      </w:r>
      <w:proofErr w:type="spellStart"/>
      <w:r w:rsidRPr="00D96830">
        <w:rPr>
          <w:rFonts w:asciiTheme="minorHAnsi" w:hAnsiTheme="minorHAnsi" w:cstheme="minorHAnsi"/>
          <w:bCs/>
          <w:iCs/>
          <w:lang w:val="en-US"/>
        </w:rPr>
        <w:t>Wer</w:t>
      </w:r>
      <w:proofErr w:type="spellEnd"/>
      <w:r w:rsidRPr="00D96830">
        <w:rPr>
          <w:rFonts w:asciiTheme="minorHAnsi" w:hAnsiTheme="minorHAnsi" w:cstheme="minorHAnsi"/>
          <w:bCs/>
          <w:iCs/>
          <w:lang w:val="en-US"/>
        </w:rPr>
        <w:t xml:space="preserve"> 4 </w:t>
      </w:r>
      <w:proofErr w:type="spellStart"/>
      <w:r w:rsidRPr="00D96830">
        <w:rPr>
          <w:rFonts w:asciiTheme="minorHAnsi" w:hAnsiTheme="minorHAnsi" w:cstheme="minorHAnsi"/>
          <w:bCs/>
          <w:iCs/>
          <w:lang w:val="en-US"/>
        </w:rPr>
        <w:t>sind</w:t>
      </w:r>
      <w:proofErr w:type="spellEnd"/>
      <w:r w:rsidRPr="00D96830">
        <w:rPr>
          <w:rFonts w:asciiTheme="minorHAnsi" w:hAnsiTheme="minorHAnsi" w:cstheme="minorHAnsi"/>
          <w:bCs/>
          <w:iCs/>
          <w:lang w:val="en-US"/>
        </w:rPr>
        <w:t xml:space="preserve"> (2019), a film documentary celebrating the 30th anniversary of German rap pioneers </w:t>
      </w:r>
      <w:r w:rsidRPr="00DC0FB8">
        <w:rPr>
          <w:rFonts w:asciiTheme="minorHAnsi" w:hAnsiTheme="minorHAnsi" w:cstheme="minorHAnsi"/>
          <w:bCs/>
          <w:i/>
          <w:lang w:val="en-US"/>
        </w:rPr>
        <w:t xml:space="preserve">Die </w:t>
      </w:r>
      <w:proofErr w:type="spellStart"/>
      <w:r w:rsidRPr="00DC0FB8">
        <w:rPr>
          <w:rFonts w:asciiTheme="minorHAnsi" w:hAnsiTheme="minorHAnsi" w:cstheme="minorHAnsi"/>
          <w:bCs/>
          <w:i/>
          <w:lang w:val="en-US"/>
        </w:rPr>
        <w:t>Fantastischen</w:t>
      </w:r>
      <w:proofErr w:type="spellEnd"/>
      <w:r w:rsidRPr="00DC0FB8">
        <w:rPr>
          <w:rFonts w:asciiTheme="minorHAnsi" w:hAnsiTheme="minorHAnsi" w:cstheme="minorHAnsi"/>
          <w:bCs/>
          <w:i/>
          <w:lang w:val="en-US"/>
        </w:rPr>
        <w:t xml:space="preserve"> </w:t>
      </w:r>
      <w:proofErr w:type="spellStart"/>
      <w:r w:rsidRPr="00DC0FB8">
        <w:rPr>
          <w:rFonts w:asciiTheme="minorHAnsi" w:hAnsiTheme="minorHAnsi" w:cstheme="minorHAnsi"/>
          <w:bCs/>
          <w:i/>
          <w:lang w:val="en-US"/>
        </w:rPr>
        <w:t>Vier</w:t>
      </w:r>
      <w:proofErr w:type="spellEnd"/>
      <w:r w:rsidRPr="00D96830">
        <w:rPr>
          <w:rFonts w:asciiTheme="minorHAnsi" w:hAnsiTheme="minorHAnsi" w:cstheme="minorHAnsi"/>
          <w:bCs/>
          <w:iCs/>
          <w:lang w:val="en-US"/>
        </w:rPr>
        <w:t>. “That was natively post-produced in Dolby Atmos. In the music sector, there are requests, but demand is not huge, so far.”</w:t>
      </w:r>
    </w:p>
    <w:p w14:paraId="2A7F7336" w14:textId="77777777" w:rsidR="00D96830" w:rsidRPr="00D96830" w:rsidRDefault="00D96830" w:rsidP="00D96830">
      <w:pPr>
        <w:rPr>
          <w:rFonts w:asciiTheme="minorHAnsi" w:hAnsiTheme="minorHAnsi" w:cstheme="minorHAnsi"/>
          <w:bCs/>
          <w:iCs/>
          <w:lang w:val="en-US"/>
        </w:rPr>
      </w:pPr>
    </w:p>
    <w:p w14:paraId="37A672D8" w14:textId="4E1F79B4" w:rsidR="00D96830" w:rsidRPr="00D96830" w:rsidRDefault="00D96830" w:rsidP="005E3E81">
      <w:pPr>
        <w:rPr>
          <w:rFonts w:asciiTheme="minorHAnsi" w:hAnsiTheme="minorHAnsi" w:cstheme="minorHAnsi"/>
          <w:bCs/>
          <w:iCs/>
          <w:lang w:val="en-US"/>
        </w:rPr>
      </w:pPr>
      <w:r w:rsidRPr="00D96830">
        <w:rPr>
          <w:rFonts w:asciiTheme="minorHAnsi" w:hAnsiTheme="minorHAnsi" w:cstheme="minorHAnsi"/>
          <w:bCs/>
          <w:iCs/>
          <w:lang w:val="en-US"/>
        </w:rPr>
        <w:t xml:space="preserve">Part of the reason, of course, is the Covid pandemic; many productions couldn't take place. But instead of sinking into depression, Bauer Studios decided to use the time wisely. Michael </w:t>
      </w:r>
      <w:proofErr w:type="spellStart"/>
      <w:r w:rsidRPr="00D96830">
        <w:rPr>
          <w:rFonts w:asciiTheme="minorHAnsi" w:hAnsiTheme="minorHAnsi" w:cstheme="minorHAnsi"/>
          <w:bCs/>
          <w:iCs/>
          <w:lang w:val="en-US"/>
        </w:rPr>
        <w:t>Thumm</w:t>
      </w:r>
      <w:proofErr w:type="spellEnd"/>
      <w:r w:rsidRPr="00D96830">
        <w:rPr>
          <w:rFonts w:asciiTheme="minorHAnsi" w:hAnsiTheme="minorHAnsi" w:cstheme="minorHAnsi"/>
          <w:bCs/>
          <w:iCs/>
          <w:lang w:val="en-US"/>
        </w:rPr>
        <w:t xml:space="preserve">: “The opportunity arose for the eight sound engineers employed at Bauer Studios to gain experience in immersive audio. </w:t>
      </w:r>
      <w:proofErr w:type="gramStart"/>
      <w:r w:rsidRPr="00D96830">
        <w:rPr>
          <w:rFonts w:asciiTheme="minorHAnsi" w:hAnsiTheme="minorHAnsi" w:cstheme="minorHAnsi"/>
          <w:bCs/>
          <w:iCs/>
          <w:lang w:val="en-US"/>
        </w:rPr>
        <w:t>So</w:t>
      </w:r>
      <w:proofErr w:type="gramEnd"/>
      <w:r w:rsidRPr="00D96830">
        <w:rPr>
          <w:rFonts w:asciiTheme="minorHAnsi" w:hAnsiTheme="minorHAnsi" w:cstheme="minorHAnsi"/>
          <w:bCs/>
          <w:iCs/>
          <w:lang w:val="en-US"/>
        </w:rPr>
        <w:t xml:space="preserve"> all the sound engineers remixed their productions in Dolby Atmos. We got to grips with the format, played things back to each other; we discussed our work and had fun discovering: what is possible, what makes sense? We tried out a wide variety of approaches and workflows.” </w:t>
      </w:r>
    </w:p>
    <w:p w14:paraId="53A6B740" w14:textId="329C92AC" w:rsidR="00D96830" w:rsidRPr="00D96830" w:rsidRDefault="00947EC9" w:rsidP="007F362A">
      <w:pPr>
        <w:ind w:right="-284"/>
        <w:rPr>
          <w:rFonts w:asciiTheme="minorHAnsi" w:hAnsiTheme="minorHAnsi" w:cstheme="minorHAnsi"/>
          <w:bCs/>
          <w:iCs/>
          <w:lang w:val="en-US"/>
        </w:rPr>
      </w:pPr>
      <w:r>
        <w:rPr>
          <w:noProof/>
        </w:rPr>
        <mc:AlternateContent>
          <mc:Choice Requires="wps">
            <w:drawing>
              <wp:anchor distT="0" distB="0" distL="114300" distR="114300" simplePos="0" relativeHeight="251666432" behindDoc="1" locked="0" layoutInCell="1" allowOverlap="1" wp14:anchorId="5EE0C695" wp14:editId="6264D934">
                <wp:simplePos x="0" y="0"/>
                <wp:positionH relativeFrom="column">
                  <wp:posOffset>214630</wp:posOffset>
                </wp:positionH>
                <wp:positionV relativeFrom="paragraph">
                  <wp:posOffset>3229610</wp:posOffset>
                </wp:positionV>
                <wp:extent cx="5130800" cy="635"/>
                <wp:effectExtent l="0" t="0" r="0" b="12065"/>
                <wp:wrapTight wrapText="bothSides">
                  <wp:wrapPolygon edited="0">
                    <wp:start x="0" y="0"/>
                    <wp:lineTo x="0" y="0"/>
                    <wp:lineTo x="21547" y="0"/>
                    <wp:lineTo x="21547"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5130800" cy="635"/>
                        </a:xfrm>
                        <a:prstGeom prst="rect">
                          <a:avLst/>
                        </a:prstGeom>
                        <a:solidFill>
                          <a:prstClr val="white"/>
                        </a:solidFill>
                        <a:ln>
                          <a:noFill/>
                        </a:ln>
                      </wps:spPr>
                      <wps:txbx>
                        <w:txbxContent>
                          <w:p w14:paraId="28B177CB" w14:textId="3347FD06" w:rsidR="006D1B21" w:rsidRPr="00471A9F" w:rsidRDefault="005E3E81" w:rsidP="006D1B21">
                            <w:pPr>
                              <w:pStyle w:val="Caption"/>
                              <w:jc w:val="center"/>
                              <w:rPr>
                                <w:rFonts w:cstheme="minorHAnsi"/>
                                <w:bCs/>
                                <w:iCs/>
                                <w:noProof/>
                                <w:sz w:val="20"/>
                              </w:rPr>
                            </w:pPr>
                            <w:r w:rsidRPr="005E3E81">
                              <w:rPr>
                                <w:lang w:val="en-US"/>
                              </w:rPr>
                              <w:t xml:space="preserve">Studio 2 in action: all eight sound engineers were allowed to remix their productions in Dolby Atmos. </w:t>
                            </w:r>
                            <w:r>
                              <w:rPr>
                                <w:lang w:val="en-US"/>
                              </w:rPr>
                              <w:br/>
                            </w:r>
                            <w:r w:rsidRPr="005E3E81">
                              <w:t>(</w:t>
                            </w:r>
                            <w:proofErr w:type="spellStart"/>
                            <w:r w:rsidRPr="005E3E81">
                              <w:t>Photo</w:t>
                            </w:r>
                            <w:proofErr w:type="spellEnd"/>
                            <w:r w:rsidRPr="005E3E81">
                              <w:t xml:space="preserve">: Andreas </w:t>
                            </w:r>
                            <w:proofErr w:type="spellStart"/>
                            <w:r w:rsidRPr="005E3E81">
                              <w:t>Barnowsky</w:t>
                            </w:r>
                            <w:proofErr w:type="spellEnd"/>
                            <w:r w:rsidRPr="005E3E81">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E0C695" id="Textfeld 6" o:spid="_x0000_s1027" type="#_x0000_t202" style="position:absolute;margin-left:16.9pt;margin-top:254.3pt;width:404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" stroked="f">
                <v:textbox style="mso-fit-shape-to-text:t" inset="0,0,0,0">
                  <w:txbxContent>
                    <w:p w14:paraId="28B177CB" w14:textId="3347FD06" w:rsidR="006D1B21" w:rsidRPr="00471A9F" w:rsidRDefault="005E3E81" w:rsidP="006D1B21">
                      <w:pPr>
                        <w:pStyle w:val="Caption"/>
                        <w:jc w:val="center"/>
                        <w:rPr>
                          <w:rFonts w:cstheme="minorHAnsi"/>
                          <w:bCs/>
                          <w:iCs/>
                          <w:noProof/>
                          <w:sz w:val="20"/>
                        </w:rPr>
                      </w:pPr>
                      <w:r w:rsidRPr="005E3E81">
                        <w:rPr>
                          <w:lang w:val="en-US"/>
                        </w:rPr>
                        <w:t xml:space="preserve">Studio 2 in action: all eight sound engineers were allowed to remix their productions in Dolby Atmos. </w:t>
                      </w:r>
                      <w:r>
                        <w:rPr>
                          <w:lang w:val="en-US"/>
                        </w:rPr>
                        <w:br/>
                      </w:r>
                      <w:r w:rsidRPr="005E3E81">
                        <w:t>(</w:t>
                      </w:r>
                      <w:proofErr w:type="spellStart"/>
                      <w:r w:rsidRPr="005E3E81">
                        <w:t>Photo</w:t>
                      </w:r>
                      <w:proofErr w:type="spellEnd"/>
                      <w:r w:rsidRPr="005E3E81">
                        <w:t xml:space="preserve">: Andreas </w:t>
                      </w:r>
                      <w:proofErr w:type="spellStart"/>
                      <w:r w:rsidRPr="005E3E81">
                        <w:t>Barnowsky</w:t>
                      </w:r>
                      <w:proofErr w:type="spellEnd"/>
                      <w:r w:rsidRPr="005E3E81">
                        <w:t>)</w:t>
                      </w:r>
                    </w:p>
                  </w:txbxContent>
                </v:textbox>
                <w10:wrap type="tight"/>
              </v:shape>
            </w:pict>
          </mc:Fallback>
        </mc:AlternateContent>
      </w:r>
      <w:r>
        <w:rPr>
          <w:rFonts w:asciiTheme="minorHAnsi" w:hAnsiTheme="minorHAnsi" w:cstheme="minorHAnsi"/>
          <w:bCs/>
          <w:iCs/>
          <w:noProof/>
        </w:rPr>
        <w:drawing>
          <wp:anchor distT="0" distB="0" distL="114300" distR="114300" simplePos="0" relativeHeight="251664384" behindDoc="1" locked="0" layoutInCell="1" allowOverlap="1" wp14:anchorId="5240C7F0" wp14:editId="4934CFFB">
            <wp:simplePos x="0" y="0"/>
            <wp:positionH relativeFrom="column">
              <wp:posOffset>-6350</wp:posOffset>
            </wp:positionH>
            <wp:positionV relativeFrom="paragraph">
              <wp:posOffset>245110</wp:posOffset>
            </wp:positionV>
            <wp:extent cx="5460365" cy="2879090"/>
            <wp:effectExtent l="0" t="0" r="635" b="3810"/>
            <wp:wrapTight wrapText="bothSides">
              <wp:wrapPolygon edited="1">
                <wp:start x="0" y="0"/>
                <wp:lineTo x="0" y="24722"/>
                <wp:lineTo x="21600" y="24602"/>
                <wp:lineTo x="2155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 cstate="screen">
                      <a:extLst>
                        <a:ext uri="{28A0092B-C50C-407E-A947-70E740481C1C}">
                          <a14:useLocalDpi xmlns:a14="http://schemas.microsoft.com/office/drawing/2010/main"/>
                        </a:ext>
                      </a:extLst>
                    </a:blip>
                    <a:stretch>
                      <a:fillRect/>
                    </a:stretch>
                  </pic:blipFill>
                  <pic:spPr>
                    <a:xfrm>
                      <a:off x="0" y="0"/>
                      <a:ext cx="5460365" cy="2879090"/>
                    </a:xfrm>
                    <a:prstGeom prst="rect">
                      <a:avLst/>
                    </a:prstGeom>
                  </pic:spPr>
                </pic:pic>
              </a:graphicData>
            </a:graphic>
            <wp14:sizeRelH relativeFrom="page">
              <wp14:pctWidth>0</wp14:pctWidth>
            </wp14:sizeRelH>
            <wp14:sizeRelV relativeFrom="page">
              <wp14:pctHeight>0</wp14:pctHeight>
            </wp14:sizeRelV>
          </wp:anchor>
        </w:drawing>
      </w:r>
    </w:p>
    <w:p w14:paraId="619E8AE1" w14:textId="0360AAA9" w:rsidR="00044081" w:rsidRPr="00D96830" w:rsidRDefault="00044081" w:rsidP="007F362A">
      <w:pPr>
        <w:ind w:right="-284"/>
        <w:rPr>
          <w:rFonts w:asciiTheme="minorHAnsi" w:hAnsiTheme="minorHAnsi" w:cstheme="minorHAnsi"/>
          <w:bCs/>
          <w:iCs/>
          <w:lang w:val="en-US"/>
        </w:rPr>
      </w:pPr>
    </w:p>
    <w:p w14:paraId="529A8CE0" w14:textId="77777777" w:rsidR="00D96830" w:rsidRPr="00D96830" w:rsidRDefault="00D96830" w:rsidP="00D96830">
      <w:pPr>
        <w:rPr>
          <w:rFonts w:asciiTheme="minorHAnsi" w:hAnsiTheme="minorHAnsi" w:cstheme="minorHAnsi"/>
          <w:bCs/>
          <w:iCs/>
          <w:lang w:val="en-US"/>
        </w:rPr>
      </w:pPr>
      <w:r w:rsidRPr="00D96830">
        <w:rPr>
          <w:rFonts w:asciiTheme="minorHAnsi" w:hAnsiTheme="minorHAnsi" w:cstheme="minorHAnsi"/>
          <w:bCs/>
          <w:iCs/>
          <w:lang w:val="en-US"/>
        </w:rPr>
        <w:t xml:space="preserve">The result is </w:t>
      </w:r>
      <w:proofErr w:type="spellStart"/>
      <w:r w:rsidRPr="00D96830">
        <w:rPr>
          <w:rFonts w:asciiTheme="minorHAnsi" w:hAnsiTheme="minorHAnsi" w:cstheme="minorHAnsi"/>
          <w:bCs/>
          <w:i/>
          <w:lang w:val="en-US"/>
        </w:rPr>
        <w:t>Freiheitsgrade</w:t>
      </w:r>
      <w:proofErr w:type="spellEnd"/>
      <w:r w:rsidRPr="00D96830">
        <w:rPr>
          <w:rFonts w:asciiTheme="minorHAnsi" w:hAnsiTheme="minorHAnsi" w:cstheme="minorHAnsi"/>
          <w:bCs/>
          <w:iCs/>
          <w:lang w:val="en-US"/>
        </w:rPr>
        <w:t xml:space="preserve"> (“degrees of freedom”), a compilation of productions from Bauer Studios, remixed in Dolby Atmos. The musical spectrum ranges from big band jazz </w:t>
      </w:r>
      <w:r w:rsidRPr="00D96830">
        <w:rPr>
          <w:rFonts w:asciiTheme="minorHAnsi" w:hAnsiTheme="minorHAnsi" w:cstheme="minorHAnsi"/>
          <w:bCs/>
          <w:iCs/>
          <w:lang w:val="en-US"/>
        </w:rPr>
        <w:lastRenderedPageBreak/>
        <w:t xml:space="preserve">and modern jazz to funk, </w:t>
      </w:r>
      <w:proofErr w:type="gramStart"/>
      <w:r w:rsidRPr="00D96830">
        <w:rPr>
          <w:rFonts w:asciiTheme="minorHAnsi" w:hAnsiTheme="minorHAnsi" w:cstheme="minorHAnsi"/>
          <w:bCs/>
          <w:iCs/>
          <w:lang w:val="en-US"/>
        </w:rPr>
        <w:t>pop</w:t>
      </w:r>
      <w:proofErr w:type="gramEnd"/>
      <w:r w:rsidRPr="00D96830">
        <w:rPr>
          <w:rFonts w:asciiTheme="minorHAnsi" w:hAnsiTheme="minorHAnsi" w:cstheme="minorHAnsi"/>
          <w:bCs/>
          <w:iCs/>
          <w:lang w:val="en-US"/>
        </w:rPr>
        <w:t xml:space="preserve"> and folk. Unlike many other immersive productions, there is a clear focus on acoustic music.</w:t>
      </w:r>
    </w:p>
    <w:p w14:paraId="10BE4F17" w14:textId="77777777" w:rsidR="00044081" w:rsidRPr="00D96830" w:rsidRDefault="00044081" w:rsidP="007F362A">
      <w:pPr>
        <w:ind w:right="-284"/>
        <w:rPr>
          <w:rFonts w:asciiTheme="minorHAnsi" w:hAnsiTheme="minorHAnsi" w:cstheme="minorHAnsi"/>
          <w:bCs/>
          <w:iCs/>
          <w:lang w:val="en-US"/>
        </w:rPr>
      </w:pPr>
    </w:p>
    <w:p w14:paraId="2592FF2B" w14:textId="39969EAE" w:rsidR="00D96830" w:rsidRPr="00D96830" w:rsidRDefault="00C40026" w:rsidP="00D96830">
      <w:pPr>
        <w:rPr>
          <w:rFonts w:asciiTheme="minorHAnsi" w:hAnsiTheme="minorHAnsi" w:cstheme="minorHAnsi"/>
          <w:bCs/>
          <w:iCs/>
          <w:lang w:val="en-US"/>
        </w:rPr>
      </w:pPr>
      <w:r>
        <w:rPr>
          <w:noProof/>
        </w:rPr>
        <mc:AlternateContent>
          <mc:Choice Requires="wps">
            <w:drawing>
              <wp:anchor distT="0" distB="0" distL="114300" distR="114300" simplePos="0" relativeHeight="251663360" behindDoc="0" locked="0" layoutInCell="1" allowOverlap="1" wp14:anchorId="05A7238E" wp14:editId="1F6234F2">
                <wp:simplePos x="0" y="0"/>
                <wp:positionH relativeFrom="column">
                  <wp:posOffset>3352800</wp:posOffset>
                </wp:positionH>
                <wp:positionV relativeFrom="paragraph">
                  <wp:posOffset>2805430</wp:posOffset>
                </wp:positionV>
                <wp:extent cx="2170430" cy="635"/>
                <wp:effectExtent l="0" t="0" r="1270" b="12065"/>
                <wp:wrapSquare wrapText="bothSides"/>
                <wp:docPr id="12" name="Textfeld 12"/>
                <wp:cNvGraphicFramePr/>
                <a:graphic xmlns:a="http://schemas.openxmlformats.org/drawingml/2006/main">
                  <a:graphicData uri="http://schemas.microsoft.com/office/word/2010/wordprocessingShape">
                    <wps:wsp>
                      <wps:cNvSpPr txBox="1"/>
                      <wps:spPr>
                        <a:xfrm>
                          <a:off x="0" y="0"/>
                          <a:ext cx="2170430" cy="635"/>
                        </a:xfrm>
                        <a:prstGeom prst="rect">
                          <a:avLst/>
                        </a:prstGeom>
                        <a:solidFill>
                          <a:prstClr val="white"/>
                        </a:solidFill>
                        <a:ln>
                          <a:noFill/>
                        </a:ln>
                      </wps:spPr>
                      <wps:txbx>
                        <w:txbxContent>
                          <w:p w14:paraId="568D7A11" w14:textId="2497BC87" w:rsidR="00612F23" w:rsidRPr="00D96830" w:rsidRDefault="00612F23" w:rsidP="00612F23">
                            <w:pPr>
                              <w:pStyle w:val="Caption"/>
                              <w:jc w:val="center"/>
                              <w:rPr>
                                <w:rFonts w:asciiTheme="majorHAnsi" w:hAnsiTheme="majorHAnsi" w:cstheme="majorHAnsi"/>
                                <w:i/>
                                <w:iCs/>
                                <w:lang w:val="en-US"/>
                              </w:rPr>
                            </w:pPr>
                            <w:proofErr w:type="spellStart"/>
                            <w:r w:rsidRPr="00D96830">
                              <w:rPr>
                                <w:rFonts w:asciiTheme="majorHAnsi" w:hAnsiTheme="majorHAnsi" w:cstheme="majorHAnsi"/>
                                <w:i/>
                                <w:iCs/>
                                <w:lang w:val="en-US"/>
                              </w:rPr>
                              <w:t>Freiheitsgrade</w:t>
                            </w:r>
                            <w:proofErr w:type="spellEnd"/>
                            <w:r w:rsidRPr="00D96830">
                              <w:rPr>
                                <w:rFonts w:asciiTheme="majorHAnsi" w:hAnsiTheme="majorHAnsi" w:cstheme="majorHAnsi"/>
                                <w:i/>
                                <w:iCs/>
                                <w:lang w:val="en-US"/>
                              </w:rPr>
                              <w:t xml:space="preserve">: </w:t>
                            </w:r>
                            <w:r w:rsidR="00D96830" w:rsidRPr="00D96830">
                              <w:rPr>
                                <w:rFonts w:asciiTheme="majorHAnsi" w:hAnsiTheme="majorHAnsi" w:cstheme="majorHAnsi"/>
                                <w:lang w:val="en-US"/>
                              </w:rPr>
                              <w:t>acoustic music in many styles, remixed in Dolby Atmos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A7238E" id="Textfeld 12" o:spid="_x0000_s1028" type="#_x0000_t202" style="position:absolute;margin-left:264pt;margin-top:220.9pt;width:170.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" stroked="f">
                <v:textbox style="mso-fit-shape-to-text:t" inset="0,0,0,0">
                  <w:txbxContent>
                    <w:p w14:paraId="568D7A11" w14:textId="2497BC87" w:rsidR="00612F23" w:rsidRPr="00D96830" w:rsidRDefault="00612F23" w:rsidP="00612F23">
                      <w:pPr>
                        <w:pStyle w:val="Caption"/>
                        <w:jc w:val="center"/>
                        <w:rPr>
                          <w:rFonts w:asciiTheme="majorHAnsi" w:hAnsiTheme="majorHAnsi" w:cstheme="majorHAnsi"/>
                          <w:i/>
                          <w:iCs/>
                          <w:lang w:val="en-US"/>
                        </w:rPr>
                      </w:pPr>
                      <w:proofErr w:type="spellStart"/>
                      <w:r w:rsidRPr="00D96830">
                        <w:rPr>
                          <w:rFonts w:asciiTheme="majorHAnsi" w:hAnsiTheme="majorHAnsi" w:cstheme="majorHAnsi"/>
                          <w:i/>
                          <w:iCs/>
                          <w:lang w:val="en-US"/>
                        </w:rPr>
                        <w:t>Freiheitsgrade</w:t>
                      </w:r>
                      <w:proofErr w:type="spellEnd"/>
                      <w:r w:rsidRPr="00D96830">
                        <w:rPr>
                          <w:rFonts w:asciiTheme="majorHAnsi" w:hAnsiTheme="majorHAnsi" w:cstheme="majorHAnsi"/>
                          <w:i/>
                          <w:iCs/>
                          <w:lang w:val="en-US"/>
                        </w:rPr>
                        <w:t xml:space="preserve">: </w:t>
                      </w:r>
                      <w:r w:rsidR="00D96830" w:rsidRPr="00D96830">
                        <w:rPr>
                          <w:rFonts w:asciiTheme="majorHAnsi" w:hAnsiTheme="majorHAnsi" w:cstheme="majorHAnsi"/>
                          <w:lang w:val="en-US"/>
                        </w:rPr>
                        <w:t>acoustic music in many styles, remixed in Dolby Atmos</w:t>
                      </w:r>
                    </w:p>
                  </w:txbxContent>
                </v:textbox>
                <w10:wrap type="square"/>
              </v:shape>
            </w:pict>
          </mc:Fallback>
        </mc:AlternateContent>
      </w:r>
      <w:r>
        <w:rPr>
          <w:rFonts w:asciiTheme="minorHAnsi" w:hAnsiTheme="minorHAnsi" w:cstheme="minorHAnsi"/>
          <w:bCs/>
          <w:iCs/>
          <w:noProof/>
          <w:lang w:val="en-US"/>
        </w:rPr>
        <w:drawing>
          <wp:anchor distT="0" distB="0" distL="114300" distR="114300" simplePos="0" relativeHeight="251661312" behindDoc="0" locked="0" layoutInCell="1" allowOverlap="1" wp14:anchorId="1164B64F" wp14:editId="00F2BAE3">
            <wp:simplePos x="0" y="0"/>
            <wp:positionH relativeFrom="column">
              <wp:posOffset>3352800</wp:posOffset>
            </wp:positionH>
            <wp:positionV relativeFrom="paragraph">
              <wp:posOffset>578017</wp:posOffset>
            </wp:positionV>
            <wp:extent cx="2170430" cy="2170430"/>
            <wp:effectExtent l="0" t="0" r="1270" b="127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screen">
                      <a:extLst>
                        <a:ext uri="{28A0092B-C50C-407E-A947-70E740481C1C}">
                          <a14:useLocalDpi xmlns:a14="http://schemas.microsoft.com/office/drawing/2010/main"/>
                        </a:ext>
                      </a:extLst>
                    </a:blip>
                    <a:stretch>
                      <a:fillRect/>
                    </a:stretch>
                  </pic:blipFill>
                  <pic:spPr>
                    <a:xfrm>
                      <a:off x="0" y="0"/>
                      <a:ext cx="2170430" cy="2170430"/>
                    </a:xfrm>
                    <a:prstGeom prst="rect">
                      <a:avLst/>
                    </a:prstGeom>
                  </pic:spPr>
                </pic:pic>
              </a:graphicData>
            </a:graphic>
            <wp14:sizeRelH relativeFrom="page">
              <wp14:pctWidth>0</wp14:pctWidth>
            </wp14:sizeRelH>
            <wp14:sizeRelV relativeFrom="page">
              <wp14:pctHeight>0</wp14:pctHeight>
            </wp14:sizeRelV>
          </wp:anchor>
        </w:drawing>
      </w:r>
      <w:r w:rsidR="00D96830">
        <w:rPr>
          <w:rFonts w:ascii="Cambria" w:hAnsi="Cambria"/>
          <w:lang w:val="en-US"/>
        </w:rPr>
        <w:t>“</w:t>
      </w:r>
      <w:r w:rsidR="00D96830" w:rsidRPr="00D96830">
        <w:rPr>
          <w:rFonts w:asciiTheme="minorHAnsi" w:hAnsiTheme="minorHAnsi" w:cstheme="minorHAnsi"/>
          <w:bCs/>
          <w:iCs/>
          <w:lang w:val="en-US"/>
        </w:rPr>
        <w:t xml:space="preserve">It's a huge pleasure to listen to a large body of sound such as a big band in immersive audio, to feel the energy in the room – even for people who actually prefer other types of music,” Michael </w:t>
      </w:r>
      <w:proofErr w:type="spellStart"/>
      <w:r w:rsidR="00D96830" w:rsidRPr="00D96830">
        <w:rPr>
          <w:rFonts w:asciiTheme="minorHAnsi" w:hAnsiTheme="minorHAnsi" w:cstheme="minorHAnsi"/>
          <w:bCs/>
          <w:iCs/>
          <w:lang w:val="en-US"/>
        </w:rPr>
        <w:t>Thumm</w:t>
      </w:r>
      <w:proofErr w:type="spellEnd"/>
      <w:r w:rsidR="00D96830" w:rsidRPr="00D96830">
        <w:rPr>
          <w:rFonts w:asciiTheme="minorHAnsi" w:hAnsiTheme="minorHAnsi" w:cstheme="minorHAnsi"/>
          <w:bCs/>
          <w:iCs/>
          <w:lang w:val="en-US"/>
        </w:rPr>
        <w:t xml:space="preserve"> enthuses. He sums up his mixing insights as follows: “As a sound engineer, you should enjoy experimenting. What possibilities does the format offer, and what can I do to serve this piece of music? You shouldn't lose sight of the listeners, either; for example, they should notice that there are ceiling speakers. When I’m not mixing to picture, I can give the listener the opportunity to stand in the middle of the band. The space this creates makes mixing easier; I don't have to use as much EQ and compression to fit the music between two speakers. With immersive, I can resolve the arrangement much more finely, present it to the listener in a more transparent way. Moving around this playing field is a great pleasure.” </w:t>
      </w:r>
    </w:p>
    <w:p w14:paraId="6C587446" w14:textId="1353DB82" w:rsidR="00044081" w:rsidRPr="00D96830" w:rsidRDefault="00044081" w:rsidP="007F362A">
      <w:pPr>
        <w:ind w:right="-284"/>
        <w:rPr>
          <w:rFonts w:asciiTheme="minorHAnsi" w:hAnsiTheme="minorHAnsi" w:cstheme="minorHAnsi"/>
          <w:bCs/>
          <w:iCs/>
          <w:lang w:val="en-US"/>
        </w:rPr>
      </w:pPr>
    </w:p>
    <w:p w14:paraId="08914AB2" w14:textId="77777777" w:rsidR="00D96830" w:rsidRPr="00D96830" w:rsidRDefault="00D96830" w:rsidP="00D96830">
      <w:pPr>
        <w:rPr>
          <w:rFonts w:asciiTheme="minorHAnsi" w:hAnsiTheme="minorHAnsi" w:cstheme="minorHAnsi"/>
          <w:bCs/>
          <w:iCs/>
          <w:lang w:val="en-US"/>
        </w:rPr>
      </w:pPr>
      <w:r w:rsidRPr="00D96830">
        <w:rPr>
          <w:rFonts w:asciiTheme="minorHAnsi" w:hAnsiTheme="minorHAnsi" w:cstheme="minorHAnsi"/>
          <w:bCs/>
          <w:iCs/>
          <w:lang w:val="en-US"/>
        </w:rPr>
        <w:t xml:space="preserve">Of course, the result is also a great pleasure for the listener. </w:t>
      </w:r>
      <w:proofErr w:type="spellStart"/>
      <w:r w:rsidRPr="00B22A22">
        <w:rPr>
          <w:rFonts w:asciiTheme="minorHAnsi" w:hAnsiTheme="minorHAnsi" w:cstheme="minorHAnsi"/>
          <w:bCs/>
          <w:i/>
          <w:lang w:val="en-US"/>
        </w:rPr>
        <w:t>Freiheitsgrade</w:t>
      </w:r>
      <w:proofErr w:type="spellEnd"/>
      <w:r w:rsidRPr="00D96830">
        <w:rPr>
          <w:rFonts w:asciiTheme="minorHAnsi" w:hAnsiTheme="minorHAnsi" w:cstheme="minorHAnsi"/>
          <w:bCs/>
          <w:iCs/>
          <w:lang w:val="en-US"/>
        </w:rPr>
        <w:t xml:space="preserve"> will be available mid-September 2021 via the streaming providers Apple Music, Tidal, and Amazon Music. </w:t>
      </w:r>
    </w:p>
    <w:p w14:paraId="592B4CB7" w14:textId="6D2AFE0A" w:rsidR="00044081" w:rsidRPr="00D96830" w:rsidRDefault="00044081" w:rsidP="007F362A">
      <w:pPr>
        <w:ind w:right="-284"/>
        <w:rPr>
          <w:rFonts w:asciiTheme="minorHAnsi" w:hAnsiTheme="minorHAnsi" w:cstheme="minorHAnsi"/>
          <w:bCs/>
          <w:iCs/>
          <w:lang w:val="en-US"/>
        </w:rPr>
      </w:pPr>
    </w:p>
    <w:p w14:paraId="43C6B5D3" w14:textId="19D21E0B" w:rsidR="00044081" w:rsidRPr="00D96830" w:rsidRDefault="00044081" w:rsidP="007F362A">
      <w:pPr>
        <w:ind w:right="-284"/>
        <w:rPr>
          <w:rFonts w:asciiTheme="minorHAnsi" w:hAnsiTheme="minorHAnsi" w:cstheme="minorHAnsi"/>
          <w:b/>
          <w:iCs/>
          <w:lang w:val="en-US"/>
        </w:rPr>
      </w:pPr>
    </w:p>
    <w:p w14:paraId="15D659BD" w14:textId="77777777" w:rsidR="00D96830" w:rsidRPr="009D299B" w:rsidRDefault="00D96830" w:rsidP="00D96830">
      <w:pPr>
        <w:spacing w:line="240" w:lineRule="auto"/>
        <w:rPr>
          <w:rFonts w:asciiTheme="minorHAnsi" w:hAnsiTheme="minorHAnsi" w:cstheme="minorHAnsi"/>
          <w:color w:val="000000" w:themeColor="text1"/>
          <w:sz w:val="16"/>
          <w:szCs w:val="16"/>
          <w:lang w:val="en-US"/>
        </w:rPr>
      </w:pPr>
      <w:r w:rsidRPr="008C7F85">
        <w:rPr>
          <w:rFonts w:asciiTheme="minorHAnsi" w:hAnsiTheme="minorHAnsi" w:cstheme="minorHAnsi"/>
          <w:b/>
          <w:sz w:val="16"/>
          <w:szCs w:val="16"/>
          <w:lang w:val="en-US"/>
        </w:rPr>
        <w:t>About Neumann</w:t>
      </w:r>
      <w:r w:rsidRPr="008C7F85">
        <w:rPr>
          <w:rFonts w:asciiTheme="minorHAnsi" w:hAnsiTheme="minorHAnsi" w:cstheme="minorHAnsi"/>
          <w:b/>
          <w:sz w:val="16"/>
          <w:szCs w:val="16"/>
          <w:lang w:val="en-US"/>
        </w:rPr>
        <w:br/>
      </w: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is one of the world’s leading manufacturer</w:t>
      </w:r>
      <w:r>
        <w:rPr>
          <w:rFonts w:asciiTheme="minorHAnsi" w:hAnsiTheme="minorHAnsi" w:cstheme="minorHAnsi"/>
          <w:color w:val="000000" w:themeColor="text1"/>
          <w:sz w:val="16"/>
          <w:szCs w:val="16"/>
          <w:lang w:val="en-US"/>
        </w:rPr>
        <w:t>s</w:t>
      </w:r>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Pr>
          <w:rFonts w:asciiTheme="minorHAnsi" w:hAnsiTheme="minorHAnsi" w:cstheme="minorHAnsi"/>
          <w:color w:val="000000" w:themeColor="text1"/>
          <w:sz w:val="16"/>
          <w:szCs w:val="16"/>
          <w:lang w:val="en-US"/>
        </w:rPr>
        <w:t> </w:t>
      </w:r>
      <w:proofErr w:type="gramStart"/>
      <w:r w:rsidRPr="009D299B">
        <w:rPr>
          <w:rFonts w:asciiTheme="minorHAnsi" w:hAnsiTheme="minorHAnsi" w:cstheme="minorHAnsi"/>
          <w:color w:val="000000" w:themeColor="text1"/>
          <w:sz w:val="16"/>
          <w:szCs w:val="16"/>
          <w:lang w:val="en-US"/>
        </w:rPr>
        <w:t>67</w:t>
      </w:r>
      <w:proofErr w:type="gramEnd"/>
      <w:r w:rsidRPr="009D299B">
        <w:rPr>
          <w:rFonts w:asciiTheme="minorHAnsi" w:hAnsiTheme="minorHAnsi" w:cstheme="minorHAnsi"/>
          <w:color w:val="000000" w:themeColor="text1"/>
          <w:sz w:val="16"/>
          <w:szCs w:val="16"/>
          <w:lang w:val="en-US"/>
        </w:rPr>
        <w:t xml:space="preserve"> and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Pr>
          <w:rFonts w:asciiTheme="minorHAnsi" w:hAnsiTheme="minorHAnsi" w:cstheme="minorHAnsi"/>
          <w:color w:val="000000" w:themeColor="text1"/>
          <w:sz w:val="16"/>
          <w:szCs w:val="16"/>
          <w:lang w:val="en-US"/>
        </w:rPr>
        <w:t xml:space="preserve"> www.neumann.com</w:t>
      </w:r>
    </w:p>
    <w:p w14:paraId="0C660369" w14:textId="77777777" w:rsidR="004B6663" w:rsidRPr="00D96830" w:rsidRDefault="004B6663" w:rsidP="007F362A">
      <w:pPr>
        <w:ind w:right="-284"/>
        <w:rPr>
          <w:rFonts w:asciiTheme="minorHAnsi" w:hAnsiTheme="minorHAnsi" w:cstheme="minorHAnsi"/>
          <w:color w:val="414141" w:themeColor="accent2"/>
          <w:sz w:val="16"/>
          <w:szCs w:val="16"/>
          <w:lang w:val="en-US"/>
        </w:rPr>
      </w:pPr>
    </w:p>
    <w:p w14:paraId="409D8C04" w14:textId="01207F14" w:rsidR="004B6663" w:rsidRPr="00B22A22" w:rsidRDefault="004B6663" w:rsidP="007F362A">
      <w:pPr>
        <w:pStyle w:val="Contact"/>
        <w:ind w:right="-284"/>
        <w:rPr>
          <w:rFonts w:asciiTheme="minorHAnsi" w:hAnsiTheme="minorHAnsi" w:cstheme="minorHAnsi"/>
          <w:b/>
          <w:color w:val="000000" w:themeColor="text1"/>
          <w:lang w:val="en-US"/>
        </w:rPr>
      </w:pPr>
      <w:r w:rsidRPr="00B22A22">
        <w:rPr>
          <w:rFonts w:asciiTheme="minorHAnsi" w:hAnsiTheme="minorHAnsi" w:cstheme="minorHAnsi"/>
          <w:b/>
          <w:color w:val="000000" w:themeColor="text1"/>
          <w:lang w:val="en-US"/>
        </w:rPr>
        <w:t>Press</w:t>
      </w:r>
      <w:r w:rsidR="00D96830" w:rsidRPr="00B22A22">
        <w:rPr>
          <w:rFonts w:asciiTheme="minorHAnsi" w:hAnsiTheme="minorHAnsi" w:cstheme="minorHAnsi"/>
          <w:b/>
          <w:color w:val="000000" w:themeColor="text1"/>
          <w:lang w:val="en-US"/>
        </w:rPr>
        <w:t xml:space="preserve"> C</w:t>
      </w:r>
      <w:r w:rsidRPr="00B22A22">
        <w:rPr>
          <w:rFonts w:asciiTheme="minorHAnsi" w:hAnsiTheme="minorHAnsi" w:cstheme="minorHAnsi"/>
          <w:b/>
          <w:color w:val="000000" w:themeColor="text1"/>
          <w:lang w:val="en-US"/>
        </w:rPr>
        <w:t>onta</w:t>
      </w:r>
      <w:r w:rsidR="00947EC9">
        <w:rPr>
          <w:rFonts w:asciiTheme="minorHAnsi" w:hAnsiTheme="minorHAnsi" w:cstheme="minorHAnsi"/>
          <w:b/>
          <w:color w:val="000000" w:themeColor="text1"/>
          <w:lang w:val="en-US"/>
        </w:rPr>
        <w:t>c</w:t>
      </w:r>
      <w:r w:rsidRPr="00B22A22">
        <w:rPr>
          <w:rFonts w:asciiTheme="minorHAnsi" w:hAnsiTheme="minorHAnsi" w:cstheme="minorHAnsi"/>
          <w:b/>
          <w:color w:val="000000" w:themeColor="text1"/>
          <w:lang w:val="en-US"/>
        </w:rPr>
        <w:t>t Neumann:</w:t>
      </w:r>
    </w:p>
    <w:p w14:paraId="77114A1E" w14:textId="77777777" w:rsidR="004B6663" w:rsidRPr="00B22A22" w:rsidRDefault="004B6663" w:rsidP="007F362A">
      <w:pPr>
        <w:pStyle w:val="Contact"/>
        <w:ind w:right="-284"/>
        <w:rPr>
          <w:rFonts w:asciiTheme="minorHAnsi" w:hAnsiTheme="minorHAnsi" w:cstheme="minorHAnsi"/>
          <w:color w:val="000000" w:themeColor="text1"/>
          <w:lang w:val="en-US"/>
        </w:rPr>
      </w:pPr>
      <w:r w:rsidRPr="00B22A22">
        <w:rPr>
          <w:rFonts w:asciiTheme="minorHAnsi" w:hAnsiTheme="minorHAnsi" w:cstheme="minorHAnsi"/>
          <w:color w:val="000000" w:themeColor="text1"/>
          <w:lang w:val="en-US"/>
        </w:rPr>
        <w:t>Andreas Sablotny</w:t>
      </w:r>
    </w:p>
    <w:p w14:paraId="6D556AD7" w14:textId="77777777" w:rsidR="004B6663" w:rsidRPr="00B22A22" w:rsidRDefault="004B6663" w:rsidP="007F362A">
      <w:pPr>
        <w:pStyle w:val="Contact"/>
        <w:ind w:right="-284"/>
        <w:rPr>
          <w:rFonts w:asciiTheme="minorHAnsi" w:hAnsiTheme="minorHAnsi" w:cstheme="minorHAnsi"/>
          <w:color w:val="000000" w:themeColor="text1"/>
          <w:lang w:val="en-US"/>
        </w:rPr>
      </w:pPr>
      <w:r w:rsidRPr="00B22A22">
        <w:rPr>
          <w:rFonts w:asciiTheme="minorHAnsi" w:hAnsiTheme="minorHAnsi" w:cstheme="minorHAnsi"/>
          <w:color w:val="000000" w:themeColor="text1"/>
          <w:lang w:val="en-US"/>
        </w:rPr>
        <w:t>andreas.sablotny@neumann.com</w:t>
      </w:r>
    </w:p>
    <w:p w14:paraId="00F0A362" w14:textId="77777777" w:rsidR="004B6663" w:rsidRPr="00FC65B8" w:rsidRDefault="004B6663" w:rsidP="007F362A">
      <w:pPr>
        <w:pStyle w:val="Contact"/>
        <w:ind w:right="-284"/>
        <w:rPr>
          <w:rFonts w:asciiTheme="minorHAnsi" w:hAnsiTheme="minorHAnsi" w:cstheme="minorHAnsi"/>
          <w:color w:val="000000" w:themeColor="text1"/>
          <w:lang w:val="en-US"/>
        </w:rPr>
      </w:pPr>
      <w:r w:rsidRPr="00FC65B8">
        <w:rPr>
          <w:rFonts w:asciiTheme="minorHAnsi" w:hAnsiTheme="minorHAnsi" w:cstheme="minorHAnsi"/>
          <w:color w:val="000000" w:themeColor="text1"/>
          <w:lang w:val="en-US"/>
        </w:rPr>
        <w:t>T +49 (030) 417724-19</w:t>
      </w:r>
    </w:p>
    <w:p w14:paraId="38E3FB34" w14:textId="0D991DE7" w:rsidR="00280534" w:rsidRPr="009A4934" w:rsidRDefault="00280534" w:rsidP="007F362A">
      <w:pPr>
        <w:spacing w:line="240" w:lineRule="auto"/>
        <w:ind w:right="-284"/>
        <w:rPr>
          <w:rFonts w:asciiTheme="minorHAnsi" w:hAnsiTheme="minorHAnsi" w:cstheme="minorHAnsi"/>
          <w:color w:val="000000" w:themeColor="text1"/>
          <w:lang w:val="en-US"/>
        </w:rPr>
      </w:pPr>
    </w:p>
    <w:sectPr w:rsidR="00280534" w:rsidRPr="009A4934" w:rsidSect="00A124A2">
      <w:headerReference w:type="even" r:id="rId13"/>
      <w:headerReference w:type="default" r:id="rId14"/>
      <w:footerReference w:type="even" r:id="rId15"/>
      <w:footerReference w:type="default" r:id="rId16"/>
      <w:headerReference w:type="first" r:id="rId17"/>
      <w:footerReference w:type="first" r:id="rId18"/>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040E8" w14:textId="77777777" w:rsidR="00E460C6" w:rsidRDefault="00E460C6" w:rsidP="00CF26E7">
      <w:pPr>
        <w:spacing w:line="240" w:lineRule="auto"/>
      </w:pPr>
      <w:r>
        <w:separator/>
      </w:r>
    </w:p>
  </w:endnote>
  <w:endnote w:type="continuationSeparator" w:id="0">
    <w:p w14:paraId="3AC003FE" w14:textId="77777777" w:rsidR="00E460C6" w:rsidRDefault="00E460C6"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3E8BC530-DEAD-0F44-A21C-0005010494D6}"/>
  </w:font>
  <w:font w:name="Times New Roman">
    <w:panose1 w:val="02020603050405020304"/>
    <w:charset w:val="00"/>
    <w:family w:val="roman"/>
    <w:pitch w:val="variable"/>
    <w:sig w:usb0="E0002EFF" w:usb1="C000785B" w:usb2="00000009" w:usb3="00000000" w:csb0="000001FF" w:csb1="00000000"/>
    <w:embedRegular r:id="rId2" w:fontKey="{833455BB-EF4A-8A4C-A80D-92EDF48D70E4}"/>
    <w:embedBold r:id="rId3" w:fontKey="{BBB56B90-36D6-7549-AA93-AB230864BA9B}"/>
  </w:font>
  <w:font w:name="Courier New">
    <w:panose1 w:val="02070309020205020404"/>
    <w:charset w:val="00"/>
    <w:family w:val="modern"/>
    <w:pitch w:val="fixed"/>
    <w:sig w:usb0="E0002EFF" w:usb1="C0007843" w:usb2="00000009" w:usb3="00000000" w:csb0="000001FF" w:csb1="00000000"/>
    <w:embedRegular r:id="rId4" w:fontKey="{73FC1634-6EB8-D840-9362-DA51B04EC73A}"/>
  </w:font>
  <w:font w:name="Wingdings">
    <w:panose1 w:val="05000000000000000000"/>
    <w:charset w:val="4D"/>
    <w:family w:val="decorative"/>
    <w:pitch w:val="variable"/>
    <w:sig w:usb0="00000003" w:usb1="10000000" w:usb2="00000000" w:usb3="00000000" w:csb0="80000001" w:csb1="00000000"/>
    <w:embedRegular r:id="rId5" w:fontKey="{D8DFC7A4-BA0C-3D46-B781-1D851F403F23}"/>
  </w:font>
  <w:font w:name="Sennheiser Office">
    <w:altName w:val="Calibri"/>
    <w:panose1 w:val="020B0604020202020204"/>
    <w:charset w:val="00"/>
    <w:family w:val="swiss"/>
    <w:pitch w:val="variable"/>
    <w:sig w:usb0="A00000AF" w:usb1="500020DB" w:usb2="00000000" w:usb3="00000000" w:csb0="00000093" w:csb1="00000000"/>
    <w:embedRegular r:id="rId6" w:fontKey="{74C21CDB-C535-F647-8F7F-2A5C189F2231}"/>
    <w:embedBold r:id="rId7" w:fontKey="{9ED03687-EB4A-7A44-8C39-354FF33A57C0}"/>
    <w:embedItalic r:id="rId8" w:fontKey="{442F1B62-933E-BF42-A47E-BF940F7D0CAC}"/>
    <w:embedBoldItalic r:id="rId9" w:fontKey="{253EDDEE-9F6B-F041-9508-75D1F360140A}"/>
  </w:font>
  <w:font w:name="Arial">
    <w:panose1 w:val="020B0604020202020204"/>
    <w:charset w:val="00"/>
    <w:family w:val="swiss"/>
    <w:pitch w:val="variable"/>
    <w:sig w:usb0="E0002AFF" w:usb1="C0007843" w:usb2="00000009" w:usb3="00000000" w:csb0="000001FF" w:csb1="00000000"/>
    <w:embedRegular r:id="rId10" w:fontKey="{5B307EA1-95DF-0A47-B81A-2521D4C76470}"/>
    <w:embedBold r:id="rId11" w:fontKey="{56B9B236-392A-D246-A481-846BC0140C91}"/>
    <w:embedItalic r:id="rId12" w:fontKey="{EF7FF438-F462-0240-ADA4-3579B308C77B}"/>
    <w:embedBoldItalic r:id="rId13" w:fontKey="{0F2D4F47-78DD-1146-BCBB-EC9BE8FAAEA8}"/>
  </w:font>
  <w:font w:name="Segoe UI">
    <w:panose1 w:val="020B0604020202020204"/>
    <w:charset w:val="00"/>
    <w:family w:val="swiss"/>
    <w:pitch w:val="variable"/>
    <w:sig w:usb0="E4002EFF" w:usb1="C000E47F" w:usb2="00000009" w:usb3="00000000" w:csb0="000001FF" w:csb1="00000000"/>
    <w:embedRegular r:id="rId14" w:fontKey="{6E749249-3D97-6948-A947-5D3D7D251D72}"/>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5" w:fontKey="{AB518F67-9F3B-044A-B984-B1F0EFC27AFA}"/>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6" w:fontKey="{BE3FDCEB-5AE0-B04B-9F3D-565970E8FCDE}"/>
  </w:font>
  <w:font w:name="Cambria">
    <w:panose1 w:val="02040503050406030204"/>
    <w:charset w:val="00"/>
    <w:family w:val="roman"/>
    <w:pitch w:val="variable"/>
    <w:sig w:usb0="E00006FF" w:usb1="420024FF" w:usb2="02000000" w:usb3="00000000" w:csb0="0000019F" w:csb1="00000000"/>
    <w:embedRegular r:id="rId17" w:fontKey="{D9EFCBA1-25C0-C748-9645-FDA015E53B78}"/>
  </w:font>
  <w:font w:name="UnitPro">
    <w:altName w:val="Calibri"/>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CE2D" w14:textId="77777777" w:rsidR="00D37037" w:rsidRDefault="00D37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F636" w14:textId="77777777" w:rsidR="00D37037" w:rsidRDefault="00D370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9D45" w14:textId="77777777" w:rsidR="00D37037" w:rsidRDefault="00D370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F5D6E" w14:textId="77777777" w:rsidR="00E460C6" w:rsidRDefault="00E460C6" w:rsidP="00CF26E7">
      <w:pPr>
        <w:spacing w:line="240" w:lineRule="auto"/>
      </w:pPr>
      <w:r>
        <w:separator/>
      </w:r>
    </w:p>
  </w:footnote>
  <w:footnote w:type="continuationSeparator" w:id="0">
    <w:p w14:paraId="1BC1AF6D" w14:textId="77777777" w:rsidR="00E460C6" w:rsidRDefault="00E460C6"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5E47" w14:textId="77777777" w:rsidR="00D37037" w:rsidRDefault="00D370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2824A577"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26BB2">
      <w:rPr>
        <w:rFonts w:asciiTheme="minorHAnsi" w:hAnsiTheme="minorHAnsi" w:cstheme="minorHAnsi"/>
        <w:noProof/>
      </w:rPr>
      <w:t>4</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26BB2">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0A7C7197"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037">
      <w:rPr>
        <w:rFonts w:asciiTheme="minorHAnsi" w:hAnsiTheme="minorHAnsi" w:cstheme="minorHAnsi"/>
        <w:color w:val="414141" w:themeColor="accent2"/>
      </w:rPr>
      <w:t xml:space="preserve"> RELEASE</w:t>
    </w:r>
  </w:p>
  <w:p w14:paraId="65994B0C" w14:textId="088F6C9D"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26BB2">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26BB2">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3FE8"/>
    <w:rsid w:val="00005543"/>
    <w:rsid w:val="0002408C"/>
    <w:rsid w:val="00027F42"/>
    <w:rsid w:val="00043F75"/>
    <w:rsid w:val="00044081"/>
    <w:rsid w:val="0004618F"/>
    <w:rsid w:val="000532C7"/>
    <w:rsid w:val="00056A42"/>
    <w:rsid w:val="00062157"/>
    <w:rsid w:val="00066743"/>
    <w:rsid w:val="00073E9C"/>
    <w:rsid w:val="000922DA"/>
    <w:rsid w:val="0009516E"/>
    <w:rsid w:val="000A3B3E"/>
    <w:rsid w:val="000A5CAD"/>
    <w:rsid w:val="000A6BD0"/>
    <w:rsid w:val="000C1343"/>
    <w:rsid w:val="000C5D49"/>
    <w:rsid w:val="000D0839"/>
    <w:rsid w:val="000E3661"/>
    <w:rsid w:val="000E6D9B"/>
    <w:rsid w:val="000F78EB"/>
    <w:rsid w:val="000F7E1C"/>
    <w:rsid w:val="00132722"/>
    <w:rsid w:val="001606E4"/>
    <w:rsid w:val="00166E18"/>
    <w:rsid w:val="00174D2F"/>
    <w:rsid w:val="00177C89"/>
    <w:rsid w:val="00190044"/>
    <w:rsid w:val="00196993"/>
    <w:rsid w:val="001A1478"/>
    <w:rsid w:val="001A1AF6"/>
    <w:rsid w:val="001B0C61"/>
    <w:rsid w:val="001C0401"/>
    <w:rsid w:val="001E6BD7"/>
    <w:rsid w:val="001F0467"/>
    <w:rsid w:val="001F275C"/>
    <w:rsid w:val="002053BA"/>
    <w:rsid w:val="00210EFD"/>
    <w:rsid w:val="00213C61"/>
    <w:rsid w:val="002213AE"/>
    <w:rsid w:val="002354A9"/>
    <w:rsid w:val="00243C61"/>
    <w:rsid w:val="00245058"/>
    <w:rsid w:val="002611B4"/>
    <w:rsid w:val="00262CA7"/>
    <w:rsid w:val="00265649"/>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F48BF"/>
    <w:rsid w:val="002F7F4D"/>
    <w:rsid w:val="003044B9"/>
    <w:rsid w:val="0030619E"/>
    <w:rsid w:val="00311D5F"/>
    <w:rsid w:val="00312A53"/>
    <w:rsid w:val="003154D6"/>
    <w:rsid w:val="00315E38"/>
    <w:rsid w:val="0032216D"/>
    <w:rsid w:val="003342A3"/>
    <w:rsid w:val="00334743"/>
    <w:rsid w:val="00343A56"/>
    <w:rsid w:val="003456D8"/>
    <w:rsid w:val="00350C01"/>
    <w:rsid w:val="00351AEC"/>
    <w:rsid w:val="00357DD7"/>
    <w:rsid w:val="003614FC"/>
    <w:rsid w:val="00362CAF"/>
    <w:rsid w:val="00367B35"/>
    <w:rsid w:val="00375D35"/>
    <w:rsid w:val="00382963"/>
    <w:rsid w:val="00386DB2"/>
    <w:rsid w:val="00393969"/>
    <w:rsid w:val="00395731"/>
    <w:rsid w:val="00397338"/>
    <w:rsid w:val="003A3466"/>
    <w:rsid w:val="003B29AF"/>
    <w:rsid w:val="003B39A1"/>
    <w:rsid w:val="003C141C"/>
    <w:rsid w:val="003C434D"/>
    <w:rsid w:val="003D0B73"/>
    <w:rsid w:val="003D792B"/>
    <w:rsid w:val="003F1E33"/>
    <w:rsid w:val="0041111F"/>
    <w:rsid w:val="00443762"/>
    <w:rsid w:val="00451C28"/>
    <w:rsid w:val="004620AA"/>
    <w:rsid w:val="00462EDE"/>
    <w:rsid w:val="0046468F"/>
    <w:rsid w:val="004649EB"/>
    <w:rsid w:val="00470492"/>
    <w:rsid w:val="0047464A"/>
    <w:rsid w:val="0047481B"/>
    <w:rsid w:val="00485E2F"/>
    <w:rsid w:val="004871DE"/>
    <w:rsid w:val="00491BAC"/>
    <w:rsid w:val="00497681"/>
    <w:rsid w:val="004A3713"/>
    <w:rsid w:val="004A402E"/>
    <w:rsid w:val="004B22D2"/>
    <w:rsid w:val="004B6663"/>
    <w:rsid w:val="004C217A"/>
    <w:rsid w:val="004C32C6"/>
    <w:rsid w:val="004E3C5C"/>
    <w:rsid w:val="004F6546"/>
    <w:rsid w:val="00507C89"/>
    <w:rsid w:val="00515D9B"/>
    <w:rsid w:val="00524569"/>
    <w:rsid w:val="005250F0"/>
    <w:rsid w:val="00530E48"/>
    <w:rsid w:val="00532FF8"/>
    <w:rsid w:val="00533A34"/>
    <w:rsid w:val="005456CF"/>
    <w:rsid w:val="00555C0A"/>
    <w:rsid w:val="00557944"/>
    <w:rsid w:val="00566C47"/>
    <w:rsid w:val="00573F90"/>
    <w:rsid w:val="0057445E"/>
    <w:rsid w:val="00577A6D"/>
    <w:rsid w:val="00582A3B"/>
    <w:rsid w:val="00585245"/>
    <w:rsid w:val="005A722A"/>
    <w:rsid w:val="005B0D2E"/>
    <w:rsid w:val="005B4459"/>
    <w:rsid w:val="005C35A8"/>
    <w:rsid w:val="005D5856"/>
    <w:rsid w:val="005E04FB"/>
    <w:rsid w:val="005E3E81"/>
    <w:rsid w:val="005E77A0"/>
    <w:rsid w:val="00612F23"/>
    <w:rsid w:val="00613BFA"/>
    <w:rsid w:val="00614597"/>
    <w:rsid w:val="00627C37"/>
    <w:rsid w:val="00633C4E"/>
    <w:rsid w:val="006419E7"/>
    <w:rsid w:val="006428F7"/>
    <w:rsid w:val="006519A9"/>
    <w:rsid w:val="0065217F"/>
    <w:rsid w:val="006603FD"/>
    <w:rsid w:val="006655D2"/>
    <w:rsid w:val="00673436"/>
    <w:rsid w:val="00681BAD"/>
    <w:rsid w:val="006A6042"/>
    <w:rsid w:val="006C1715"/>
    <w:rsid w:val="006D1B21"/>
    <w:rsid w:val="006D45CF"/>
    <w:rsid w:val="006E284E"/>
    <w:rsid w:val="0070279B"/>
    <w:rsid w:val="007069FD"/>
    <w:rsid w:val="007074A3"/>
    <w:rsid w:val="00710E9D"/>
    <w:rsid w:val="00714A7F"/>
    <w:rsid w:val="00730659"/>
    <w:rsid w:val="007356C0"/>
    <w:rsid w:val="00740E2A"/>
    <w:rsid w:val="00741C3E"/>
    <w:rsid w:val="00743192"/>
    <w:rsid w:val="007449A9"/>
    <w:rsid w:val="0075278A"/>
    <w:rsid w:val="007904C2"/>
    <w:rsid w:val="00790884"/>
    <w:rsid w:val="007930A8"/>
    <w:rsid w:val="0079791B"/>
    <w:rsid w:val="007A19F1"/>
    <w:rsid w:val="007A6246"/>
    <w:rsid w:val="007B3825"/>
    <w:rsid w:val="007B383C"/>
    <w:rsid w:val="007C00CC"/>
    <w:rsid w:val="007C1FBF"/>
    <w:rsid w:val="007C4CE9"/>
    <w:rsid w:val="007C4EA0"/>
    <w:rsid w:val="007C6E88"/>
    <w:rsid w:val="007D1E06"/>
    <w:rsid w:val="007E012D"/>
    <w:rsid w:val="007E213A"/>
    <w:rsid w:val="007F03AE"/>
    <w:rsid w:val="007F362A"/>
    <w:rsid w:val="00811D3F"/>
    <w:rsid w:val="00825292"/>
    <w:rsid w:val="00833C76"/>
    <w:rsid w:val="00835141"/>
    <w:rsid w:val="00842AAC"/>
    <w:rsid w:val="00852BC5"/>
    <w:rsid w:val="00855777"/>
    <w:rsid w:val="00862BE8"/>
    <w:rsid w:val="0086488B"/>
    <w:rsid w:val="008666EB"/>
    <w:rsid w:val="00870785"/>
    <w:rsid w:val="00872B58"/>
    <w:rsid w:val="00872BB0"/>
    <w:rsid w:val="008824FF"/>
    <w:rsid w:val="008833CE"/>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364D"/>
    <w:rsid w:val="0091722D"/>
    <w:rsid w:val="0091796F"/>
    <w:rsid w:val="00927812"/>
    <w:rsid w:val="00933C79"/>
    <w:rsid w:val="00937A2D"/>
    <w:rsid w:val="00945A95"/>
    <w:rsid w:val="00947EC9"/>
    <w:rsid w:val="00952076"/>
    <w:rsid w:val="00957D7D"/>
    <w:rsid w:val="009633E2"/>
    <w:rsid w:val="009635C9"/>
    <w:rsid w:val="009715DC"/>
    <w:rsid w:val="00980325"/>
    <w:rsid w:val="00992024"/>
    <w:rsid w:val="0099477D"/>
    <w:rsid w:val="00996809"/>
    <w:rsid w:val="009A3403"/>
    <w:rsid w:val="009A4934"/>
    <w:rsid w:val="009A798D"/>
    <w:rsid w:val="009B6181"/>
    <w:rsid w:val="009C1D53"/>
    <w:rsid w:val="009D44AA"/>
    <w:rsid w:val="009E4634"/>
    <w:rsid w:val="009E71F2"/>
    <w:rsid w:val="009E76DD"/>
    <w:rsid w:val="009F37BB"/>
    <w:rsid w:val="00A02855"/>
    <w:rsid w:val="00A11461"/>
    <w:rsid w:val="00A124A2"/>
    <w:rsid w:val="00A22F27"/>
    <w:rsid w:val="00A23FD8"/>
    <w:rsid w:val="00A24241"/>
    <w:rsid w:val="00A36F4A"/>
    <w:rsid w:val="00A42F9D"/>
    <w:rsid w:val="00A45AF0"/>
    <w:rsid w:val="00A479D0"/>
    <w:rsid w:val="00A510C4"/>
    <w:rsid w:val="00A70D7D"/>
    <w:rsid w:val="00A73D62"/>
    <w:rsid w:val="00A801AE"/>
    <w:rsid w:val="00A91C60"/>
    <w:rsid w:val="00A96A6B"/>
    <w:rsid w:val="00AA0134"/>
    <w:rsid w:val="00AB3FD8"/>
    <w:rsid w:val="00AB5ECA"/>
    <w:rsid w:val="00AC30D8"/>
    <w:rsid w:val="00AC40EE"/>
    <w:rsid w:val="00AD1692"/>
    <w:rsid w:val="00AE51D7"/>
    <w:rsid w:val="00B02778"/>
    <w:rsid w:val="00B143E1"/>
    <w:rsid w:val="00B22A22"/>
    <w:rsid w:val="00B26365"/>
    <w:rsid w:val="00B31624"/>
    <w:rsid w:val="00B3396F"/>
    <w:rsid w:val="00B35CF4"/>
    <w:rsid w:val="00B36423"/>
    <w:rsid w:val="00B36A54"/>
    <w:rsid w:val="00B47409"/>
    <w:rsid w:val="00B539E3"/>
    <w:rsid w:val="00B61B25"/>
    <w:rsid w:val="00B719DD"/>
    <w:rsid w:val="00B72EA1"/>
    <w:rsid w:val="00B8122B"/>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40026"/>
    <w:rsid w:val="00C401EC"/>
    <w:rsid w:val="00C60D9D"/>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E58AE"/>
    <w:rsid w:val="00CE5BD9"/>
    <w:rsid w:val="00CF26E7"/>
    <w:rsid w:val="00CF2CE6"/>
    <w:rsid w:val="00CF338D"/>
    <w:rsid w:val="00D0291E"/>
    <w:rsid w:val="00D07E59"/>
    <w:rsid w:val="00D10DA4"/>
    <w:rsid w:val="00D12AB9"/>
    <w:rsid w:val="00D13B0A"/>
    <w:rsid w:val="00D179A5"/>
    <w:rsid w:val="00D33BCC"/>
    <w:rsid w:val="00D37037"/>
    <w:rsid w:val="00D44D0F"/>
    <w:rsid w:val="00D55736"/>
    <w:rsid w:val="00D64556"/>
    <w:rsid w:val="00D64723"/>
    <w:rsid w:val="00D7470D"/>
    <w:rsid w:val="00D9317B"/>
    <w:rsid w:val="00D96830"/>
    <w:rsid w:val="00DA1385"/>
    <w:rsid w:val="00DB2515"/>
    <w:rsid w:val="00DC0FB8"/>
    <w:rsid w:val="00DD61FE"/>
    <w:rsid w:val="00DE1922"/>
    <w:rsid w:val="00E162FE"/>
    <w:rsid w:val="00E243F0"/>
    <w:rsid w:val="00E26BB2"/>
    <w:rsid w:val="00E27FD7"/>
    <w:rsid w:val="00E44C31"/>
    <w:rsid w:val="00E45F80"/>
    <w:rsid w:val="00E460C6"/>
    <w:rsid w:val="00E46D95"/>
    <w:rsid w:val="00E6646A"/>
    <w:rsid w:val="00E70B1B"/>
    <w:rsid w:val="00E743C0"/>
    <w:rsid w:val="00E809B8"/>
    <w:rsid w:val="00E8118A"/>
    <w:rsid w:val="00E854C0"/>
    <w:rsid w:val="00E86ACE"/>
    <w:rsid w:val="00E93487"/>
    <w:rsid w:val="00EA3FEC"/>
    <w:rsid w:val="00EB559C"/>
    <w:rsid w:val="00EB5F2A"/>
    <w:rsid w:val="00EB7EB2"/>
    <w:rsid w:val="00EE3DCA"/>
    <w:rsid w:val="00EE71C7"/>
    <w:rsid w:val="00EF3322"/>
    <w:rsid w:val="00EF4118"/>
    <w:rsid w:val="00EF76A8"/>
    <w:rsid w:val="00F028AA"/>
    <w:rsid w:val="00F0302D"/>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66BBF"/>
    <w:rsid w:val="00F67F98"/>
    <w:rsid w:val="00F7209B"/>
    <w:rsid w:val="00F745BA"/>
    <w:rsid w:val="00F7549B"/>
    <w:rsid w:val="00F77B7A"/>
    <w:rsid w:val="00F832AE"/>
    <w:rsid w:val="00F945B4"/>
    <w:rsid w:val="00FA353C"/>
    <w:rsid w:val="00FA4739"/>
    <w:rsid w:val="00FB2055"/>
    <w:rsid w:val="00FB3795"/>
    <w:rsid w:val="00FC1E64"/>
    <w:rsid w:val="00FC663A"/>
    <w:rsid w:val="00FE3DD0"/>
    <w:rsid w:val="00FF001B"/>
    <w:rsid w:val="00FF2D9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customStyle="1" w:styleId="NichtaufgelsteErwhnung3">
    <w:name w:val="Nicht aufgelöste Erwähnung3"/>
    <w:basedOn w:val="DefaultParagraphFon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0FD21E-1087-41EA-B2B0-4BA29B8BE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1210</Words>
  <Characters>6901</Characters>
  <Application>Microsoft Office Word</Application>
  <DocSecurity>0</DocSecurity>
  <Lines>57</Lines>
  <Paragraphs>16</Paragraphs>
  <ScaleCrop>false</ScaleCrop>
  <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2021-08-25T06:59:00Z</dcterms:created>
  <dcterms:modified xsi:type="dcterms:W3CDTF">2021-08-25T06:59:00Z</dcterms:modified>
</cp:coreProperties>
</file>