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sz w:val="28"/>
          <w:szCs w:val="28"/>
          <w:rtl w:val="0"/>
        </w:rPr>
        <w:t xml:space="preserve">CIRQUE DU SOLEIL JOYÀ CELEBRA SU CUARTO ANIVERSARIO EN MÉXICO</w:t>
      </w:r>
    </w:p>
    <w:p w:rsidR="00000000" w:rsidDel="00000000" w:rsidP="00000000" w:rsidRDefault="00000000" w:rsidRPr="00000000" w14:paraId="00000001">
      <w:pPr>
        <w:contextualSpacing w:val="0"/>
        <w:jc w:val="both"/>
        <w:rPr>
          <w:rFonts w:ascii="Century Gothic" w:cs="Century Gothic" w:eastAsia="Century Gothic" w:hAnsi="Century Gothic"/>
          <w:b w:val="1"/>
          <w:highlight w:val="yellow"/>
        </w:rPr>
      </w:pPr>
      <w:r w:rsidDel="00000000" w:rsidR="00000000" w:rsidRPr="00000000">
        <w:rPr>
          <w:rtl w:val="0"/>
        </w:rPr>
      </w:r>
    </w:p>
    <w:p w:rsidR="00000000" w:rsidDel="00000000" w:rsidP="00000000" w:rsidRDefault="00000000" w:rsidRPr="00000000" w14:paraId="00000002">
      <w:pPr>
        <w:contextualSpacing w:val="0"/>
        <w:jc w:val="both"/>
        <w:rPr>
          <w:rFonts w:ascii="Century Gothic" w:cs="Century Gothic" w:eastAsia="Century Gothic" w:hAnsi="Century Gothic"/>
          <w:b w:val="1"/>
          <w:highlight w:val="yellow"/>
        </w:rPr>
      </w:pPr>
      <w:r w:rsidDel="00000000" w:rsidR="00000000" w:rsidRPr="00000000">
        <w:rPr>
          <w:rtl w:val="0"/>
        </w:rPr>
      </w:r>
    </w:p>
    <w:p w:rsidR="00000000" w:rsidDel="00000000" w:rsidP="00000000" w:rsidRDefault="00000000" w:rsidRPr="00000000" w14:paraId="00000003">
      <w:pPr>
        <w:numPr>
          <w:ilvl w:val="0"/>
          <w:numId w:val="1"/>
        </w:numPr>
        <w:spacing w:after="0" w:before="0" w:lineRule="auto"/>
        <w:ind w:left="720" w:hanging="360"/>
        <w:contextualSpacing w:val="1"/>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 dos nuevos actos, incluyendo el recientemente incorporado trapecio diseñado e interpretado por la artista Darya Vintilova, JOYÀ festeja su cuarto año como el primer espectáculo residente de Cirque du Soleil fuera de Estados Unidos y el único en el mundo que incluye una experiencia gastronómica</w:t>
      </w:r>
    </w:p>
    <w:p w:rsidR="00000000" w:rsidDel="00000000" w:rsidP="00000000" w:rsidRDefault="00000000" w:rsidRPr="00000000" w14:paraId="00000004">
      <w:pPr>
        <w:contextualSpacing w:val="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5">
      <w:pPr>
        <w:contextualSpacing w:val="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6">
      <w:pPr>
        <w:contextualSpacing w:val="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Ciudad de México, a 20 de noviembre de 2018.– Cirque du Soleil JOYÀ</w:t>
      </w:r>
      <w:r w:rsidDel="00000000" w:rsidR="00000000" w:rsidRPr="00000000">
        <w:rPr>
          <w:rFonts w:ascii="Century Gothic" w:cs="Century Gothic" w:eastAsia="Century Gothic" w:hAnsi="Century Gothic"/>
          <w:rtl w:val="0"/>
        </w:rPr>
        <w:t xml:space="preserve"> celebró su cuarto aniversario en el Teatro Vidanta de la Riviera Maya, reafirmando su éxito como uno de los espectáculos multisensoriales más innovadores, atractivos y emocionantes de todo México, favorito tanto de visitantes como de locales.</w:t>
      </w:r>
    </w:p>
    <w:p w:rsidR="00000000" w:rsidDel="00000000" w:rsidP="00000000" w:rsidRDefault="00000000" w:rsidRPr="00000000" w14:paraId="00000007">
      <w:pPr>
        <w:contextualSpacing w:val="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8">
      <w:pPr>
        <w:contextualSpacing w:val="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Además de dos nuevos actos, incluido el recientemente anunciado trapecio cuyas estructuras automatizadas permiten a la artista Darya Vintilova –ganadora de importantes premios en todo el mundo– moverse rápidamente en múltiples direcciones, la celebración del cuarto aniversario de Cirque du Soleil JOYÀ incluyó una función privada para invitados especiales, celebridades y autoridades locales; seguida por una exclusiva fiesta en el bar </w:t>
      </w:r>
      <w:r w:rsidDel="00000000" w:rsidR="00000000" w:rsidRPr="00000000">
        <w:rPr>
          <w:rFonts w:ascii="Century Gothic" w:cs="Century Gothic" w:eastAsia="Century Gothic" w:hAnsi="Century Gothic"/>
          <w:i w:val="1"/>
          <w:rtl w:val="0"/>
        </w:rPr>
        <w:t xml:space="preserve">Nektar</w:t>
      </w:r>
      <w:r w:rsidDel="00000000" w:rsidR="00000000" w:rsidRPr="00000000">
        <w:rPr>
          <w:rFonts w:ascii="Century Gothic" w:cs="Century Gothic" w:eastAsia="Century Gothic" w:hAnsi="Century Gothic"/>
          <w:rtl w:val="0"/>
        </w:rPr>
        <w:t xml:space="preserve"> en Vidanta Riviera Maya.</w:t>
      </w:r>
    </w:p>
    <w:p w:rsidR="00000000" w:rsidDel="00000000" w:rsidP="00000000" w:rsidRDefault="00000000" w:rsidRPr="00000000" w14:paraId="00000009">
      <w:pPr>
        <w:contextualSpacing w:val="0"/>
        <w:jc w:val="both"/>
        <w:rPr>
          <w:rFonts w:ascii="Century Gothic" w:cs="Century Gothic" w:eastAsia="Century Gothic" w:hAnsi="Century Gothic"/>
          <w:highlight w:val="yellow"/>
        </w:rPr>
      </w:pPr>
      <w:r w:rsidDel="00000000" w:rsidR="00000000" w:rsidRPr="00000000">
        <w:rPr>
          <w:rtl w:val="0"/>
        </w:rPr>
      </w:r>
    </w:p>
    <w:p w:rsidR="00000000" w:rsidDel="00000000" w:rsidP="00000000" w:rsidRDefault="00000000" w:rsidRPr="00000000" w14:paraId="0000000A">
      <w:pPr>
        <w:contextualSpacing w:val="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Durante la celebración, Norma Preciado, </w:t>
      </w:r>
      <w:r w:rsidDel="00000000" w:rsidR="00000000" w:rsidRPr="00000000">
        <w:rPr>
          <w:rFonts w:ascii="Century Gothic" w:cs="Century Gothic" w:eastAsia="Century Gothic" w:hAnsi="Century Gothic"/>
          <w:i w:val="1"/>
          <w:rtl w:val="0"/>
        </w:rPr>
        <w:t xml:space="preserve">Director Lifestyle &amp; Entertainment Marketing</w:t>
      </w:r>
      <w:r w:rsidDel="00000000" w:rsidR="00000000" w:rsidRPr="00000000">
        <w:rPr>
          <w:rFonts w:ascii="Century Gothic" w:cs="Century Gothic" w:eastAsia="Century Gothic" w:hAnsi="Century Gothic"/>
          <w:rtl w:val="0"/>
        </w:rPr>
        <w:t xml:space="preserve"> de Grupo Vidanta, comentó: “Estamos convencidos que la renovación constante es la única manera de mantenerse competitivo y es justamente ésto lo que nos ha permitido consolidar a Cirque du Soleil JOYÀ como un espectáculo único en el país y en el mundo. No existe, en la actualidad, una experiencia multisensorial como la que ofrecemos. Estamos muy felices de celebrar con éxito un aniversario más de este extraordinario </w:t>
      </w:r>
      <w:r w:rsidDel="00000000" w:rsidR="00000000" w:rsidRPr="00000000">
        <w:rPr>
          <w:rFonts w:ascii="Century Gothic" w:cs="Century Gothic" w:eastAsia="Century Gothic" w:hAnsi="Century Gothic"/>
          <w:i w:val="1"/>
          <w:rtl w:val="0"/>
        </w:rPr>
        <w:t xml:space="preserve">show</w:t>
      </w:r>
      <w:r w:rsidDel="00000000" w:rsidR="00000000" w:rsidRPr="00000000">
        <w:rPr>
          <w:rFonts w:ascii="Century Gothic" w:cs="Century Gothic" w:eastAsia="Century Gothic" w:hAnsi="Century Gothic"/>
          <w:rtl w:val="0"/>
        </w:rPr>
        <w:t xml:space="preserve">, que sin importar cuántas veces lo hayas visto te sigue y seguirá sorprendiendo. Nos gusta pensar en grande, siempre marcando la pauta en el sector de entretenimiento en México y poder así, brindar experiencias excepcionales para todos”.</w:t>
      </w:r>
    </w:p>
    <w:p w:rsidR="00000000" w:rsidDel="00000000" w:rsidP="00000000" w:rsidRDefault="00000000" w:rsidRPr="00000000" w14:paraId="0000000B">
      <w:pPr>
        <w:contextualSpacing w:val="0"/>
        <w:jc w:val="both"/>
        <w:rPr>
          <w:rFonts w:ascii="Century Gothic" w:cs="Century Gothic" w:eastAsia="Century Gothic" w:hAnsi="Century Gothic"/>
          <w:highlight w:val="yellow"/>
        </w:rPr>
      </w:pPr>
      <w:r w:rsidDel="00000000" w:rsidR="00000000" w:rsidRPr="00000000">
        <w:rPr>
          <w:rtl w:val="0"/>
        </w:rPr>
      </w:r>
    </w:p>
    <w:p w:rsidR="00000000" w:rsidDel="00000000" w:rsidP="00000000" w:rsidRDefault="00000000" w:rsidRPr="00000000" w14:paraId="0000000C">
      <w:pPr>
        <w:contextualSpacing w:val="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Cirque du Soleil JOYÀ es un espectáculo inspirado en elementos culturales y naturales de México, conformado por grandes artistas que noche con noche entregan cuerpo y alma para deleite de los más de 750 mil espectadores que lo han visto desde su lanzamiento en el 2014.</w:t>
      </w:r>
    </w:p>
    <w:p w:rsidR="00000000" w:rsidDel="00000000" w:rsidP="00000000" w:rsidRDefault="00000000" w:rsidRPr="00000000" w14:paraId="0000000D">
      <w:pPr>
        <w:contextualSpacing w:val="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E">
      <w:pPr>
        <w:contextualSpacing w:val="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 un historial de 1,352 funciones, más de 300 mil botellas de champaña servidas y más de 300 colaboradores trabajando en el espectáculo todos los días, Cirque du Soleil JOYÀ celebró su cuarto aniversario de éxito rotundo.</w:t>
      </w:r>
    </w:p>
    <w:p w:rsidR="00000000" w:rsidDel="00000000" w:rsidP="00000000" w:rsidRDefault="00000000" w:rsidRPr="00000000" w14:paraId="0000000F">
      <w:pPr>
        <w:contextualSpacing w:val="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0">
      <w:pPr>
        <w:contextualSpacing w:val="0"/>
        <w:jc w:val="both"/>
        <w:rPr>
          <w:rFonts w:ascii="Century Gothic" w:cs="Century Gothic" w:eastAsia="Century Gothic" w:hAnsi="Century Gothic"/>
        </w:rPr>
      </w:pPr>
      <w:bookmarkStart w:colFirst="0" w:colLast="0" w:name="_gjdgxs" w:id="0"/>
      <w:bookmarkEnd w:id="0"/>
      <w:r w:rsidDel="00000000" w:rsidR="00000000" w:rsidRPr="00000000">
        <w:rPr>
          <w:rFonts w:ascii="Century Gothic" w:cs="Century Gothic" w:eastAsia="Century Gothic" w:hAnsi="Century Gothic"/>
          <w:rtl w:val="0"/>
        </w:rPr>
        <w:t xml:space="preserve">Para mayor información acerca de este increíble espectáculo, por favor visite la página </w:t>
      </w:r>
      <w:hyperlink r:id="rId6">
        <w:r w:rsidDel="00000000" w:rsidR="00000000" w:rsidRPr="00000000">
          <w:rPr>
            <w:rFonts w:ascii="Century Gothic" w:cs="Century Gothic" w:eastAsia="Century Gothic" w:hAnsi="Century Gothic"/>
            <w:color w:val="1155cc"/>
            <w:u w:val="single"/>
            <w:rtl w:val="0"/>
          </w:rPr>
          <w:t xml:space="preserve">www.cirquedusoleil.com/joya</w:t>
        </w:r>
      </w:hyperlink>
      <w:r w:rsidDel="00000000" w:rsidR="00000000" w:rsidRPr="00000000">
        <w:rPr>
          <w:rtl w:val="0"/>
        </w:rPr>
      </w:r>
    </w:p>
    <w:p w:rsidR="00000000" w:rsidDel="00000000" w:rsidP="00000000" w:rsidRDefault="00000000" w:rsidRPr="00000000" w14:paraId="00000011">
      <w:pPr>
        <w:spacing w:line="240" w:lineRule="auto"/>
        <w:contextualSpacing w:val="0"/>
        <w:jc w:val="cente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2">
      <w:pPr>
        <w:spacing w:line="240" w:lineRule="auto"/>
        <w:contextualSpacing w:val="0"/>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 # #</w:t>
      </w:r>
    </w:p>
    <w:p w:rsidR="00000000" w:rsidDel="00000000" w:rsidP="00000000" w:rsidRDefault="00000000" w:rsidRPr="00000000" w14:paraId="00000013">
      <w:pPr>
        <w:spacing w:line="240" w:lineRule="auto"/>
        <w:contextualSpacing w:val="0"/>
        <w:rPr>
          <w:rFonts w:ascii="Century Gothic" w:cs="Century Gothic" w:eastAsia="Century Gothic" w:hAnsi="Century Gothic"/>
          <w:b w:val="1"/>
          <w:sz w:val="18"/>
          <w:szCs w:val="18"/>
        </w:rPr>
      </w:pPr>
      <w:r w:rsidDel="00000000" w:rsidR="00000000" w:rsidRPr="00000000">
        <w:rPr>
          <w:rtl w:val="0"/>
        </w:rPr>
      </w:r>
    </w:p>
    <w:p w:rsidR="00000000" w:rsidDel="00000000" w:rsidP="00000000" w:rsidRDefault="00000000" w:rsidRPr="00000000" w14:paraId="00000014">
      <w:pPr>
        <w:spacing w:line="240" w:lineRule="auto"/>
        <w:contextualSpacing w:val="0"/>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Acerca de JOYÀ</w:t>
      </w:r>
    </w:p>
    <w:p w:rsidR="00000000" w:rsidDel="00000000" w:rsidP="00000000" w:rsidRDefault="00000000" w:rsidRPr="00000000" w14:paraId="00000015">
      <w:pPr>
        <w:spacing w:line="240" w:lineRule="auto"/>
        <w:contextualSpacing w:val="0"/>
        <w:rPr>
          <w:rFonts w:ascii="Century Gothic" w:cs="Century Gothic" w:eastAsia="Century Gothic" w:hAnsi="Century Gothic"/>
          <w:b w:val="1"/>
          <w:sz w:val="18"/>
          <w:szCs w:val="18"/>
        </w:rPr>
      </w:pPr>
      <w:r w:rsidDel="00000000" w:rsidR="00000000" w:rsidRPr="00000000">
        <w:rPr>
          <w:rtl w:val="0"/>
        </w:rPr>
      </w:r>
    </w:p>
    <w:p w:rsidR="00000000" w:rsidDel="00000000" w:rsidP="00000000" w:rsidRDefault="00000000" w:rsidRPr="00000000" w14:paraId="00000016">
      <w:pPr>
        <w:spacing w:line="240" w:lineRule="auto"/>
        <w:contextualSpacing w:val="0"/>
        <w:jc w:val="both"/>
        <w:rPr>
          <w:rFonts w:ascii="Century Gothic" w:cs="Century Gothic" w:eastAsia="Century Gothic" w:hAnsi="Century Gothic"/>
          <w:sz w:val="18"/>
          <w:szCs w:val="18"/>
        </w:rPr>
      </w:pPr>
      <w:bookmarkStart w:colFirst="0" w:colLast="0" w:name="_30j0zll" w:id="1"/>
      <w:bookmarkEnd w:id="1"/>
      <w:r w:rsidDel="00000000" w:rsidR="00000000" w:rsidRPr="00000000">
        <w:rPr>
          <w:rFonts w:ascii="Century Gothic" w:cs="Century Gothic" w:eastAsia="Century Gothic" w:hAnsi="Century Gothic"/>
          <w:sz w:val="18"/>
          <w:szCs w:val="18"/>
          <w:rtl w:val="0"/>
        </w:rPr>
        <w:t xml:space="preserve">JOYÀ, el primer espectáculo permanente de Cirque du Soleil en México, combina artes culinarias y escénicas en un teatro íntimo diseñado para envolver al público a través de los cinco sentidos. JOYÀ habla de la aventura de una adolescente que es repentinamente catapultada al corazón de una jungla misteriosa que se encuentra dentro del universo de su abuelo, un hombre extravagante amante de la naturaleza, quien busca sin cesar el sentido de la vida. Presentándose de manera permanente en el Teatro Vidanta en Riviera Maya, es un show en el que la felicidad, la fuerza y la amistad conquistan todo.</w:t>
      </w:r>
    </w:p>
    <w:p w:rsidR="00000000" w:rsidDel="00000000" w:rsidP="00000000" w:rsidRDefault="00000000" w:rsidRPr="00000000" w14:paraId="00000017">
      <w:pPr>
        <w:contextualSpacing w:val="0"/>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18">
      <w:pPr>
        <w:widowControl w:val="0"/>
        <w:spacing w:line="240" w:lineRule="auto"/>
        <w:contextualSpacing w:val="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CONTACTO</w:t>
      </w:r>
    </w:p>
    <w:p w:rsidR="00000000" w:rsidDel="00000000" w:rsidP="00000000" w:rsidRDefault="00000000" w:rsidRPr="00000000" w14:paraId="00000019">
      <w:pPr>
        <w:widowControl w:val="0"/>
        <w:spacing w:line="240" w:lineRule="auto"/>
        <w:contextualSpacing w:val="0"/>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1A">
      <w:pPr>
        <w:widowControl w:val="0"/>
        <w:spacing w:line="240" w:lineRule="auto"/>
        <w:contextualSpacing w:val="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Sandy Machuca</w:t>
      </w:r>
    </w:p>
    <w:p w:rsidR="00000000" w:rsidDel="00000000" w:rsidP="00000000" w:rsidRDefault="00000000" w:rsidRPr="00000000" w14:paraId="0000001B">
      <w:pPr>
        <w:widowControl w:val="0"/>
        <w:spacing w:line="240" w:lineRule="auto"/>
        <w:contextualSpacing w:val="0"/>
        <w:jc w:val="both"/>
        <w:rPr>
          <w:rFonts w:ascii="Century Gothic" w:cs="Century Gothic" w:eastAsia="Century Gothic" w:hAnsi="Century Gothic"/>
          <w:sz w:val="20"/>
          <w:szCs w:val="20"/>
        </w:rPr>
      </w:pPr>
      <w:hyperlink r:id="rId7">
        <w:r w:rsidDel="00000000" w:rsidR="00000000" w:rsidRPr="00000000">
          <w:rPr>
            <w:rFonts w:ascii="Century Gothic" w:cs="Century Gothic" w:eastAsia="Century Gothic" w:hAnsi="Century Gothic"/>
            <w:color w:val="1155cc"/>
            <w:sz w:val="20"/>
            <w:szCs w:val="20"/>
            <w:u w:val="single"/>
            <w:rtl w:val="0"/>
          </w:rPr>
          <w:t xml:space="preserve">sandy@another.co</w:t>
        </w:r>
      </w:hyperlink>
      <w:r w:rsidDel="00000000" w:rsidR="00000000" w:rsidRPr="00000000">
        <w:rPr>
          <w:rtl w:val="0"/>
        </w:rPr>
      </w:r>
    </w:p>
    <w:p w:rsidR="00000000" w:rsidDel="00000000" w:rsidP="00000000" w:rsidRDefault="00000000" w:rsidRPr="00000000" w14:paraId="0000001C">
      <w:pPr>
        <w:widowControl w:val="0"/>
        <w:spacing w:line="240" w:lineRule="auto"/>
        <w:contextualSpacing w:val="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Public Relations Manager</w:t>
      </w:r>
    </w:p>
    <w:p w:rsidR="00000000" w:rsidDel="00000000" w:rsidP="00000000" w:rsidRDefault="00000000" w:rsidRPr="00000000" w14:paraId="0000001D">
      <w:pPr>
        <w:widowControl w:val="0"/>
        <w:spacing w:line="240" w:lineRule="auto"/>
        <w:contextualSpacing w:val="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Of. 6392.1100 Ext. 3415</w:t>
      </w:r>
    </w:p>
    <w:p w:rsidR="00000000" w:rsidDel="00000000" w:rsidP="00000000" w:rsidRDefault="00000000" w:rsidRPr="00000000" w14:paraId="0000001E">
      <w:pPr>
        <w:widowControl w:val="0"/>
        <w:spacing w:line="240" w:lineRule="auto"/>
        <w:contextualSpacing w:val="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 04455 2270 5536</w:t>
      </w:r>
    </w:p>
    <w:p w:rsidR="00000000" w:rsidDel="00000000" w:rsidP="00000000" w:rsidRDefault="00000000" w:rsidRPr="00000000" w14:paraId="0000001F">
      <w:pPr>
        <w:widowControl w:val="0"/>
        <w:spacing w:line="240" w:lineRule="auto"/>
        <w:contextualSpacing w:val="0"/>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0">
      <w:pPr>
        <w:widowControl w:val="0"/>
        <w:spacing w:line="240" w:lineRule="auto"/>
        <w:contextualSpacing w:val="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César Jasso</w:t>
      </w:r>
    </w:p>
    <w:p w:rsidR="00000000" w:rsidDel="00000000" w:rsidP="00000000" w:rsidRDefault="00000000" w:rsidRPr="00000000" w14:paraId="00000021">
      <w:pPr>
        <w:widowControl w:val="0"/>
        <w:spacing w:line="240" w:lineRule="auto"/>
        <w:contextualSpacing w:val="0"/>
        <w:jc w:val="both"/>
        <w:rPr>
          <w:rFonts w:ascii="Century Gothic" w:cs="Century Gothic" w:eastAsia="Century Gothic" w:hAnsi="Century Gothic"/>
          <w:sz w:val="20"/>
          <w:szCs w:val="20"/>
        </w:rPr>
      </w:pPr>
      <w:hyperlink r:id="rId8">
        <w:r w:rsidDel="00000000" w:rsidR="00000000" w:rsidRPr="00000000">
          <w:rPr>
            <w:rFonts w:ascii="Century Gothic" w:cs="Century Gothic" w:eastAsia="Century Gothic" w:hAnsi="Century Gothic"/>
            <w:color w:val="1155cc"/>
            <w:sz w:val="20"/>
            <w:szCs w:val="20"/>
            <w:u w:val="single"/>
            <w:rtl w:val="0"/>
          </w:rPr>
          <w:t xml:space="preserve">cesar.jasso@another.co</w:t>
        </w:r>
      </w:hyperlink>
      <w:r w:rsidDel="00000000" w:rsidR="00000000" w:rsidRPr="00000000">
        <w:rPr>
          <w:rtl w:val="0"/>
        </w:rPr>
      </w:r>
    </w:p>
    <w:p w:rsidR="00000000" w:rsidDel="00000000" w:rsidP="00000000" w:rsidRDefault="00000000" w:rsidRPr="00000000" w14:paraId="00000022">
      <w:pPr>
        <w:widowControl w:val="0"/>
        <w:spacing w:line="240" w:lineRule="auto"/>
        <w:contextualSpacing w:val="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Account Executive</w:t>
      </w:r>
    </w:p>
    <w:p w:rsidR="00000000" w:rsidDel="00000000" w:rsidP="00000000" w:rsidRDefault="00000000" w:rsidRPr="00000000" w14:paraId="00000023">
      <w:pPr>
        <w:widowControl w:val="0"/>
        <w:spacing w:line="240" w:lineRule="auto"/>
        <w:contextualSpacing w:val="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Of. 6392.1100</w:t>
      </w:r>
    </w:p>
    <w:p w:rsidR="00000000" w:rsidDel="00000000" w:rsidP="00000000" w:rsidRDefault="00000000" w:rsidRPr="00000000" w14:paraId="00000024">
      <w:pPr>
        <w:widowControl w:val="0"/>
        <w:spacing w:line="240" w:lineRule="auto"/>
        <w:contextualSpacing w:val="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 04455 5217 5036</w:t>
      </w:r>
    </w:p>
    <w:p w:rsidR="00000000" w:rsidDel="00000000" w:rsidP="00000000" w:rsidRDefault="00000000" w:rsidRPr="00000000" w14:paraId="00000025">
      <w:pPr>
        <w:widowControl w:val="0"/>
        <w:spacing w:line="240" w:lineRule="auto"/>
        <w:contextualSpacing w:val="0"/>
        <w:jc w:val="both"/>
        <w:rPr>
          <w:rFonts w:ascii="Century Gothic" w:cs="Century Gothic" w:eastAsia="Century Gothic" w:hAnsi="Century Gothic"/>
          <w:sz w:val="20"/>
          <w:szCs w:val="20"/>
        </w:rPr>
      </w:pPr>
      <w:r w:rsidDel="00000000" w:rsidR="00000000" w:rsidRPr="00000000">
        <w:rPr>
          <w:rtl w:val="0"/>
        </w:rPr>
      </w:r>
    </w:p>
    <w:sectPr>
      <w:headerReference r:id="rId9"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2171700</wp:posOffset>
          </wp:positionH>
          <wp:positionV relativeFrom="paragraph">
            <wp:posOffset>114300</wp:posOffset>
          </wp:positionV>
          <wp:extent cx="1466850" cy="904875"/>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
                  <a:srcRect b="15928" l="0" r="0" t="0"/>
                  <a:stretch>
                    <a:fillRect/>
                  </a:stretch>
                </pic:blipFill>
                <pic:spPr>
                  <a:xfrm>
                    <a:off x="0" y="0"/>
                    <a:ext cx="1466850" cy="904875"/>
                  </a:xfrm>
                  <a:prstGeom prst="rect"/>
                  <a:ln/>
                </pic:spPr>
              </pic:pic>
            </a:graphicData>
          </a:graphic>
        </wp:anchor>
      </w:drawing>
    </w:r>
  </w:p>
  <w:p w:rsidR="00000000" w:rsidDel="00000000" w:rsidP="00000000" w:rsidRDefault="00000000" w:rsidRPr="00000000" w14:paraId="00000027">
    <w:pPr>
      <w:contextualSpacing w:val="0"/>
      <w:rPr/>
    </w:pPr>
    <w:r w:rsidDel="00000000" w:rsidR="00000000" w:rsidRPr="00000000">
      <w:rPr>
        <w:rtl w:val="0"/>
      </w:rPr>
    </w:r>
  </w:p>
  <w:p w:rsidR="00000000" w:rsidDel="00000000" w:rsidP="00000000" w:rsidRDefault="00000000" w:rsidRPr="00000000" w14:paraId="00000028">
    <w:pPr>
      <w:contextualSpacing w:val="0"/>
      <w:rPr/>
    </w:pPr>
    <w:r w:rsidDel="00000000" w:rsidR="00000000" w:rsidRPr="00000000">
      <w:rPr>
        <w:rtl w:val="0"/>
      </w:rPr>
    </w:r>
  </w:p>
  <w:p w:rsidR="00000000" w:rsidDel="00000000" w:rsidP="00000000" w:rsidRDefault="00000000" w:rsidRPr="00000000" w14:paraId="00000029">
    <w:pPr>
      <w:contextualSpacing w:val="0"/>
      <w:rPr/>
    </w:pPr>
    <w:r w:rsidDel="00000000" w:rsidR="00000000" w:rsidRPr="00000000">
      <w:rPr>
        <w:rtl w:val="0"/>
      </w:rPr>
    </w:r>
  </w:p>
  <w:p w:rsidR="00000000" w:rsidDel="00000000" w:rsidP="00000000" w:rsidRDefault="00000000" w:rsidRPr="00000000" w14:paraId="0000002A">
    <w:pPr>
      <w:contextualSpacing w:val="0"/>
      <w:rPr/>
    </w:pPr>
    <w:r w:rsidDel="00000000" w:rsidR="00000000" w:rsidRPr="00000000">
      <w:rPr>
        <w:rtl w:val="0"/>
      </w:rPr>
    </w:r>
  </w:p>
  <w:p w:rsidR="00000000" w:rsidDel="00000000" w:rsidP="00000000" w:rsidRDefault="00000000" w:rsidRPr="00000000" w14:paraId="0000002B">
    <w:pPr>
      <w:contextualSpacing w:val="0"/>
      <w:rPr/>
    </w:pPr>
    <w:r w:rsidDel="00000000" w:rsidR="00000000" w:rsidRPr="00000000">
      <w:rPr>
        <w:rtl w:val="0"/>
      </w:rPr>
    </w:r>
  </w:p>
  <w:p w:rsidR="00000000" w:rsidDel="00000000" w:rsidP="00000000" w:rsidRDefault="00000000" w:rsidRPr="00000000" w14:paraId="0000002C">
    <w:pPr>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D">
    <w:pPr>
      <w:contextualSpacing w:val="0"/>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MX"/>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www.cirquedusoleil.com/joya" TargetMode="External"/><Relationship Id="rId7" Type="http://schemas.openxmlformats.org/officeDocument/2006/relationships/hyperlink" Target="mailto:sandy@another.co" TargetMode="External"/><Relationship Id="rId8" Type="http://schemas.openxmlformats.org/officeDocument/2006/relationships/hyperlink" Target="mailto:cesar.jasso@another.c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