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4B10" w14:textId="77777777" w:rsidR="00693ADA" w:rsidRPr="00030153" w:rsidRDefault="00693ADA" w:rsidP="00030153">
      <w:pPr>
        <w:spacing w:line="360" w:lineRule="auto"/>
        <w:ind w:right="-180"/>
        <w:jc w:val="center"/>
        <w:rPr>
          <w:rFonts w:ascii="Calibri" w:hAnsi="Calibri" w:cs="Arial"/>
          <w:b/>
          <w:sz w:val="32"/>
          <w:szCs w:val="32"/>
          <w:lang w:val="fr-FR"/>
        </w:rPr>
      </w:pPr>
      <w:r w:rsidRPr="00030153">
        <w:rPr>
          <w:rFonts w:ascii="Calibri" w:hAnsi="Calibri" w:cs="Arial"/>
          <w:b/>
          <w:sz w:val="32"/>
          <w:szCs w:val="32"/>
          <w:lang w:val="fr-FR"/>
        </w:rPr>
        <w:t xml:space="preserve">Gartner positionne </w:t>
      </w:r>
      <w:proofErr w:type="spellStart"/>
      <w:r w:rsidRPr="00030153">
        <w:rPr>
          <w:rFonts w:ascii="Calibri" w:hAnsi="Calibri" w:cs="Arial"/>
          <w:b/>
          <w:sz w:val="32"/>
          <w:szCs w:val="32"/>
          <w:lang w:val="fr-FR"/>
        </w:rPr>
        <w:t>S</w:t>
      </w:r>
      <w:r w:rsidR="00315B67" w:rsidRPr="00030153">
        <w:rPr>
          <w:rFonts w:ascii="Calibri" w:hAnsi="Calibri" w:cs="Arial"/>
          <w:b/>
          <w:sz w:val="32"/>
          <w:szCs w:val="32"/>
          <w:lang w:val="fr-FR"/>
        </w:rPr>
        <w:t>ophos</w:t>
      </w:r>
      <w:proofErr w:type="spellEnd"/>
      <w:r w:rsidR="00315B67" w:rsidRPr="00030153">
        <w:rPr>
          <w:rFonts w:ascii="Calibri" w:hAnsi="Calibri" w:cs="Arial"/>
          <w:b/>
          <w:sz w:val="32"/>
          <w:szCs w:val="32"/>
          <w:lang w:val="fr-FR"/>
        </w:rPr>
        <w:t xml:space="preserve"> en tant que leader dans son</w:t>
      </w:r>
      <w:r w:rsidRPr="00030153">
        <w:rPr>
          <w:rFonts w:ascii="Calibri" w:hAnsi="Calibri" w:cs="Arial"/>
          <w:b/>
          <w:sz w:val="32"/>
          <w:szCs w:val="32"/>
          <w:lang w:val="fr-FR"/>
        </w:rPr>
        <w:t xml:space="preserve"> </w:t>
      </w:r>
      <w:r w:rsidR="00315B67" w:rsidRPr="00030153">
        <w:rPr>
          <w:rFonts w:ascii="Calibri" w:hAnsi="Calibri" w:cs="Arial"/>
          <w:b/>
          <w:sz w:val="32"/>
          <w:szCs w:val="32"/>
          <w:lang w:val="fr-FR"/>
        </w:rPr>
        <w:t>Quadrant Magique</w:t>
      </w:r>
      <w:r w:rsidRPr="00030153">
        <w:rPr>
          <w:rFonts w:ascii="Calibri" w:hAnsi="Calibri" w:cs="Arial"/>
          <w:b/>
          <w:sz w:val="32"/>
          <w:szCs w:val="32"/>
          <w:lang w:val="fr-FR"/>
        </w:rPr>
        <w:t xml:space="preserve"> 2017 sur</w:t>
      </w:r>
      <w:r w:rsidR="00F86E6B" w:rsidRPr="00030153">
        <w:rPr>
          <w:rFonts w:ascii="Calibri" w:hAnsi="Calibri" w:cs="Arial"/>
          <w:b/>
          <w:sz w:val="32"/>
          <w:szCs w:val="32"/>
          <w:lang w:val="fr-FR"/>
        </w:rPr>
        <w:t xml:space="preserve"> les plateformes de protection </w:t>
      </w:r>
      <w:proofErr w:type="spellStart"/>
      <w:r w:rsidR="00F86E6B" w:rsidRPr="00030153">
        <w:rPr>
          <w:rFonts w:ascii="Calibri" w:hAnsi="Calibri" w:cs="Arial"/>
          <w:b/>
          <w:sz w:val="32"/>
          <w:szCs w:val="32"/>
          <w:lang w:val="fr-FR"/>
        </w:rPr>
        <w:t>E</w:t>
      </w:r>
      <w:r w:rsidRPr="00030153">
        <w:rPr>
          <w:rFonts w:ascii="Calibri" w:hAnsi="Calibri" w:cs="Arial"/>
          <w:b/>
          <w:sz w:val="32"/>
          <w:szCs w:val="32"/>
          <w:lang w:val="fr-FR"/>
        </w:rPr>
        <w:t>ndpoint</w:t>
      </w:r>
      <w:proofErr w:type="spellEnd"/>
      <w:r w:rsidR="00F86E6B" w:rsidRPr="00030153">
        <w:rPr>
          <w:rFonts w:ascii="Calibri" w:hAnsi="Calibri" w:cs="Arial"/>
          <w:b/>
          <w:sz w:val="32"/>
          <w:szCs w:val="32"/>
          <w:lang w:val="fr-FR"/>
        </w:rPr>
        <w:t xml:space="preserve"> (EPP)</w:t>
      </w:r>
    </w:p>
    <w:p w14:paraId="58345032" w14:textId="77777777" w:rsidR="006A4226" w:rsidRPr="00030153" w:rsidRDefault="00030153" w:rsidP="00030153">
      <w:pPr>
        <w:spacing w:line="360" w:lineRule="auto"/>
        <w:rPr>
          <w:b/>
          <w:lang w:val="fr-FR"/>
        </w:rPr>
      </w:pPr>
      <w:r>
        <w:rPr>
          <w:rFonts w:ascii="Calibri" w:hAnsi="Calibri" w:cs="Arial"/>
          <w:b/>
          <w:lang w:val="fr-FR"/>
        </w:rPr>
        <w:t>Bruxelles</w:t>
      </w:r>
      <w:r w:rsidR="00315B67">
        <w:rPr>
          <w:rFonts w:ascii="Calibri" w:hAnsi="Calibri" w:cs="Arial"/>
          <w:lang w:val="fr-FR"/>
        </w:rPr>
        <w:t xml:space="preserve">, le </w:t>
      </w:r>
      <w:r>
        <w:rPr>
          <w:rFonts w:ascii="Calibri" w:hAnsi="Calibri" w:cs="Arial"/>
          <w:lang w:val="fr-FR"/>
        </w:rPr>
        <w:t xml:space="preserve">6 </w:t>
      </w:r>
      <w:r w:rsidR="00315B67">
        <w:rPr>
          <w:rFonts w:ascii="Calibri" w:hAnsi="Calibri" w:cs="Arial"/>
          <w:lang w:val="fr-FR"/>
        </w:rPr>
        <w:t>février</w:t>
      </w:r>
      <w:r w:rsidR="00390574" w:rsidRPr="00390574">
        <w:rPr>
          <w:rFonts w:ascii="Calibri" w:hAnsi="Calibri" w:cs="Arial"/>
          <w:lang w:val="fr-FR"/>
        </w:rPr>
        <w:t xml:space="preserve"> 2017 - </w:t>
      </w:r>
      <w:proofErr w:type="spellStart"/>
      <w:r w:rsidR="00390574" w:rsidRPr="00030153">
        <w:rPr>
          <w:rFonts w:ascii="Calibri" w:hAnsi="Calibri" w:cs="Arial"/>
          <w:b/>
          <w:lang w:val="fr-FR"/>
        </w:rPr>
        <w:t>Sophos</w:t>
      </w:r>
      <w:proofErr w:type="spellEnd"/>
      <w:r w:rsidR="00390574" w:rsidRPr="00030153">
        <w:rPr>
          <w:rFonts w:ascii="Calibri" w:hAnsi="Calibri" w:cs="Arial"/>
          <w:b/>
          <w:lang w:val="fr-FR"/>
        </w:rPr>
        <w:t xml:space="preserve"> (LSE: SOPH)</w:t>
      </w:r>
      <w:r w:rsidR="006A4226" w:rsidRPr="00030153">
        <w:rPr>
          <w:b/>
          <w:lang w:val="fr-FR"/>
        </w:rPr>
        <w:t xml:space="preserve">, </w:t>
      </w:r>
      <w:r w:rsidR="0042487C" w:rsidRPr="00030153">
        <w:rPr>
          <w:rFonts w:cs="Arial"/>
          <w:b/>
          <w:bCs/>
          <w:lang w:val="fr-FR"/>
        </w:rPr>
        <w:t xml:space="preserve">leader mondial de la </w:t>
      </w:r>
      <w:hyperlink r:id="rId4" w:history="1">
        <w:r w:rsidR="0042487C" w:rsidRPr="00030153">
          <w:rPr>
            <w:rStyle w:val="Hyperlink"/>
            <w:rFonts w:cs="Arial"/>
            <w:b/>
            <w:bCs/>
            <w:lang w:val="fr-FR"/>
          </w:rPr>
          <w:t>sécurité des réseaux et des systèmes</w:t>
        </w:r>
      </w:hyperlink>
      <w:r w:rsidR="0042487C" w:rsidRPr="00030153">
        <w:rPr>
          <w:rFonts w:cs="Arial"/>
          <w:b/>
          <w:bCs/>
          <w:lang w:val="fr-FR"/>
        </w:rPr>
        <w:t>,</w:t>
      </w:r>
      <w:r w:rsidR="006A4226" w:rsidRPr="00030153">
        <w:rPr>
          <w:rStyle w:val="apple-converted-space"/>
          <w:rFonts w:ascii="Arial" w:hAnsi="Arial" w:cs="Arial"/>
          <w:b/>
          <w:color w:val="666666"/>
          <w:sz w:val="27"/>
          <w:szCs w:val="27"/>
          <w:shd w:val="clear" w:color="auto" w:fill="FFFFFF"/>
          <w:lang w:val="fr-FR"/>
        </w:rPr>
        <w:t> </w:t>
      </w:r>
      <w:r w:rsidR="006A4226" w:rsidRPr="00030153">
        <w:rPr>
          <w:b/>
          <w:lang w:val="fr-FR"/>
        </w:rPr>
        <w:t xml:space="preserve">annonce aujourd'hui que </w:t>
      </w:r>
      <w:r w:rsidR="00315B67" w:rsidRPr="00030153">
        <w:rPr>
          <w:b/>
          <w:lang w:val="fr-FR"/>
        </w:rPr>
        <w:t xml:space="preserve">le cabinet </w:t>
      </w:r>
      <w:r w:rsidR="0042487C" w:rsidRPr="00030153">
        <w:rPr>
          <w:b/>
          <w:lang w:val="fr-FR"/>
        </w:rPr>
        <w:t>Gartner</w:t>
      </w:r>
      <w:r w:rsidR="00315B67" w:rsidRPr="00030153">
        <w:rPr>
          <w:b/>
          <w:lang w:val="fr-FR"/>
        </w:rPr>
        <w:t xml:space="preserve"> Inc.</w:t>
      </w:r>
      <w:r w:rsidR="006A4226" w:rsidRPr="00030153">
        <w:rPr>
          <w:b/>
          <w:lang w:val="fr-FR"/>
        </w:rPr>
        <w:t xml:space="preserve"> a de n</w:t>
      </w:r>
      <w:r w:rsidR="00123B17" w:rsidRPr="00030153">
        <w:rPr>
          <w:b/>
          <w:lang w:val="fr-FR"/>
        </w:rPr>
        <w:t xml:space="preserve">ouveau positionné </w:t>
      </w:r>
      <w:proofErr w:type="spellStart"/>
      <w:r w:rsidR="00123B17" w:rsidRPr="00030153">
        <w:rPr>
          <w:b/>
          <w:lang w:val="fr-FR"/>
        </w:rPr>
        <w:t>Sophos</w:t>
      </w:r>
      <w:proofErr w:type="spellEnd"/>
      <w:r w:rsidR="00123B17" w:rsidRPr="00030153">
        <w:rPr>
          <w:b/>
          <w:lang w:val="fr-FR"/>
        </w:rPr>
        <w:t xml:space="preserve"> comme L</w:t>
      </w:r>
      <w:r w:rsidR="00315B67" w:rsidRPr="00030153">
        <w:rPr>
          <w:b/>
          <w:lang w:val="fr-FR"/>
        </w:rPr>
        <w:t>eader dans son Quadrant Magique</w:t>
      </w:r>
      <w:r w:rsidR="006A4226" w:rsidRPr="00030153">
        <w:rPr>
          <w:b/>
          <w:lang w:val="fr-FR"/>
        </w:rPr>
        <w:t xml:space="preserve"> </w:t>
      </w:r>
      <w:r w:rsidR="0042487C" w:rsidRPr="00030153">
        <w:rPr>
          <w:b/>
          <w:lang w:val="fr-FR"/>
        </w:rPr>
        <w:t>sur</w:t>
      </w:r>
      <w:r w:rsidR="00315B67" w:rsidRPr="00030153">
        <w:rPr>
          <w:b/>
          <w:lang w:val="fr-FR"/>
        </w:rPr>
        <w:t xml:space="preserve"> les plateformes de protection </w:t>
      </w:r>
      <w:proofErr w:type="spellStart"/>
      <w:r w:rsidR="00315B67" w:rsidRPr="00030153">
        <w:rPr>
          <w:b/>
          <w:lang w:val="fr-FR"/>
        </w:rPr>
        <w:t>Endpoint</w:t>
      </w:r>
      <w:proofErr w:type="spellEnd"/>
      <w:r w:rsidR="00315B67" w:rsidRPr="00030153">
        <w:rPr>
          <w:b/>
          <w:lang w:val="fr-FR"/>
        </w:rPr>
        <w:t xml:space="preserve"> (EPP - </w:t>
      </w:r>
      <w:proofErr w:type="spellStart"/>
      <w:r w:rsidR="006A4226" w:rsidRPr="00030153">
        <w:rPr>
          <w:rFonts w:ascii="Calibri" w:hAnsi="Calibri" w:cs="Arial"/>
          <w:b/>
          <w:lang w:val="fr-FR"/>
        </w:rPr>
        <w:t>Endpoint</w:t>
      </w:r>
      <w:proofErr w:type="spellEnd"/>
      <w:r w:rsidR="006A4226" w:rsidRPr="00030153">
        <w:rPr>
          <w:rFonts w:ascii="Calibri" w:hAnsi="Calibri" w:cs="Arial"/>
          <w:b/>
          <w:lang w:val="fr-FR"/>
        </w:rPr>
        <w:t xml:space="preserve"> Protection Platforms</w:t>
      </w:r>
      <w:r w:rsidR="006A4226" w:rsidRPr="00030153">
        <w:rPr>
          <w:rFonts w:ascii="Calibri" w:hAnsi="Calibri" w:cs="Arial"/>
          <w:b/>
          <w:vertAlign w:val="superscript"/>
          <w:lang w:val="fr-FR"/>
        </w:rPr>
        <w:t xml:space="preserve">1 </w:t>
      </w:r>
      <w:r w:rsidR="006A4226" w:rsidRPr="00030153">
        <w:rPr>
          <w:rFonts w:ascii="Calibri" w:hAnsi="Calibri" w:cs="Arial"/>
          <w:b/>
          <w:lang w:val="fr-FR"/>
        </w:rPr>
        <w:t xml:space="preserve">). </w:t>
      </w:r>
      <w:r w:rsidR="0042487C" w:rsidRPr="00030153">
        <w:rPr>
          <w:b/>
          <w:lang w:val="fr-FR"/>
        </w:rPr>
        <w:t xml:space="preserve">Avec la solution </w:t>
      </w:r>
      <w:proofErr w:type="spellStart"/>
      <w:r w:rsidR="006A4226" w:rsidRPr="00030153">
        <w:rPr>
          <w:b/>
          <w:lang w:val="fr-FR"/>
        </w:rPr>
        <w:t>Sophos</w:t>
      </w:r>
      <w:proofErr w:type="spellEnd"/>
      <w:r w:rsidR="006A4226" w:rsidRPr="00030153">
        <w:rPr>
          <w:b/>
          <w:lang w:val="fr-FR"/>
        </w:rPr>
        <w:t xml:space="preserve"> </w:t>
      </w:r>
      <w:proofErr w:type="spellStart"/>
      <w:r w:rsidR="006A4226" w:rsidRPr="00030153">
        <w:rPr>
          <w:b/>
          <w:lang w:val="fr-FR"/>
        </w:rPr>
        <w:t>Intercept</w:t>
      </w:r>
      <w:proofErr w:type="spellEnd"/>
      <w:r w:rsidR="006A4226" w:rsidRPr="00030153">
        <w:rPr>
          <w:b/>
          <w:lang w:val="fr-FR"/>
        </w:rPr>
        <w:t xml:space="preserve"> X lanc</w:t>
      </w:r>
      <w:r w:rsidR="00315B67" w:rsidRPr="00030153">
        <w:rPr>
          <w:b/>
          <w:lang w:val="fr-FR"/>
        </w:rPr>
        <w:t>é</w:t>
      </w:r>
      <w:r w:rsidR="0042487C" w:rsidRPr="00030153">
        <w:rPr>
          <w:b/>
          <w:lang w:val="fr-FR"/>
        </w:rPr>
        <w:t>e</w:t>
      </w:r>
      <w:r w:rsidR="00315B67" w:rsidRPr="00030153">
        <w:rPr>
          <w:b/>
          <w:lang w:val="fr-FR"/>
        </w:rPr>
        <w:t xml:space="preserve"> récemment et la poursuite du développement de </w:t>
      </w:r>
      <w:proofErr w:type="spellStart"/>
      <w:r w:rsidR="00315B67" w:rsidRPr="00030153">
        <w:rPr>
          <w:b/>
          <w:lang w:val="fr-FR"/>
        </w:rPr>
        <w:t>Sophos</w:t>
      </w:r>
      <w:proofErr w:type="spellEnd"/>
      <w:r w:rsidR="00315B67" w:rsidRPr="00030153">
        <w:rPr>
          <w:b/>
          <w:lang w:val="fr-FR"/>
        </w:rPr>
        <w:t xml:space="preserve"> Central, sa plate</w:t>
      </w:r>
      <w:r w:rsidR="006A4226" w:rsidRPr="00030153">
        <w:rPr>
          <w:b/>
          <w:lang w:val="fr-FR"/>
        </w:rPr>
        <w:t>forme d’administration basée dans le cloud</w:t>
      </w:r>
      <w:r w:rsidR="00123B17" w:rsidRPr="00030153">
        <w:rPr>
          <w:b/>
          <w:lang w:val="fr-FR"/>
        </w:rPr>
        <w:t>,</w:t>
      </w:r>
      <w:r w:rsidR="006A4226" w:rsidRPr="00030153">
        <w:rPr>
          <w:b/>
          <w:lang w:val="fr-FR"/>
        </w:rPr>
        <w:t xml:space="preserve"> </w:t>
      </w:r>
      <w:proofErr w:type="spellStart"/>
      <w:r w:rsidR="006A4226" w:rsidRPr="00030153">
        <w:rPr>
          <w:b/>
          <w:lang w:val="fr-FR"/>
        </w:rPr>
        <w:t>Sophos</w:t>
      </w:r>
      <w:proofErr w:type="spellEnd"/>
      <w:r w:rsidR="006A4226" w:rsidRPr="00030153">
        <w:rPr>
          <w:b/>
          <w:lang w:val="fr-FR"/>
        </w:rPr>
        <w:t xml:space="preserve"> propose un large éventail de </w:t>
      </w:r>
      <w:r w:rsidR="00315B67" w:rsidRPr="00030153">
        <w:rPr>
          <w:b/>
          <w:lang w:val="fr-FR"/>
        </w:rPr>
        <w:t>solutions</w:t>
      </w:r>
      <w:r w:rsidR="006A4226" w:rsidRPr="00030153">
        <w:rPr>
          <w:b/>
          <w:lang w:val="fr-FR"/>
        </w:rPr>
        <w:t xml:space="preserve"> de sécurité </w:t>
      </w:r>
      <w:proofErr w:type="spellStart"/>
      <w:r w:rsidR="00315B67" w:rsidRPr="00030153">
        <w:rPr>
          <w:b/>
          <w:lang w:val="fr-FR"/>
        </w:rPr>
        <w:t>E</w:t>
      </w:r>
      <w:r w:rsidR="00123B17" w:rsidRPr="00030153">
        <w:rPr>
          <w:b/>
          <w:lang w:val="fr-FR"/>
        </w:rPr>
        <w:t>ndpoint</w:t>
      </w:r>
      <w:proofErr w:type="spellEnd"/>
      <w:r w:rsidR="006A4226" w:rsidRPr="00030153">
        <w:rPr>
          <w:b/>
          <w:lang w:val="fr-FR"/>
        </w:rPr>
        <w:t xml:space="preserve"> efficaces contre les menaces sophistiquées actuelles. </w:t>
      </w:r>
      <w:proofErr w:type="spellStart"/>
      <w:r w:rsidR="006A4226" w:rsidRPr="00030153">
        <w:rPr>
          <w:b/>
          <w:lang w:val="fr-FR"/>
        </w:rPr>
        <w:t>Sophos</w:t>
      </w:r>
      <w:proofErr w:type="spellEnd"/>
      <w:r w:rsidR="006A4226" w:rsidRPr="00030153">
        <w:rPr>
          <w:b/>
          <w:lang w:val="fr-FR"/>
        </w:rPr>
        <w:t xml:space="preserve"> occupe une position de </w:t>
      </w:r>
      <w:r w:rsidR="00123B17" w:rsidRPr="00030153">
        <w:rPr>
          <w:b/>
          <w:lang w:val="fr-FR"/>
        </w:rPr>
        <w:t>L</w:t>
      </w:r>
      <w:r w:rsidR="006A4226" w:rsidRPr="00030153">
        <w:rPr>
          <w:b/>
          <w:lang w:val="fr-FR"/>
        </w:rPr>
        <w:t>eader dans ce rapport depuis 2007.</w:t>
      </w:r>
    </w:p>
    <w:p w14:paraId="69F56E85" w14:textId="77777777" w:rsidR="00B961BD" w:rsidRDefault="006A4226" w:rsidP="00030153">
      <w:pPr>
        <w:spacing w:line="360" w:lineRule="auto"/>
        <w:rPr>
          <w:lang w:val="fr-FR"/>
        </w:rPr>
      </w:pPr>
      <w:r w:rsidRPr="006A4226">
        <w:rPr>
          <w:lang w:val="fr-FR"/>
        </w:rPr>
        <w:t xml:space="preserve">Selon le rapport, la prochaine vague de cyber-menaces </w:t>
      </w:r>
      <w:r w:rsidR="006C0E7D">
        <w:rPr>
          <w:lang w:val="fr-FR"/>
        </w:rPr>
        <w:t xml:space="preserve">évitera d’utiliser des </w:t>
      </w:r>
      <w:r w:rsidRPr="006A4226">
        <w:rPr>
          <w:lang w:val="fr-FR"/>
        </w:rPr>
        <w:t>fichier</w:t>
      </w:r>
      <w:r w:rsidR="006C0E7D">
        <w:rPr>
          <w:lang w:val="fr-FR"/>
        </w:rPr>
        <w:t>s</w:t>
      </w:r>
      <w:r w:rsidR="0042487C">
        <w:rPr>
          <w:lang w:val="fr-FR"/>
        </w:rPr>
        <w:t>. « </w:t>
      </w:r>
      <w:r w:rsidRPr="006A4226">
        <w:rPr>
          <w:lang w:val="fr-FR"/>
        </w:rPr>
        <w:t xml:space="preserve">Les </w:t>
      </w:r>
      <w:r w:rsidR="006C0E7D" w:rsidRPr="006C0E7D">
        <w:rPr>
          <w:lang w:val="fr-FR"/>
        </w:rPr>
        <w:t>attaques</w:t>
      </w:r>
      <w:r w:rsidRPr="006C0E7D">
        <w:rPr>
          <w:lang w:val="fr-FR"/>
        </w:rPr>
        <w:t xml:space="preserve"> avancé</w:t>
      </w:r>
      <w:r w:rsidR="006C0E7D" w:rsidRPr="006C0E7D">
        <w:rPr>
          <w:lang w:val="fr-FR"/>
        </w:rPr>
        <w:t>e</w:t>
      </w:r>
      <w:r w:rsidRPr="006C0E7D">
        <w:rPr>
          <w:lang w:val="fr-FR"/>
        </w:rPr>
        <w:t>s</w:t>
      </w:r>
      <w:r w:rsidRPr="00123B17">
        <w:rPr>
          <w:b/>
          <w:lang w:val="fr-FR"/>
        </w:rPr>
        <w:t xml:space="preserve"> </w:t>
      </w:r>
      <w:r w:rsidRPr="006A4226">
        <w:rPr>
          <w:lang w:val="fr-FR"/>
        </w:rPr>
        <w:t xml:space="preserve">ont exploité des attaques basées sur des scripts depuis des années. Les utilitaires Windows courants, tels que l'interface de ligne de commande, PowerShell, Perl, Visual Basic, </w:t>
      </w:r>
      <w:proofErr w:type="spellStart"/>
      <w:r w:rsidRPr="006A4226">
        <w:rPr>
          <w:lang w:val="fr-FR"/>
        </w:rPr>
        <w:t>Nmap</w:t>
      </w:r>
      <w:proofErr w:type="spellEnd"/>
      <w:r w:rsidRPr="006A4226">
        <w:rPr>
          <w:lang w:val="fr-FR"/>
        </w:rPr>
        <w:t xml:space="preserve"> et Windows </w:t>
      </w:r>
      <w:proofErr w:type="spellStart"/>
      <w:r w:rsidRPr="006A4226">
        <w:rPr>
          <w:lang w:val="fr-FR"/>
        </w:rPr>
        <w:t>Credential</w:t>
      </w:r>
      <w:proofErr w:type="spellEnd"/>
      <w:r w:rsidRPr="006A4226">
        <w:rPr>
          <w:lang w:val="fr-FR"/>
        </w:rPr>
        <w:t xml:space="preserve"> Editor, peuvent être exploités pour compromettre les machines </w:t>
      </w:r>
      <w:r w:rsidR="00123B17" w:rsidRPr="006C0E7D">
        <w:rPr>
          <w:lang w:val="fr-FR"/>
        </w:rPr>
        <w:t>sans utiliser</w:t>
      </w:r>
      <w:r w:rsidR="00123B17">
        <w:rPr>
          <w:lang w:val="fr-FR"/>
        </w:rPr>
        <w:t xml:space="preserve"> de</w:t>
      </w:r>
      <w:r w:rsidRPr="006A4226">
        <w:rPr>
          <w:lang w:val="fr-FR"/>
        </w:rPr>
        <w:t xml:space="preserve"> fichiers exécutables, </w:t>
      </w:r>
      <w:r w:rsidR="00123B17">
        <w:rPr>
          <w:lang w:val="fr-FR"/>
        </w:rPr>
        <w:t xml:space="preserve">déjouant ainsi </w:t>
      </w:r>
      <w:r w:rsidRPr="006A4226">
        <w:rPr>
          <w:lang w:val="fr-FR"/>
        </w:rPr>
        <w:t>toutes les formes traditionnelles de détection de fichiers malveillants.</w:t>
      </w:r>
      <w:r w:rsidR="0042487C">
        <w:rPr>
          <w:lang w:val="fr-FR"/>
        </w:rPr>
        <w:t> »</w:t>
      </w:r>
      <w:r w:rsidRPr="006A4226">
        <w:rPr>
          <w:lang w:val="fr-FR"/>
        </w:rPr>
        <w:t xml:space="preserve"> </w:t>
      </w:r>
      <w:r w:rsidR="00123B17">
        <w:rPr>
          <w:lang w:val="fr-FR"/>
        </w:rPr>
        <w:t>Pour répondre à cette problématique</w:t>
      </w:r>
      <w:r w:rsidRPr="006A4226">
        <w:rPr>
          <w:lang w:val="fr-FR"/>
        </w:rPr>
        <w:t xml:space="preserve">, Gartner </w:t>
      </w:r>
      <w:r w:rsidR="007A4E9A">
        <w:rPr>
          <w:lang w:val="fr-FR"/>
        </w:rPr>
        <w:t>suggère</w:t>
      </w:r>
      <w:r w:rsidR="0042487C">
        <w:rPr>
          <w:lang w:val="fr-FR"/>
        </w:rPr>
        <w:t xml:space="preserve"> que « </w:t>
      </w:r>
      <w:r w:rsidRPr="006A4226">
        <w:rPr>
          <w:lang w:val="fr-FR"/>
        </w:rPr>
        <w:t xml:space="preserve">les acheteurs </w:t>
      </w:r>
      <w:r w:rsidR="006C0E7D">
        <w:rPr>
          <w:lang w:val="fr-FR"/>
        </w:rPr>
        <w:t xml:space="preserve">de solutions </w:t>
      </w:r>
      <w:r w:rsidRPr="006A4226">
        <w:rPr>
          <w:lang w:val="fr-FR"/>
        </w:rPr>
        <w:t xml:space="preserve">EPP devraient </w:t>
      </w:r>
      <w:r w:rsidR="006C0E7D">
        <w:rPr>
          <w:lang w:val="fr-FR"/>
        </w:rPr>
        <w:t>re</w:t>
      </w:r>
      <w:r w:rsidRPr="006A4226">
        <w:rPr>
          <w:lang w:val="fr-FR"/>
        </w:rPr>
        <w:t xml:space="preserve">chercher des </w:t>
      </w:r>
      <w:r w:rsidR="006C0E7D">
        <w:rPr>
          <w:lang w:val="fr-FR"/>
        </w:rPr>
        <w:t>éditeurs</w:t>
      </w:r>
      <w:r w:rsidRPr="006A4226">
        <w:rPr>
          <w:lang w:val="fr-FR"/>
        </w:rPr>
        <w:t xml:space="preserve"> qui se concentrent sur la prot</w:t>
      </w:r>
      <w:r w:rsidR="006C0E7D">
        <w:rPr>
          <w:lang w:val="fr-FR"/>
        </w:rPr>
        <w:t>ection contre les exploi</w:t>
      </w:r>
      <w:r w:rsidRPr="006A4226">
        <w:rPr>
          <w:lang w:val="fr-FR"/>
        </w:rPr>
        <w:t>t</w:t>
      </w:r>
      <w:r w:rsidR="006C0E7D">
        <w:rPr>
          <w:lang w:val="fr-FR"/>
        </w:rPr>
        <w:t>s</w:t>
      </w:r>
      <w:r w:rsidRPr="006A4226">
        <w:rPr>
          <w:lang w:val="fr-FR"/>
        </w:rPr>
        <w:t xml:space="preserve"> </w:t>
      </w:r>
      <w:r w:rsidR="006C0E7D">
        <w:rPr>
          <w:lang w:val="fr-FR"/>
        </w:rPr>
        <w:t>en</w:t>
      </w:r>
      <w:r w:rsidRPr="006A4226">
        <w:rPr>
          <w:lang w:val="fr-FR"/>
        </w:rPr>
        <w:t xml:space="preserve"> mémoire, l'analyse de</w:t>
      </w:r>
      <w:r w:rsidR="0042487C">
        <w:rPr>
          <w:lang w:val="fr-FR"/>
        </w:rPr>
        <w:t>s</w:t>
      </w:r>
      <w:r w:rsidRPr="006A4226">
        <w:rPr>
          <w:lang w:val="fr-FR"/>
        </w:rPr>
        <w:t xml:space="preserve"> script</w:t>
      </w:r>
      <w:r w:rsidR="0042487C">
        <w:rPr>
          <w:lang w:val="fr-FR"/>
        </w:rPr>
        <w:t>s</w:t>
      </w:r>
      <w:r w:rsidRPr="006A4226">
        <w:rPr>
          <w:lang w:val="fr-FR"/>
        </w:rPr>
        <w:t xml:space="preserve"> et les indicateurs de comportement de compromis</w:t>
      </w:r>
      <w:r w:rsidR="007A4E9A">
        <w:rPr>
          <w:lang w:val="fr-FR"/>
        </w:rPr>
        <w:t>sion</w:t>
      </w:r>
      <w:r w:rsidRPr="006A4226">
        <w:rPr>
          <w:lang w:val="fr-FR"/>
        </w:rPr>
        <w:t xml:space="preserve">. </w:t>
      </w:r>
      <w:r w:rsidR="006C0E7D">
        <w:rPr>
          <w:lang w:val="fr-FR"/>
        </w:rPr>
        <w:t>Gartner estime au final</w:t>
      </w:r>
      <w:r w:rsidRPr="006A4226">
        <w:rPr>
          <w:lang w:val="fr-FR"/>
        </w:rPr>
        <w:t xml:space="preserve"> que les </w:t>
      </w:r>
      <w:r w:rsidR="006C0E7D">
        <w:rPr>
          <w:lang w:val="fr-FR"/>
        </w:rPr>
        <w:t>éditeurs</w:t>
      </w:r>
      <w:r w:rsidRPr="006A4226">
        <w:rPr>
          <w:lang w:val="fr-FR"/>
        </w:rPr>
        <w:t xml:space="preserve"> qui se concentrent sur la </w:t>
      </w:r>
      <w:r w:rsidRPr="006C0E7D">
        <w:rPr>
          <w:lang w:val="fr-FR"/>
        </w:rPr>
        <w:t>détection de comportement</w:t>
      </w:r>
      <w:r w:rsidR="006C0E7D">
        <w:rPr>
          <w:lang w:val="fr-FR"/>
        </w:rPr>
        <w:t>s spécifiques aux activités d’attaque</w:t>
      </w:r>
      <w:r w:rsidRPr="00B76B7D">
        <w:rPr>
          <w:b/>
          <w:lang w:val="fr-FR"/>
        </w:rPr>
        <w:t xml:space="preserve"> </w:t>
      </w:r>
      <w:r w:rsidRPr="006A4226">
        <w:rPr>
          <w:lang w:val="fr-FR"/>
        </w:rPr>
        <w:t>(c'est-à-</w:t>
      </w:r>
      <w:r w:rsidR="00B76B7D">
        <w:rPr>
          <w:lang w:val="fr-FR"/>
        </w:rPr>
        <w:t xml:space="preserve">dire les </w:t>
      </w:r>
      <w:r w:rsidRPr="006A4226">
        <w:rPr>
          <w:lang w:val="fr-FR"/>
        </w:rPr>
        <w:t>outil</w:t>
      </w:r>
      <w:r w:rsidR="00B76B7D">
        <w:rPr>
          <w:lang w:val="fr-FR"/>
        </w:rPr>
        <w:t>s, tactiques et techniques) seront</w:t>
      </w:r>
      <w:r w:rsidRPr="006A4226">
        <w:rPr>
          <w:lang w:val="fr-FR"/>
        </w:rPr>
        <w:t xml:space="preserve"> le</w:t>
      </w:r>
      <w:r w:rsidR="00B76B7D">
        <w:rPr>
          <w:lang w:val="fr-FR"/>
        </w:rPr>
        <w:t>s</w:t>
      </w:r>
      <w:r w:rsidRPr="006A4226">
        <w:rPr>
          <w:lang w:val="fr-FR"/>
        </w:rPr>
        <w:t xml:space="preserve"> plus efficace</w:t>
      </w:r>
      <w:r w:rsidR="00B76B7D">
        <w:rPr>
          <w:lang w:val="fr-FR"/>
        </w:rPr>
        <w:t>s</w:t>
      </w:r>
      <w:r w:rsidRPr="006A4226">
        <w:rPr>
          <w:lang w:val="fr-FR"/>
        </w:rPr>
        <w:t>.</w:t>
      </w:r>
      <w:r w:rsidR="0042487C">
        <w:rPr>
          <w:lang w:val="fr-FR"/>
        </w:rPr>
        <w:t> »</w:t>
      </w:r>
    </w:p>
    <w:p w14:paraId="079DD4CA" w14:textId="77777777" w:rsidR="00B76B7D" w:rsidRDefault="0042487C" w:rsidP="00030153">
      <w:pPr>
        <w:spacing w:line="360" w:lineRule="auto"/>
        <w:rPr>
          <w:lang w:val="fr-FR"/>
        </w:rPr>
      </w:pPr>
      <w:r>
        <w:rPr>
          <w:lang w:val="fr-FR"/>
        </w:rPr>
        <w:t>« </w:t>
      </w:r>
      <w:r w:rsidR="00B76B7D" w:rsidRPr="00B76B7D">
        <w:rPr>
          <w:lang w:val="fr-FR"/>
        </w:rPr>
        <w:t xml:space="preserve">Depuis plusieurs années, </w:t>
      </w:r>
      <w:proofErr w:type="spellStart"/>
      <w:r w:rsidR="00B76B7D" w:rsidRPr="00B76B7D">
        <w:rPr>
          <w:lang w:val="fr-FR"/>
        </w:rPr>
        <w:t>Sophos</w:t>
      </w:r>
      <w:proofErr w:type="spellEnd"/>
      <w:r w:rsidR="00B76B7D" w:rsidRPr="00B76B7D">
        <w:rPr>
          <w:lang w:val="fr-FR"/>
        </w:rPr>
        <w:t xml:space="preserve"> a </w:t>
      </w:r>
      <w:r w:rsidR="00B76B7D">
        <w:rPr>
          <w:lang w:val="fr-FR"/>
        </w:rPr>
        <w:t xml:space="preserve">développé </w:t>
      </w:r>
      <w:r w:rsidR="00B76B7D" w:rsidRPr="00B76B7D">
        <w:rPr>
          <w:lang w:val="fr-FR"/>
        </w:rPr>
        <w:t xml:space="preserve">des </w:t>
      </w:r>
      <w:r w:rsidR="006C0E7D">
        <w:rPr>
          <w:lang w:val="fr-FR"/>
        </w:rPr>
        <w:t>solutions</w:t>
      </w:r>
      <w:r w:rsidR="00B76B7D" w:rsidRPr="00B76B7D">
        <w:rPr>
          <w:lang w:val="fr-FR"/>
        </w:rPr>
        <w:t xml:space="preserve"> qui intègrent la prévention des exploits, l'analyse com</w:t>
      </w:r>
      <w:r w:rsidR="006C0E7D">
        <w:rPr>
          <w:lang w:val="fr-FR"/>
        </w:rPr>
        <w:t>portementale et les heuristiques en</w:t>
      </w:r>
      <w:r w:rsidR="00B76B7D" w:rsidRPr="00B76B7D">
        <w:rPr>
          <w:lang w:val="fr-FR"/>
        </w:rPr>
        <w:t xml:space="preserve"> pré-exécution. Le lancement d'</w:t>
      </w:r>
      <w:proofErr w:type="spellStart"/>
      <w:r w:rsidR="00B76B7D" w:rsidRPr="00B76B7D">
        <w:rPr>
          <w:lang w:val="fr-FR"/>
        </w:rPr>
        <w:t>Intercept</w:t>
      </w:r>
      <w:proofErr w:type="spellEnd"/>
      <w:r w:rsidR="00B76B7D" w:rsidRPr="00B76B7D">
        <w:rPr>
          <w:lang w:val="fr-FR"/>
        </w:rPr>
        <w:t xml:space="preserve"> X a ajouté des fonctionnalités anti-exploit et anti-</w:t>
      </w:r>
      <w:proofErr w:type="spellStart"/>
      <w:r w:rsidR="00B76B7D" w:rsidRPr="00B76B7D">
        <w:rPr>
          <w:lang w:val="fr-FR"/>
        </w:rPr>
        <w:t>ransomware</w:t>
      </w:r>
      <w:proofErr w:type="spellEnd"/>
      <w:r w:rsidR="00B76B7D" w:rsidRPr="00B76B7D">
        <w:rPr>
          <w:lang w:val="fr-FR"/>
        </w:rPr>
        <w:t xml:space="preserve"> sans signature</w:t>
      </w:r>
      <w:r w:rsidR="006C0E7D">
        <w:rPr>
          <w:lang w:val="fr-FR"/>
        </w:rPr>
        <w:t>,</w:t>
      </w:r>
      <w:r w:rsidR="00B76B7D" w:rsidRPr="00B76B7D">
        <w:rPr>
          <w:lang w:val="fr-FR"/>
        </w:rPr>
        <w:t xml:space="preserve"> avec analyse </w:t>
      </w:r>
      <w:r w:rsidR="00B76B7D">
        <w:rPr>
          <w:lang w:val="fr-FR"/>
        </w:rPr>
        <w:t>détaillée des attaques</w:t>
      </w:r>
      <w:r w:rsidR="006C0E7D">
        <w:rPr>
          <w:lang w:val="fr-FR"/>
        </w:rPr>
        <w:t>, capables de s’exécuter au côté et en complément d</w:t>
      </w:r>
      <w:r w:rsidR="00B76B7D" w:rsidRPr="00B76B7D">
        <w:rPr>
          <w:lang w:val="fr-FR"/>
        </w:rPr>
        <w:t xml:space="preserve">es </w:t>
      </w:r>
      <w:r w:rsidR="006C0E7D">
        <w:rPr>
          <w:lang w:val="fr-FR"/>
        </w:rPr>
        <w:t>solutions</w:t>
      </w:r>
      <w:r w:rsidR="00B76B7D" w:rsidRPr="00B76B7D">
        <w:rPr>
          <w:lang w:val="fr-FR"/>
        </w:rPr>
        <w:t xml:space="preserve"> de protection </w:t>
      </w:r>
      <w:proofErr w:type="spellStart"/>
      <w:r w:rsidR="006C0E7D">
        <w:rPr>
          <w:lang w:val="fr-FR"/>
        </w:rPr>
        <w:t>E</w:t>
      </w:r>
      <w:r w:rsidR="008101CD">
        <w:rPr>
          <w:lang w:val="fr-FR"/>
        </w:rPr>
        <w:t>ndpoint</w:t>
      </w:r>
      <w:proofErr w:type="spellEnd"/>
      <w:r w:rsidR="008101CD">
        <w:rPr>
          <w:lang w:val="fr-FR"/>
        </w:rPr>
        <w:t xml:space="preserve"> </w:t>
      </w:r>
      <w:r w:rsidR="00B76B7D" w:rsidRPr="00B76B7D">
        <w:rPr>
          <w:lang w:val="fr-FR"/>
        </w:rPr>
        <w:t>existant</w:t>
      </w:r>
      <w:r w:rsidR="006C0E7D">
        <w:rPr>
          <w:lang w:val="fr-FR"/>
        </w:rPr>
        <w:t>es »,</w:t>
      </w:r>
      <w:r>
        <w:rPr>
          <w:lang w:val="fr-FR"/>
        </w:rPr>
        <w:t xml:space="preserve"> déclare</w:t>
      </w:r>
      <w:r w:rsidR="00B76B7D" w:rsidRPr="00B76B7D">
        <w:rPr>
          <w:lang w:val="fr-FR"/>
        </w:rPr>
        <w:t xml:space="preserve"> Dan </w:t>
      </w:r>
      <w:proofErr w:type="spellStart"/>
      <w:r w:rsidR="00B76B7D" w:rsidRPr="00B76B7D">
        <w:rPr>
          <w:lang w:val="fr-FR"/>
        </w:rPr>
        <w:t>Schiappa</w:t>
      </w:r>
      <w:proofErr w:type="spellEnd"/>
      <w:r w:rsidR="00B76B7D" w:rsidRPr="00B76B7D">
        <w:rPr>
          <w:lang w:val="fr-FR"/>
        </w:rPr>
        <w:t xml:space="preserve">, </w:t>
      </w:r>
      <w:r w:rsidR="00E21E82" w:rsidRPr="00E21E82">
        <w:rPr>
          <w:lang w:val="fr-FR"/>
        </w:rPr>
        <w:t>S</w:t>
      </w:r>
      <w:r w:rsidR="00E21E82">
        <w:rPr>
          <w:lang w:val="fr-FR"/>
        </w:rPr>
        <w:t xml:space="preserve">enior </w:t>
      </w:r>
      <w:r w:rsidR="00E21E82" w:rsidRPr="00E21E82">
        <w:rPr>
          <w:lang w:val="fr-FR"/>
        </w:rPr>
        <w:t>V</w:t>
      </w:r>
      <w:r w:rsidR="00E21E82">
        <w:rPr>
          <w:lang w:val="fr-FR"/>
        </w:rPr>
        <w:t xml:space="preserve">ice </w:t>
      </w:r>
      <w:proofErr w:type="spellStart"/>
      <w:r w:rsidR="00E21E82" w:rsidRPr="00E21E82">
        <w:rPr>
          <w:lang w:val="fr-FR"/>
        </w:rPr>
        <w:t>P</w:t>
      </w:r>
      <w:r w:rsidR="00E21E82">
        <w:rPr>
          <w:lang w:val="fr-FR"/>
        </w:rPr>
        <w:t>resident</w:t>
      </w:r>
      <w:proofErr w:type="spellEnd"/>
      <w:r w:rsidR="00E21E82" w:rsidRPr="00E21E82">
        <w:rPr>
          <w:lang w:val="fr-FR"/>
        </w:rPr>
        <w:t xml:space="preserve"> &amp; G</w:t>
      </w:r>
      <w:r w:rsidR="00E21E82">
        <w:rPr>
          <w:lang w:val="fr-FR"/>
        </w:rPr>
        <w:t xml:space="preserve">eneral </w:t>
      </w:r>
      <w:r w:rsidR="00E21E82" w:rsidRPr="00E21E82">
        <w:rPr>
          <w:lang w:val="fr-FR"/>
        </w:rPr>
        <w:t>M</w:t>
      </w:r>
      <w:r w:rsidR="00E21E82">
        <w:rPr>
          <w:lang w:val="fr-FR"/>
        </w:rPr>
        <w:t>anager</w:t>
      </w:r>
      <w:r w:rsidR="00E21E82" w:rsidRPr="00E21E82">
        <w:rPr>
          <w:lang w:val="fr-FR"/>
        </w:rPr>
        <w:t xml:space="preserve">, </w:t>
      </w:r>
      <w:proofErr w:type="spellStart"/>
      <w:r w:rsidR="00E21E82" w:rsidRPr="00E21E82">
        <w:rPr>
          <w:lang w:val="fr-FR"/>
        </w:rPr>
        <w:t>Enduser</w:t>
      </w:r>
      <w:proofErr w:type="spellEnd"/>
      <w:r w:rsidR="00E21E82" w:rsidRPr="00E21E82">
        <w:rPr>
          <w:lang w:val="fr-FR"/>
        </w:rPr>
        <w:t xml:space="preserve"> Security &amp; Network Security Groups</w:t>
      </w:r>
      <w:r w:rsidR="007E0BEC" w:rsidRPr="00E21E82">
        <w:rPr>
          <w:lang w:val="fr-FR"/>
        </w:rPr>
        <w:t xml:space="preserve"> </w:t>
      </w:r>
      <w:r w:rsidR="006C0E7D">
        <w:rPr>
          <w:lang w:val="fr-FR"/>
        </w:rPr>
        <w:t>de</w:t>
      </w:r>
      <w:r w:rsidR="007E0BEC" w:rsidRPr="00E21E82">
        <w:rPr>
          <w:lang w:val="fr-FR"/>
        </w:rPr>
        <w:t xml:space="preserve"> </w:t>
      </w:r>
      <w:proofErr w:type="spellStart"/>
      <w:r w:rsidR="007E0BEC" w:rsidRPr="00E21E82">
        <w:rPr>
          <w:lang w:val="fr-FR"/>
        </w:rPr>
        <w:t>Sophos</w:t>
      </w:r>
      <w:proofErr w:type="spellEnd"/>
      <w:r w:rsidR="00B76B7D" w:rsidRPr="00B76B7D">
        <w:rPr>
          <w:lang w:val="fr-FR"/>
        </w:rPr>
        <w:t>. «</w:t>
      </w:r>
      <w:r w:rsidR="009B2787">
        <w:rPr>
          <w:lang w:val="fr-FR"/>
        </w:rPr>
        <w:t xml:space="preserve"> </w:t>
      </w:r>
      <w:r w:rsidR="00B76B7D" w:rsidRPr="00B76B7D">
        <w:rPr>
          <w:lang w:val="fr-FR"/>
        </w:rPr>
        <w:t xml:space="preserve">Nous croyons que notre </w:t>
      </w:r>
      <w:r w:rsidR="006C0E7D">
        <w:rPr>
          <w:lang w:val="fr-FR"/>
        </w:rPr>
        <w:t>reconnaissance</w:t>
      </w:r>
      <w:r w:rsidR="00B76B7D" w:rsidRPr="00B76B7D">
        <w:rPr>
          <w:lang w:val="fr-FR"/>
        </w:rPr>
        <w:t xml:space="preserve"> con</w:t>
      </w:r>
      <w:r w:rsidR="009B2787">
        <w:rPr>
          <w:lang w:val="fr-FR"/>
        </w:rPr>
        <w:t xml:space="preserve">tinue </w:t>
      </w:r>
      <w:r w:rsidR="006C0E7D">
        <w:rPr>
          <w:lang w:val="fr-FR"/>
        </w:rPr>
        <w:t>comme</w:t>
      </w:r>
      <w:r w:rsidR="009B2787">
        <w:rPr>
          <w:lang w:val="fr-FR"/>
        </w:rPr>
        <w:t xml:space="preserve"> L</w:t>
      </w:r>
      <w:r w:rsidR="00B76B7D" w:rsidRPr="00B76B7D">
        <w:rPr>
          <w:lang w:val="fr-FR"/>
        </w:rPr>
        <w:t xml:space="preserve">eader dans ce marché hautement concurrentiel reflète notre capacité à innover continuellement et </w:t>
      </w:r>
      <w:r w:rsidR="009B2787">
        <w:rPr>
          <w:lang w:val="fr-FR"/>
        </w:rPr>
        <w:t xml:space="preserve">à </w:t>
      </w:r>
      <w:r w:rsidR="00B76B7D" w:rsidRPr="00B76B7D">
        <w:rPr>
          <w:lang w:val="fr-FR"/>
        </w:rPr>
        <w:t xml:space="preserve">livrer des produits de qualité en réponse à l'évolution du paysage </w:t>
      </w:r>
      <w:r w:rsidR="009B2787">
        <w:rPr>
          <w:lang w:val="fr-FR"/>
        </w:rPr>
        <w:t xml:space="preserve">des </w:t>
      </w:r>
      <w:r w:rsidR="00B76B7D" w:rsidRPr="00B76B7D">
        <w:rPr>
          <w:lang w:val="fr-FR"/>
        </w:rPr>
        <w:t>menace</w:t>
      </w:r>
      <w:r w:rsidR="009B2787">
        <w:rPr>
          <w:lang w:val="fr-FR"/>
        </w:rPr>
        <w:t>s</w:t>
      </w:r>
      <w:r w:rsidR="00B76B7D" w:rsidRPr="00B76B7D">
        <w:rPr>
          <w:lang w:val="fr-FR"/>
        </w:rPr>
        <w:t xml:space="preserve">. </w:t>
      </w:r>
      <w:r w:rsidR="006C0E7D">
        <w:rPr>
          <w:lang w:val="fr-FR"/>
        </w:rPr>
        <w:t>Nos solutions on n</w:t>
      </w:r>
      <w:r w:rsidR="00B76B7D" w:rsidRPr="00B76B7D">
        <w:rPr>
          <w:lang w:val="fr-FR"/>
        </w:rPr>
        <w:t xml:space="preserve">on seulement </w:t>
      </w:r>
      <w:r w:rsidR="006C0E7D">
        <w:rPr>
          <w:lang w:val="fr-FR"/>
        </w:rPr>
        <w:t xml:space="preserve">prouvé leur efficacité </w:t>
      </w:r>
      <w:r w:rsidR="00B76B7D" w:rsidRPr="00B76B7D">
        <w:rPr>
          <w:lang w:val="fr-FR"/>
        </w:rPr>
        <w:t xml:space="preserve">dans les déploiements de </w:t>
      </w:r>
      <w:r w:rsidR="00493587">
        <w:rPr>
          <w:lang w:val="fr-FR"/>
        </w:rPr>
        <w:t xml:space="preserve">nos </w:t>
      </w:r>
      <w:r w:rsidR="00B76B7D" w:rsidRPr="00B76B7D">
        <w:rPr>
          <w:lang w:val="fr-FR"/>
        </w:rPr>
        <w:t xml:space="preserve">clients </w:t>
      </w:r>
      <w:r w:rsidR="009B2787">
        <w:rPr>
          <w:lang w:val="fr-FR"/>
        </w:rPr>
        <w:t xml:space="preserve">à travers </w:t>
      </w:r>
      <w:r w:rsidR="00B76B7D" w:rsidRPr="00B76B7D">
        <w:rPr>
          <w:lang w:val="fr-FR"/>
        </w:rPr>
        <w:t>le monde</w:t>
      </w:r>
      <w:r w:rsidR="00493587">
        <w:rPr>
          <w:lang w:val="fr-FR"/>
        </w:rPr>
        <w:t>,</w:t>
      </w:r>
      <w:r w:rsidR="00B76B7D" w:rsidRPr="00B76B7D">
        <w:rPr>
          <w:lang w:val="fr-FR"/>
        </w:rPr>
        <w:t xml:space="preserve"> mais également </w:t>
      </w:r>
      <w:r w:rsidR="00493587">
        <w:rPr>
          <w:lang w:val="fr-FR"/>
        </w:rPr>
        <w:t>dans les évaluations</w:t>
      </w:r>
      <w:r w:rsidR="00B76B7D" w:rsidRPr="00B76B7D">
        <w:rPr>
          <w:lang w:val="fr-FR"/>
        </w:rPr>
        <w:t xml:space="preserve"> par des tests indépendants</w:t>
      </w:r>
      <w:r w:rsidR="00493587">
        <w:rPr>
          <w:lang w:val="fr-FR"/>
        </w:rPr>
        <w:t>,</w:t>
      </w:r>
      <w:r w:rsidR="00B76B7D" w:rsidRPr="00B76B7D">
        <w:rPr>
          <w:lang w:val="fr-FR"/>
        </w:rPr>
        <w:t xml:space="preserve"> démontrer </w:t>
      </w:r>
      <w:r w:rsidR="00493587">
        <w:rPr>
          <w:lang w:val="fr-FR"/>
        </w:rPr>
        <w:t xml:space="preserve">ainsi </w:t>
      </w:r>
      <w:r w:rsidR="00B76B7D" w:rsidRPr="00B76B7D">
        <w:rPr>
          <w:lang w:val="fr-FR"/>
        </w:rPr>
        <w:t xml:space="preserve">leur efficacité contre les </w:t>
      </w:r>
      <w:r w:rsidR="009B2787">
        <w:rPr>
          <w:lang w:val="fr-FR"/>
        </w:rPr>
        <w:t xml:space="preserve">nouveaux types de </w:t>
      </w:r>
      <w:r w:rsidR="00B76B7D" w:rsidRPr="00B76B7D">
        <w:rPr>
          <w:lang w:val="fr-FR"/>
        </w:rPr>
        <w:t xml:space="preserve">menaces </w:t>
      </w:r>
      <w:r w:rsidR="009B2787">
        <w:rPr>
          <w:lang w:val="fr-FR"/>
        </w:rPr>
        <w:t>évoqués par Gartner</w:t>
      </w:r>
      <w:r w:rsidR="00B76B7D" w:rsidRPr="00B76B7D">
        <w:rPr>
          <w:lang w:val="fr-FR"/>
        </w:rPr>
        <w:t>.</w:t>
      </w:r>
    </w:p>
    <w:p w14:paraId="4CF8EF25" w14:textId="77777777" w:rsidR="007D3C26" w:rsidRPr="00CD6906" w:rsidRDefault="00390504" w:rsidP="00030153">
      <w:pPr>
        <w:spacing w:line="360" w:lineRule="auto"/>
        <w:rPr>
          <w:lang w:val="fr-FR"/>
        </w:rPr>
      </w:pPr>
      <w:r w:rsidRPr="00C4275A">
        <w:rPr>
          <w:lang w:val="fr-FR"/>
        </w:rPr>
        <w:lastRenderedPageBreak/>
        <w:t xml:space="preserve"> </w:t>
      </w:r>
      <w:r w:rsidR="007D3C26" w:rsidRPr="00C4275A">
        <w:rPr>
          <w:lang w:val="fr-FR"/>
        </w:rPr>
        <w:t>«</w:t>
      </w:r>
      <w:r w:rsidR="00493587">
        <w:rPr>
          <w:lang w:val="fr-FR"/>
        </w:rPr>
        <w:t xml:space="preserve"> Nous pensons </w:t>
      </w:r>
      <w:r w:rsidR="0042487C">
        <w:rPr>
          <w:lang w:val="fr-FR"/>
        </w:rPr>
        <w:t>chez</w:t>
      </w:r>
      <w:r w:rsidR="00493587">
        <w:rPr>
          <w:lang w:val="fr-FR"/>
        </w:rPr>
        <w:t xml:space="preserve"> </w:t>
      </w:r>
      <w:proofErr w:type="spellStart"/>
      <w:r w:rsidR="00493587">
        <w:rPr>
          <w:lang w:val="fr-FR"/>
        </w:rPr>
        <w:t>Sophos</w:t>
      </w:r>
      <w:proofErr w:type="spellEnd"/>
      <w:r w:rsidR="00CF1EBA" w:rsidRPr="00C4275A">
        <w:rPr>
          <w:lang w:val="fr-FR"/>
        </w:rPr>
        <w:t xml:space="preserve"> </w:t>
      </w:r>
      <w:r w:rsidR="007D3C26" w:rsidRPr="00C4275A">
        <w:rPr>
          <w:lang w:val="fr-FR"/>
        </w:rPr>
        <w:t xml:space="preserve">que le seul moyen de se prémunir efficacement contre </w:t>
      </w:r>
      <w:r w:rsidR="00C4275A" w:rsidRPr="00C4275A">
        <w:rPr>
          <w:lang w:val="fr-FR"/>
        </w:rPr>
        <w:t>le développement</w:t>
      </w:r>
      <w:r w:rsidR="007D3C26" w:rsidRPr="00C4275A">
        <w:rPr>
          <w:lang w:val="fr-FR"/>
        </w:rPr>
        <w:t xml:space="preserve"> de</w:t>
      </w:r>
      <w:r w:rsidR="00C4275A" w:rsidRPr="00C4275A">
        <w:rPr>
          <w:lang w:val="fr-FR"/>
        </w:rPr>
        <w:t>s</w:t>
      </w:r>
      <w:r w:rsidR="007D3C26" w:rsidRPr="00C4275A">
        <w:rPr>
          <w:lang w:val="fr-FR"/>
        </w:rPr>
        <w:t xml:space="preserve"> menaces sophistiquées consiste à utiliser un ensemble de produits qui fonctionnent ensemble et</w:t>
      </w:r>
      <w:r w:rsidR="00493587">
        <w:rPr>
          <w:lang w:val="fr-FR"/>
        </w:rPr>
        <w:t xml:space="preserve"> partagent les informations sur les menaces et les statuts de </w:t>
      </w:r>
      <w:r w:rsidR="007D3C26" w:rsidRPr="00C4275A">
        <w:rPr>
          <w:lang w:val="fr-FR"/>
        </w:rPr>
        <w:t>sécurité</w:t>
      </w:r>
      <w:r w:rsidR="00493587">
        <w:rPr>
          <w:lang w:val="fr-FR"/>
        </w:rPr>
        <w:t xml:space="preserve">, afin de permettre </w:t>
      </w:r>
      <w:r w:rsidR="007D3C26" w:rsidRPr="00C4275A">
        <w:rPr>
          <w:lang w:val="fr-FR"/>
        </w:rPr>
        <w:t>une détection plus rapide et une réponse plus immédiate</w:t>
      </w:r>
      <w:r w:rsidR="00493587">
        <w:rPr>
          <w:lang w:val="fr-FR"/>
        </w:rPr>
        <w:t xml:space="preserve"> »</w:t>
      </w:r>
      <w:r w:rsidR="007D3C26" w:rsidRPr="00C4275A">
        <w:rPr>
          <w:lang w:val="fr-FR"/>
        </w:rPr>
        <w:t xml:space="preserve"> </w:t>
      </w:r>
      <w:r w:rsidR="00493587">
        <w:rPr>
          <w:lang w:val="fr-FR"/>
        </w:rPr>
        <w:t>ajoute Dan</w:t>
      </w:r>
      <w:r w:rsidR="007D3C26" w:rsidRPr="00C4275A">
        <w:rPr>
          <w:lang w:val="fr-FR"/>
        </w:rPr>
        <w:t xml:space="preserve"> </w:t>
      </w:r>
      <w:proofErr w:type="spellStart"/>
      <w:r w:rsidR="007D3C26" w:rsidRPr="00C4275A">
        <w:rPr>
          <w:lang w:val="fr-FR"/>
        </w:rPr>
        <w:t>Schiappa</w:t>
      </w:r>
      <w:proofErr w:type="spellEnd"/>
      <w:r w:rsidR="007D3C26" w:rsidRPr="00C4275A">
        <w:rPr>
          <w:lang w:val="fr-FR"/>
        </w:rPr>
        <w:t xml:space="preserve">. </w:t>
      </w:r>
      <w:r w:rsidR="001E69A8">
        <w:rPr>
          <w:lang w:val="fr-FR"/>
        </w:rPr>
        <w:t>« </w:t>
      </w:r>
      <w:r w:rsidR="00C4275A">
        <w:rPr>
          <w:lang w:val="fr-FR"/>
        </w:rPr>
        <w:t xml:space="preserve">C’est le </w:t>
      </w:r>
      <w:r w:rsidR="00493587">
        <w:rPr>
          <w:lang w:val="fr-FR"/>
        </w:rPr>
        <w:t xml:space="preserve">cœur </w:t>
      </w:r>
      <w:r w:rsidR="00C4275A">
        <w:rPr>
          <w:lang w:val="fr-FR"/>
        </w:rPr>
        <w:t xml:space="preserve">même </w:t>
      </w:r>
      <w:r w:rsidR="007D3C26" w:rsidRPr="00C4275A">
        <w:rPr>
          <w:lang w:val="fr-FR"/>
        </w:rPr>
        <w:t>de notre stratégie de sécurité synchronisée.</w:t>
      </w:r>
      <w:r w:rsidR="007D3C26" w:rsidRPr="00390504">
        <w:rPr>
          <w:b/>
          <w:lang w:val="fr-FR"/>
        </w:rPr>
        <w:t xml:space="preserve"> </w:t>
      </w:r>
      <w:r w:rsidR="007D3C26" w:rsidRPr="00493587">
        <w:rPr>
          <w:lang w:val="fr-FR"/>
        </w:rPr>
        <w:t>Ce n'est qu'en adoptant une nouvelle approche</w:t>
      </w:r>
      <w:r w:rsidR="00493587">
        <w:rPr>
          <w:lang w:val="fr-FR"/>
        </w:rPr>
        <w:t xml:space="preserve"> de sécurité systémique</w:t>
      </w:r>
      <w:r w:rsidR="001E69A8">
        <w:rPr>
          <w:lang w:val="fr-FR"/>
        </w:rPr>
        <w:t>,</w:t>
      </w:r>
      <w:r w:rsidR="00493587">
        <w:rPr>
          <w:lang w:val="fr-FR"/>
        </w:rPr>
        <w:t xml:space="preserve"> pour</w:t>
      </w:r>
      <w:r w:rsidR="007D3C26" w:rsidRPr="00493587">
        <w:rPr>
          <w:lang w:val="fr-FR"/>
        </w:rPr>
        <w:t xml:space="preserve"> combler les </w:t>
      </w:r>
      <w:r w:rsidR="001E69A8">
        <w:rPr>
          <w:lang w:val="fr-FR"/>
        </w:rPr>
        <w:t xml:space="preserve">lacunes et failles </w:t>
      </w:r>
      <w:r w:rsidR="0042487C">
        <w:rPr>
          <w:lang w:val="fr-FR"/>
        </w:rPr>
        <w:t>introduites</w:t>
      </w:r>
      <w:r w:rsidR="00493587">
        <w:rPr>
          <w:lang w:val="fr-FR"/>
        </w:rPr>
        <w:t xml:space="preserve"> par le déploiement de solutions traditi</w:t>
      </w:r>
      <w:r w:rsidR="001E69A8">
        <w:rPr>
          <w:lang w:val="fr-FR"/>
        </w:rPr>
        <w:t>onnelles</w:t>
      </w:r>
      <w:r w:rsidR="0042487C">
        <w:rPr>
          <w:lang w:val="fr-FR"/>
        </w:rPr>
        <w:t>,</w:t>
      </w:r>
      <w:r w:rsidR="001E69A8">
        <w:rPr>
          <w:lang w:val="fr-FR"/>
        </w:rPr>
        <w:t xml:space="preserve"> </w:t>
      </w:r>
      <w:r w:rsidR="00493587">
        <w:rPr>
          <w:lang w:val="fr-FR"/>
        </w:rPr>
        <w:t xml:space="preserve">ponctuelles </w:t>
      </w:r>
      <w:r w:rsidR="001E69A8">
        <w:rPr>
          <w:lang w:val="fr-FR"/>
        </w:rPr>
        <w:t xml:space="preserve">et </w:t>
      </w:r>
      <w:r w:rsidR="00493587">
        <w:rPr>
          <w:lang w:val="fr-FR"/>
        </w:rPr>
        <w:t>hétérogènes</w:t>
      </w:r>
      <w:r w:rsidR="001E69A8">
        <w:rPr>
          <w:lang w:val="fr-FR"/>
        </w:rPr>
        <w:t xml:space="preserve">, </w:t>
      </w:r>
      <w:r w:rsidR="007D3C26" w:rsidRPr="00493587">
        <w:rPr>
          <w:lang w:val="fr-FR"/>
        </w:rPr>
        <w:t>que les entreprises p</w:t>
      </w:r>
      <w:r w:rsidR="00BD5004" w:rsidRPr="00493587">
        <w:rPr>
          <w:lang w:val="fr-FR"/>
        </w:rPr>
        <w:t>ourront</w:t>
      </w:r>
      <w:r w:rsidR="007D3C26" w:rsidRPr="00493587">
        <w:rPr>
          <w:lang w:val="fr-FR"/>
        </w:rPr>
        <w:t xml:space="preserve"> protéger plus efficacement leurs </w:t>
      </w:r>
      <w:r w:rsidR="00BD5004" w:rsidRPr="00493587">
        <w:rPr>
          <w:lang w:val="fr-FR"/>
        </w:rPr>
        <w:t>d</w:t>
      </w:r>
      <w:r w:rsidR="007D3C26" w:rsidRPr="00493587">
        <w:rPr>
          <w:lang w:val="fr-FR"/>
        </w:rPr>
        <w:t>onnées critiques.</w:t>
      </w:r>
      <w:r w:rsidR="007D3C26" w:rsidRPr="00390504">
        <w:rPr>
          <w:b/>
          <w:lang w:val="fr-FR"/>
        </w:rPr>
        <w:t xml:space="preserve"> </w:t>
      </w:r>
      <w:r w:rsidR="007D3C26" w:rsidRPr="00CD6906">
        <w:rPr>
          <w:lang w:val="fr-FR"/>
        </w:rPr>
        <w:t>Aujourd'hui, nous in</w:t>
      </w:r>
      <w:r w:rsidR="001E69A8">
        <w:rPr>
          <w:lang w:val="fr-FR"/>
        </w:rPr>
        <w:t>tégrons</w:t>
      </w:r>
      <w:r w:rsidR="007D3C26" w:rsidRPr="00CD6906">
        <w:rPr>
          <w:lang w:val="fr-FR"/>
        </w:rPr>
        <w:t xml:space="preserve"> </w:t>
      </w:r>
      <w:r w:rsidR="001E69A8">
        <w:rPr>
          <w:lang w:val="fr-FR"/>
        </w:rPr>
        <w:t xml:space="preserve">déjà </w:t>
      </w:r>
      <w:r w:rsidR="007D3C26" w:rsidRPr="00CD6906">
        <w:rPr>
          <w:lang w:val="fr-FR"/>
        </w:rPr>
        <w:t xml:space="preserve">la </w:t>
      </w:r>
      <w:r w:rsidR="001E69A8">
        <w:rPr>
          <w:lang w:val="fr-FR"/>
        </w:rPr>
        <w:t>protection</w:t>
      </w:r>
      <w:r w:rsidR="00422FFB" w:rsidRPr="00CD6906">
        <w:rPr>
          <w:lang w:val="fr-FR"/>
        </w:rPr>
        <w:t xml:space="preserve"> des réseaux, </w:t>
      </w:r>
      <w:r w:rsidR="001E69A8">
        <w:rPr>
          <w:lang w:val="fr-FR"/>
        </w:rPr>
        <w:t xml:space="preserve">des systèmes </w:t>
      </w:r>
      <w:proofErr w:type="spellStart"/>
      <w:r w:rsidR="001E69A8">
        <w:rPr>
          <w:lang w:val="fr-FR"/>
        </w:rPr>
        <w:t>E</w:t>
      </w:r>
      <w:r w:rsidR="00422FFB" w:rsidRPr="00CD6906">
        <w:rPr>
          <w:lang w:val="fr-FR"/>
        </w:rPr>
        <w:t>ndpoint</w:t>
      </w:r>
      <w:proofErr w:type="spellEnd"/>
      <w:r w:rsidR="007D3C26" w:rsidRPr="00CD6906">
        <w:rPr>
          <w:lang w:val="fr-FR"/>
        </w:rPr>
        <w:t xml:space="preserve"> et </w:t>
      </w:r>
      <w:r w:rsidR="001E69A8">
        <w:rPr>
          <w:lang w:val="fr-FR"/>
        </w:rPr>
        <w:t>le</w:t>
      </w:r>
      <w:r w:rsidR="007D3C26" w:rsidRPr="00CD6906">
        <w:rPr>
          <w:lang w:val="fr-FR"/>
        </w:rPr>
        <w:t xml:space="preserve"> c</w:t>
      </w:r>
      <w:r w:rsidR="00422FFB" w:rsidRPr="00CD6906">
        <w:rPr>
          <w:lang w:val="fr-FR"/>
        </w:rPr>
        <w:t>hiffrement</w:t>
      </w:r>
      <w:r w:rsidR="007D3C26" w:rsidRPr="00CD6906">
        <w:rPr>
          <w:lang w:val="fr-FR"/>
        </w:rPr>
        <w:t xml:space="preserve"> dans cette stratégie de sécurité synchronisée</w:t>
      </w:r>
      <w:r w:rsidR="001E69A8">
        <w:rPr>
          <w:lang w:val="fr-FR"/>
        </w:rPr>
        <w:t>, et</w:t>
      </w:r>
      <w:r w:rsidR="007D3C26" w:rsidRPr="00CD6906">
        <w:rPr>
          <w:lang w:val="fr-FR"/>
        </w:rPr>
        <w:t xml:space="preserve"> nous continuerons à étendre </w:t>
      </w:r>
      <w:r w:rsidR="001E69A8">
        <w:rPr>
          <w:lang w:val="fr-FR"/>
        </w:rPr>
        <w:t>encore son périmètre et ses capacités</w:t>
      </w:r>
      <w:r w:rsidR="007D3C26" w:rsidRPr="00CD6906">
        <w:rPr>
          <w:lang w:val="fr-FR"/>
        </w:rPr>
        <w:t>.</w:t>
      </w:r>
      <w:r w:rsidR="001E69A8">
        <w:rPr>
          <w:lang w:val="fr-FR"/>
        </w:rPr>
        <w:t xml:space="preserve"> »</w:t>
      </w:r>
    </w:p>
    <w:p w14:paraId="04FB4D44" w14:textId="77777777" w:rsidR="00390504" w:rsidRPr="00390504" w:rsidRDefault="00390504" w:rsidP="00030153">
      <w:pPr>
        <w:spacing w:line="360" w:lineRule="auto"/>
        <w:rPr>
          <w:b/>
          <w:lang w:val="fr-FR"/>
        </w:rPr>
      </w:pPr>
      <w:proofErr w:type="spellStart"/>
      <w:r w:rsidRPr="008103AA">
        <w:rPr>
          <w:lang w:val="fr-FR"/>
        </w:rPr>
        <w:t>Sophos</w:t>
      </w:r>
      <w:proofErr w:type="spellEnd"/>
      <w:r w:rsidRPr="008103AA">
        <w:rPr>
          <w:lang w:val="fr-FR"/>
        </w:rPr>
        <w:t xml:space="preserve"> poursuit sa stratégie consistant à intégrer </w:t>
      </w:r>
      <w:r w:rsidR="001E69A8">
        <w:rPr>
          <w:lang w:val="fr-FR"/>
        </w:rPr>
        <w:t>ses technologies de</w:t>
      </w:r>
      <w:r w:rsidRPr="008103AA">
        <w:rPr>
          <w:lang w:val="fr-FR"/>
        </w:rPr>
        <w:t xml:space="preserve"> protection</w:t>
      </w:r>
      <w:r w:rsidRPr="00390504">
        <w:rPr>
          <w:b/>
          <w:lang w:val="fr-FR"/>
        </w:rPr>
        <w:t xml:space="preserve"> </w:t>
      </w:r>
      <w:proofErr w:type="spellStart"/>
      <w:r w:rsidR="001E69A8" w:rsidRPr="001E69A8">
        <w:rPr>
          <w:lang w:val="fr-FR"/>
        </w:rPr>
        <w:t>E</w:t>
      </w:r>
      <w:r w:rsidR="00CD6906" w:rsidRPr="001E69A8">
        <w:rPr>
          <w:lang w:val="fr-FR"/>
        </w:rPr>
        <w:t>ndpoint</w:t>
      </w:r>
      <w:proofErr w:type="spellEnd"/>
      <w:r w:rsidRPr="00390504">
        <w:rPr>
          <w:b/>
          <w:lang w:val="fr-FR"/>
        </w:rPr>
        <w:t xml:space="preserve"> </w:t>
      </w:r>
      <w:r w:rsidR="001E69A8">
        <w:rPr>
          <w:lang w:val="fr-FR"/>
        </w:rPr>
        <w:t xml:space="preserve">avec de nouvelles capacités de détection et </w:t>
      </w:r>
      <w:r w:rsidRPr="008103AA">
        <w:rPr>
          <w:lang w:val="fr-FR"/>
        </w:rPr>
        <w:t xml:space="preserve">réponse </w:t>
      </w:r>
      <w:r w:rsidR="001E69A8">
        <w:rPr>
          <w:lang w:val="fr-FR"/>
        </w:rPr>
        <w:t>au sein de la plateforme d’administration</w:t>
      </w:r>
      <w:r w:rsidRPr="008103AA">
        <w:rPr>
          <w:lang w:val="fr-FR"/>
        </w:rPr>
        <w:t xml:space="preserve"> </w:t>
      </w:r>
      <w:proofErr w:type="spellStart"/>
      <w:r w:rsidRPr="008103AA">
        <w:rPr>
          <w:lang w:val="fr-FR"/>
        </w:rPr>
        <w:t>Sophos</w:t>
      </w:r>
      <w:proofErr w:type="spellEnd"/>
      <w:r w:rsidRPr="008103AA">
        <w:rPr>
          <w:lang w:val="fr-FR"/>
        </w:rPr>
        <w:t xml:space="preserve"> Central pour offrir une solution plus efficace. </w:t>
      </w:r>
      <w:proofErr w:type="spellStart"/>
      <w:r w:rsidRPr="008103AA">
        <w:rPr>
          <w:lang w:val="fr-FR"/>
        </w:rPr>
        <w:t>Sophos</w:t>
      </w:r>
      <w:proofErr w:type="spellEnd"/>
      <w:r w:rsidRPr="008103AA">
        <w:rPr>
          <w:lang w:val="fr-FR"/>
        </w:rPr>
        <w:t xml:space="preserve"> </w:t>
      </w:r>
      <w:r w:rsidR="00CD6906" w:rsidRPr="008103AA">
        <w:rPr>
          <w:lang w:val="fr-FR"/>
        </w:rPr>
        <w:t xml:space="preserve">pense </w:t>
      </w:r>
      <w:r w:rsidRPr="008103AA">
        <w:rPr>
          <w:lang w:val="fr-FR"/>
        </w:rPr>
        <w:t xml:space="preserve">que cette stratégie est cohérente avec la prédiction </w:t>
      </w:r>
      <w:r w:rsidR="001E69A8">
        <w:rPr>
          <w:lang w:val="fr-FR"/>
        </w:rPr>
        <w:t>du</w:t>
      </w:r>
      <w:r w:rsidRPr="008103AA">
        <w:rPr>
          <w:lang w:val="fr-FR"/>
        </w:rPr>
        <w:t xml:space="preserve"> rapport qui </w:t>
      </w:r>
      <w:r w:rsidR="001E69A8">
        <w:rPr>
          <w:lang w:val="fr-FR"/>
        </w:rPr>
        <w:t xml:space="preserve">prévoit </w:t>
      </w:r>
      <w:proofErr w:type="gramStart"/>
      <w:r w:rsidR="001E69A8">
        <w:rPr>
          <w:lang w:val="fr-FR"/>
        </w:rPr>
        <w:t>que</w:t>
      </w:r>
      <w:r w:rsidRPr="008103AA">
        <w:rPr>
          <w:lang w:val="fr-FR"/>
        </w:rPr>
        <w:t>:</w:t>
      </w:r>
      <w:proofErr w:type="gramEnd"/>
      <w:r w:rsidRPr="008103AA">
        <w:rPr>
          <w:lang w:val="fr-FR"/>
        </w:rPr>
        <w:t xml:space="preserve"> «</w:t>
      </w:r>
      <w:r w:rsidR="001E69A8">
        <w:rPr>
          <w:lang w:val="fr-FR"/>
        </w:rPr>
        <w:t xml:space="preserve"> </w:t>
      </w:r>
      <w:r w:rsidRPr="001E69A8">
        <w:rPr>
          <w:lang w:val="fr-FR"/>
        </w:rPr>
        <w:t xml:space="preserve">D'ici 2019, les capacités </w:t>
      </w:r>
      <w:r w:rsidR="001E69A8">
        <w:rPr>
          <w:lang w:val="fr-FR"/>
        </w:rPr>
        <w:t xml:space="preserve">des solutions </w:t>
      </w:r>
      <w:r w:rsidRPr="001E69A8">
        <w:rPr>
          <w:lang w:val="fr-FR"/>
        </w:rPr>
        <w:t xml:space="preserve">EPP et EDR </w:t>
      </w:r>
      <w:r w:rsidR="00CD6906" w:rsidRPr="001E69A8">
        <w:rPr>
          <w:lang w:val="fr-FR"/>
        </w:rPr>
        <w:t>auront fusionné</w:t>
      </w:r>
      <w:r w:rsidRPr="001E69A8">
        <w:rPr>
          <w:lang w:val="fr-FR"/>
        </w:rPr>
        <w:t xml:space="preserve"> en une seule offre, éliminant le besoin d'acheter </w:t>
      </w:r>
      <w:r w:rsidR="001E69A8" w:rsidRPr="001E69A8">
        <w:rPr>
          <w:lang w:val="fr-FR"/>
        </w:rPr>
        <w:t xml:space="preserve">des produits </w:t>
      </w:r>
      <w:r w:rsidR="001E69A8">
        <w:rPr>
          <w:lang w:val="fr-FR"/>
        </w:rPr>
        <w:t xml:space="preserve">ponctuels </w:t>
      </w:r>
      <w:r w:rsidR="0042487C">
        <w:rPr>
          <w:lang w:val="fr-FR"/>
        </w:rPr>
        <w:t>« </w:t>
      </w:r>
      <w:r w:rsidR="001E69A8" w:rsidRPr="001E69A8">
        <w:rPr>
          <w:lang w:val="fr-FR"/>
        </w:rPr>
        <w:t>best-of-</w:t>
      </w:r>
      <w:proofErr w:type="spellStart"/>
      <w:r w:rsidR="001E69A8" w:rsidRPr="001E69A8">
        <w:rPr>
          <w:lang w:val="fr-FR"/>
        </w:rPr>
        <w:t>breed</w:t>
      </w:r>
      <w:proofErr w:type="spellEnd"/>
      <w:r w:rsidR="0042487C">
        <w:rPr>
          <w:lang w:val="fr-FR"/>
        </w:rPr>
        <w:t> »</w:t>
      </w:r>
      <w:r w:rsidRPr="001E69A8">
        <w:rPr>
          <w:lang w:val="fr-FR"/>
        </w:rPr>
        <w:t xml:space="preserve"> </w:t>
      </w:r>
      <w:r w:rsidR="001E69A8" w:rsidRPr="001E69A8">
        <w:rPr>
          <w:lang w:val="fr-FR"/>
        </w:rPr>
        <w:t>dans la plupar</w:t>
      </w:r>
      <w:r w:rsidR="001E69A8">
        <w:rPr>
          <w:lang w:val="fr-FR"/>
        </w:rPr>
        <w:t>t</w:t>
      </w:r>
      <w:r w:rsidR="001E69A8" w:rsidRPr="001E69A8">
        <w:rPr>
          <w:lang w:val="fr-FR"/>
        </w:rPr>
        <w:t xml:space="preserve"> des</w:t>
      </w:r>
      <w:r w:rsidRPr="001E69A8">
        <w:rPr>
          <w:lang w:val="fr-FR"/>
        </w:rPr>
        <w:t xml:space="preserve"> environnements, </w:t>
      </w:r>
      <w:r w:rsidR="001E69A8" w:rsidRPr="001E69A8">
        <w:rPr>
          <w:lang w:val="fr-FR"/>
        </w:rPr>
        <w:t>à l’exception des plus spécialisés</w:t>
      </w:r>
      <w:r w:rsidRPr="001E69A8">
        <w:rPr>
          <w:lang w:val="fr-FR"/>
        </w:rPr>
        <w:t>.</w:t>
      </w:r>
      <w:r w:rsidR="001E69A8" w:rsidRPr="001E69A8">
        <w:rPr>
          <w:lang w:val="fr-FR"/>
        </w:rPr>
        <w:t> »</w:t>
      </w:r>
    </w:p>
    <w:p w14:paraId="37CFCF9E" w14:textId="77777777" w:rsidR="00390504" w:rsidRDefault="00390504" w:rsidP="00030153">
      <w:pPr>
        <w:spacing w:line="360" w:lineRule="auto"/>
        <w:rPr>
          <w:lang w:val="fr-FR"/>
        </w:rPr>
      </w:pPr>
      <w:r w:rsidRPr="00C4275A">
        <w:rPr>
          <w:lang w:val="fr-FR"/>
        </w:rPr>
        <w:t xml:space="preserve">Pour télécharger une copie gratuite du rapport Gartner, cliquez </w:t>
      </w:r>
      <w:hyperlink r:id="rId5" w:history="1">
        <w:r w:rsidRPr="00B73059">
          <w:rPr>
            <w:rStyle w:val="Hyperlink"/>
            <w:lang w:val="fr-FR"/>
          </w:rPr>
          <w:t>ici</w:t>
        </w:r>
      </w:hyperlink>
      <w:r w:rsidRPr="00C4275A">
        <w:rPr>
          <w:lang w:val="fr-FR"/>
        </w:rPr>
        <w:t>.</w:t>
      </w:r>
    </w:p>
    <w:p w14:paraId="3A5CB6CB" w14:textId="77777777" w:rsidR="008103AA" w:rsidRDefault="008103AA" w:rsidP="000301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Gartner Magic Quadrant for Endpoint Protection Platforms, </w:t>
      </w:r>
      <w:r>
        <w:rPr>
          <w:rFonts w:ascii="Calibri" w:eastAsia="Times New Roman" w:hAnsi="Calibri" w:cs="HelveticaNeueLTStd-Roman"/>
        </w:rPr>
        <w:t xml:space="preserve">Eric Ouellet, Ian McShane, </w:t>
      </w:r>
      <w:proofErr w:type="spellStart"/>
      <w:r>
        <w:rPr>
          <w:rFonts w:ascii="Calibri" w:eastAsia="Times New Roman" w:hAnsi="Calibri" w:cs="HelveticaNeueLTStd-Roman"/>
        </w:rPr>
        <w:t>Avivah</w:t>
      </w:r>
      <w:proofErr w:type="spellEnd"/>
      <w:r>
        <w:rPr>
          <w:rFonts w:ascii="Calibri" w:eastAsia="Times New Roman" w:hAnsi="Calibri" w:cs="HelveticaNeueLTStd-Roman"/>
        </w:rPr>
        <w:t xml:space="preserve"> </w:t>
      </w:r>
      <w:proofErr w:type="spellStart"/>
      <w:r>
        <w:rPr>
          <w:rFonts w:ascii="Calibri" w:eastAsia="Times New Roman" w:hAnsi="Calibri" w:cs="HelveticaNeueLTStd-Roman"/>
        </w:rPr>
        <w:t>Litan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315B67">
        <w:rPr>
          <w:rFonts w:ascii="Calibri" w:hAnsi="Calibri" w:cs="Calibri"/>
        </w:rPr>
        <w:t>janvier</w:t>
      </w:r>
      <w:proofErr w:type="spellEnd"/>
      <w:r>
        <w:rPr>
          <w:rFonts w:ascii="Calibri" w:hAnsi="Calibri" w:cs="Calibri"/>
        </w:rPr>
        <w:t xml:space="preserve"> 2017.</w:t>
      </w:r>
    </w:p>
    <w:p w14:paraId="11DD4DC9" w14:textId="77777777" w:rsidR="00030153" w:rsidRDefault="00030153" w:rsidP="00030153">
      <w:pPr>
        <w:spacing w:after="0" w:line="360" w:lineRule="auto"/>
        <w:jc w:val="both"/>
        <w:rPr>
          <w:b/>
          <w:bCs/>
          <w:color w:val="000000"/>
          <w:sz w:val="20"/>
          <w:szCs w:val="20"/>
          <w:lang w:val="fr-FR"/>
        </w:rPr>
      </w:pPr>
    </w:p>
    <w:p w14:paraId="71FDC8CC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  <w:lang w:val="fr-FR"/>
        </w:rPr>
      </w:pPr>
      <w:bookmarkStart w:id="0" w:name="_GoBack"/>
      <w:bookmarkEnd w:id="0"/>
      <w:r w:rsidRPr="00FE69C6">
        <w:rPr>
          <w:b/>
          <w:bCs/>
          <w:color w:val="000000"/>
          <w:sz w:val="20"/>
          <w:szCs w:val="20"/>
          <w:lang w:val="fr-FR"/>
        </w:rPr>
        <w:t xml:space="preserve">Connectez-vous avec </w:t>
      </w:r>
      <w:proofErr w:type="spellStart"/>
      <w:r w:rsidRPr="00FE69C6">
        <w:rPr>
          <w:b/>
          <w:bCs/>
          <w:color w:val="000000"/>
          <w:sz w:val="20"/>
          <w:szCs w:val="20"/>
          <w:lang w:val="fr-FR"/>
        </w:rPr>
        <w:t>Sophos</w:t>
      </w:r>
      <w:proofErr w:type="spellEnd"/>
    </w:p>
    <w:p w14:paraId="300D1D77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  <w:lang w:val="fr-FR"/>
        </w:rPr>
      </w:pPr>
      <w:hyperlink r:id="rId6" w:history="1">
        <w:r w:rsidRPr="00FE69C6">
          <w:rPr>
            <w:rStyle w:val="Hyperlink"/>
            <w:sz w:val="20"/>
            <w:szCs w:val="20"/>
            <w:lang w:val="fr-FR"/>
          </w:rPr>
          <w:t>Twitter</w:t>
        </w:r>
      </w:hyperlink>
    </w:p>
    <w:p w14:paraId="023032AE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  <w:lang w:val="fr-FR"/>
        </w:rPr>
      </w:pPr>
      <w:hyperlink r:id="rId7" w:history="1">
        <w:r w:rsidRPr="00FE69C6">
          <w:rPr>
            <w:rStyle w:val="Hyperlink"/>
            <w:sz w:val="20"/>
            <w:szCs w:val="20"/>
            <w:lang w:val="fr-FR"/>
          </w:rPr>
          <w:t>LinkedIn</w:t>
        </w:r>
      </w:hyperlink>
    </w:p>
    <w:p w14:paraId="0E14E587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</w:rPr>
      </w:pPr>
      <w:hyperlink r:id="rId8" w:history="1">
        <w:r w:rsidRPr="00FE69C6">
          <w:rPr>
            <w:rStyle w:val="Hyperlink"/>
            <w:sz w:val="20"/>
            <w:szCs w:val="20"/>
          </w:rPr>
          <w:t>Facebook</w:t>
        </w:r>
      </w:hyperlink>
    </w:p>
    <w:p w14:paraId="52B614E1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</w:rPr>
      </w:pPr>
      <w:hyperlink r:id="rId9" w:history="1">
        <w:r w:rsidRPr="00FE69C6">
          <w:rPr>
            <w:rStyle w:val="Hyperlink"/>
            <w:sz w:val="20"/>
            <w:szCs w:val="20"/>
          </w:rPr>
          <w:t>Google+</w:t>
        </w:r>
      </w:hyperlink>
    </w:p>
    <w:p w14:paraId="2E4BEC5B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</w:rPr>
      </w:pPr>
      <w:hyperlink r:id="rId10" w:history="1">
        <w:proofErr w:type="spellStart"/>
        <w:r w:rsidRPr="00FE69C6">
          <w:rPr>
            <w:rStyle w:val="Hyperlink"/>
            <w:sz w:val="20"/>
            <w:szCs w:val="20"/>
          </w:rPr>
          <w:t>Spiceworks</w:t>
        </w:r>
        <w:proofErr w:type="spellEnd"/>
      </w:hyperlink>
    </w:p>
    <w:p w14:paraId="31B73920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</w:rPr>
      </w:pPr>
      <w:hyperlink r:id="rId11" w:history="1">
        <w:r w:rsidRPr="00FE69C6">
          <w:rPr>
            <w:rStyle w:val="Hyperlink"/>
            <w:sz w:val="20"/>
            <w:szCs w:val="20"/>
          </w:rPr>
          <w:t>YouTube</w:t>
        </w:r>
      </w:hyperlink>
    </w:p>
    <w:p w14:paraId="5D1740D6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</w:rPr>
      </w:pPr>
      <w:hyperlink r:id="rId12" w:history="1">
        <w:r w:rsidRPr="00FE69C6">
          <w:rPr>
            <w:rStyle w:val="Hyperlink"/>
            <w:sz w:val="20"/>
            <w:szCs w:val="20"/>
          </w:rPr>
          <w:t>Naked Security News</w:t>
        </w:r>
      </w:hyperlink>
    </w:p>
    <w:p w14:paraId="601F4521" w14:textId="77777777" w:rsidR="00030153" w:rsidRDefault="00030153" w:rsidP="00030153">
      <w:pPr>
        <w:spacing w:after="0" w:line="360" w:lineRule="auto"/>
        <w:jc w:val="both"/>
        <w:rPr>
          <w:rStyle w:val="Hyperlink"/>
          <w:sz w:val="20"/>
          <w:szCs w:val="20"/>
          <w:lang w:val="fr-FR"/>
        </w:rPr>
      </w:pPr>
      <w:hyperlink r:id="rId13" w:history="1">
        <w:proofErr w:type="spellStart"/>
        <w:r w:rsidRPr="00FE69C6">
          <w:rPr>
            <w:rStyle w:val="Hyperlink"/>
            <w:sz w:val="20"/>
            <w:szCs w:val="20"/>
            <w:lang w:val="fr-FR"/>
          </w:rPr>
          <w:t>Sophos</w:t>
        </w:r>
        <w:proofErr w:type="spellEnd"/>
        <w:r w:rsidRPr="00FE69C6">
          <w:rPr>
            <w:rStyle w:val="Hyperlink"/>
            <w:sz w:val="20"/>
            <w:szCs w:val="20"/>
            <w:lang w:val="fr-FR"/>
          </w:rPr>
          <w:t xml:space="preserve"> Blog</w:t>
        </w:r>
      </w:hyperlink>
    </w:p>
    <w:p w14:paraId="2AABF8B4" w14:textId="77777777" w:rsidR="00030153" w:rsidRPr="00FE69C6" w:rsidRDefault="00030153" w:rsidP="00030153">
      <w:pPr>
        <w:spacing w:after="0" w:line="360" w:lineRule="auto"/>
        <w:jc w:val="both"/>
        <w:rPr>
          <w:rStyle w:val="Hyperlink"/>
          <w:sz w:val="20"/>
          <w:szCs w:val="20"/>
          <w:lang w:val="fr-FR"/>
        </w:rPr>
      </w:pPr>
    </w:p>
    <w:p w14:paraId="2270D295" w14:textId="77777777" w:rsidR="00030153" w:rsidRPr="00FE69C6" w:rsidRDefault="00030153" w:rsidP="00030153">
      <w:pPr>
        <w:spacing w:after="0" w:line="360" w:lineRule="auto"/>
        <w:jc w:val="both"/>
        <w:rPr>
          <w:rFonts w:cs="Calibri"/>
          <w:sz w:val="20"/>
          <w:szCs w:val="20"/>
          <w:lang w:val="fr-FR"/>
        </w:rPr>
      </w:pPr>
    </w:p>
    <w:p w14:paraId="5D4B52A7" w14:textId="77777777" w:rsidR="00030153" w:rsidRDefault="00030153" w:rsidP="00030153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  <w:r w:rsidRPr="00FE69C6">
        <w:rPr>
          <w:rFonts w:ascii="Calibri" w:hAnsi="Calibri"/>
          <w:b/>
          <w:bCs/>
          <w:sz w:val="20"/>
          <w:szCs w:val="20"/>
          <w:lang w:val="fr-FR"/>
        </w:rPr>
        <w:lastRenderedPageBreak/>
        <w:t xml:space="preserve">A propos de </w:t>
      </w:r>
      <w:proofErr w:type="spellStart"/>
      <w:r w:rsidRPr="00FE69C6">
        <w:rPr>
          <w:rFonts w:ascii="Calibri" w:hAnsi="Calibri"/>
          <w:b/>
          <w:bCs/>
          <w:sz w:val="20"/>
          <w:szCs w:val="20"/>
          <w:lang w:val="fr-FR"/>
        </w:rPr>
        <w:t>Sophos</w:t>
      </w:r>
      <w:proofErr w:type="spellEnd"/>
      <w:r w:rsidRPr="00FE69C6">
        <w:rPr>
          <w:rFonts w:ascii="Calibri" w:hAnsi="Calibri"/>
          <w:b/>
          <w:bCs/>
          <w:sz w:val="20"/>
          <w:szCs w:val="20"/>
          <w:lang w:val="fr-FR"/>
        </w:rPr>
        <w:t xml:space="preserve"> </w:t>
      </w:r>
      <w:r w:rsidRPr="00FE69C6">
        <w:rPr>
          <w:rFonts w:ascii="Calibri" w:hAnsi="Calibri"/>
          <w:b/>
          <w:bCs/>
          <w:sz w:val="20"/>
          <w:szCs w:val="20"/>
          <w:lang w:val="fr-FR"/>
        </w:rPr>
        <w:br/>
      </w:r>
      <w:r w:rsidRPr="00FE69C6">
        <w:rPr>
          <w:rFonts w:ascii="Calibri" w:hAnsi="Calibri"/>
          <w:sz w:val="20"/>
          <w:szCs w:val="20"/>
          <w:lang w:val="fr-FR"/>
        </w:rPr>
        <w:t xml:space="preserve">Plus de 100 millions d’utilisateurs dans 150 pays font confiance à </w:t>
      </w:r>
      <w:hyperlink r:id="rId14" w:history="1">
        <w:proofErr w:type="spellStart"/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Sophos</w:t>
        </w:r>
        <w:proofErr w:type="spellEnd"/>
      </w:hyperlink>
      <w:r w:rsidRPr="00FE69C6">
        <w:rPr>
          <w:rFonts w:ascii="Calibri" w:hAnsi="Calibri"/>
          <w:sz w:val="20"/>
          <w:szCs w:val="20"/>
          <w:lang w:val="fr-FR"/>
        </w:rPr>
        <w:t xml:space="preserve"> en tant que meilleure protection contre les menaces complexes et les pertes de données. </w:t>
      </w:r>
      <w:proofErr w:type="spellStart"/>
      <w:r w:rsidRPr="00FE69C6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Pr="00FE69C6">
        <w:rPr>
          <w:rFonts w:ascii="Calibri" w:hAnsi="Calibri"/>
          <w:sz w:val="20"/>
          <w:szCs w:val="20"/>
          <w:lang w:val="fr-FR"/>
        </w:rPr>
        <w:t xml:space="preserve"> propose des solutions de protection simples à administrer, déployer et utiliser pour le </w:t>
      </w:r>
      <w:hyperlink r:id="rId15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Web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16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courriers électroniques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17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mobiles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18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données avec le chiffrement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19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systèmes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 et les </w:t>
      </w:r>
      <w:hyperlink r:id="rId20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réseaux</w:t>
        </w:r>
      </w:hyperlink>
      <w:r w:rsidRPr="00FE69C6">
        <w:rPr>
          <w:rFonts w:ascii="Calibri" w:hAnsi="Calibri"/>
          <w:sz w:val="20"/>
          <w:szCs w:val="20"/>
          <w:lang w:val="fr-FR"/>
        </w:rPr>
        <w:t xml:space="preserve">, qui s’appuient sur les </w:t>
      </w:r>
      <w:proofErr w:type="spellStart"/>
      <w:r w:rsidRPr="00FE69C6">
        <w:rPr>
          <w:rFonts w:ascii="Calibri" w:hAnsi="Calibri"/>
          <w:sz w:val="20"/>
          <w:szCs w:val="20"/>
          <w:lang w:val="fr-FR"/>
        </w:rPr>
        <w:t>SophosLabs</w:t>
      </w:r>
      <w:proofErr w:type="spellEnd"/>
      <w:r w:rsidRPr="00FE69C6">
        <w:rPr>
          <w:rFonts w:ascii="Calibri" w:hAnsi="Calibri"/>
          <w:sz w:val="20"/>
          <w:szCs w:val="20"/>
          <w:lang w:val="fr-FR"/>
        </w:rPr>
        <w:t xml:space="preserve">, réseau mondial de centres d’analyse des menaces. Le siège de </w:t>
      </w:r>
      <w:proofErr w:type="spellStart"/>
      <w:r w:rsidRPr="00FE69C6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Pr="00FE69C6">
        <w:rPr>
          <w:rFonts w:ascii="Calibri" w:hAnsi="Calibri"/>
          <w:sz w:val="20"/>
          <w:szCs w:val="20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1" w:history="1">
        <w:r w:rsidRPr="00FE69C6">
          <w:rPr>
            <w:rStyle w:val="Hyperlink"/>
            <w:rFonts w:ascii="Calibri" w:hAnsi="Calibri"/>
            <w:sz w:val="20"/>
            <w:szCs w:val="20"/>
            <w:lang w:val="fr-FR"/>
          </w:rPr>
          <w:t>https://www.sophos.com/</w:t>
        </w:r>
      </w:hyperlink>
      <w:r w:rsidRPr="00FE69C6">
        <w:rPr>
          <w:rFonts w:ascii="Calibri" w:hAnsi="Calibri"/>
          <w:sz w:val="20"/>
          <w:szCs w:val="20"/>
          <w:lang w:val="fr-FR"/>
        </w:rPr>
        <w:t>.</w:t>
      </w:r>
    </w:p>
    <w:p w14:paraId="2DAEB72C" w14:textId="77777777" w:rsidR="00030153" w:rsidRPr="00FE69C6" w:rsidRDefault="00030153" w:rsidP="00030153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22B5D90B" w14:textId="77777777" w:rsidR="00030153" w:rsidRPr="00FE69C6" w:rsidRDefault="00030153" w:rsidP="00030153">
      <w:pPr>
        <w:spacing w:after="0" w:line="360" w:lineRule="auto"/>
        <w:jc w:val="both"/>
        <w:rPr>
          <w:sz w:val="20"/>
          <w:szCs w:val="20"/>
          <w:lang w:val="fr-FR"/>
        </w:rPr>
      </w:pPr>
    </w:p>
    <w:p w14:paraId="35544E78" w14:textId="77777777" w:rsidR="00030153" w:rsidRPr="00FE69C6" w:rsidRDefault="00030153" w:rsidP="00030153">
      <w:pPr>
        <w:spacing w:after="0" w:line="360" w:lineRule="auto"/>
        <w:jc w:val="both"/>
        <w:rPr>
          <w:b/>
          <w:bCs/>
          <w:sz w:val="20"/>
          <w:szCs w:val="20"/>
        </w:rPr>
      </w:pPr>
      <w:r w:rsidRPr="00FE69C6">
        <w:rPr>
          <w:b/>
          <w:bCs/>
          <w:sz w:val="20"/>
          <w:szCs w:val="20"/>
        </w:rPr>
        <w:t xml:space="preserve">Contacts </w:t>
      </w:r>
      <w:proofErr w:type="spellStart"/>
      <w:proofErr w:type="gramStart"/>
      <w:r w:rsidRPr="00FE69C6">
        <w:rPr>
          <w:b/>
          <w:bCs/>
          <w:sz w:val="20"/>
          <w:szCs w:val="20"/>
        </w:rPr>
        <w:t>Presse</w:t>
      </w:r>
      <w:proofErr w:type="spellEnd"/>
      <w:r w:rsidRPr="00FE69C6">
        <w:rPr>
          <w:b/>
          <w:bCs/>
          <w:sz w:val="20"/>
          <w:szCs w:val="20"/>
        </w:rPr>
        <w:t> :</w:t>
      </w:r>
      <w:proofErr w:type="gramEnd"/>
    </w:p>
    <w:p w14:paraId="7E531267" w14:textId="77777777" w:rsidR="00030153" w:rsidRDefault="00030153" w:rsidP="00030153">
      <w:pPr>
        <w:spacing w:line="360" w:lineRule="auto"/>
      </w:pPr>
      <w:r w:rsidRPr="00FE69C6">
        <w:rPr>
          <w:bCs/>
          <w:sz w:val="20"/>
          <w:szCs w:val="20"/>
          <w:lang w:val="fr-FR"/>
        </w:rPr>
        <w:t xml:space="preserve">Square Egg, Sandra Van Hauwaert, GSM 0032 497251816, </w:t>
      </w:r>
      <w:hyperlink r:id="rId22" w:history="1">
        <w:r w:rsidRPr="00FE69C6">
          <w:rPr>
            <w:rStyle w:val="Hyperlink"/>
            <w:bCs/>
            <w:sz w:val="20"/>
            <w:szCs w:val="20"/>
            <w:lang w:val="fr-FR"/>
          </w:rPr>
          <w:t>Sandra@square-egg.be</w:t>
        </w:r>
      </w:hyperlink>
    </w:p>
    <w:p w14:paraId="53F5FE31" w14:textId="77777777" w:rsidR="00115F73" w:rsidRDefault="00115F73" w:rsidP="00030153">
      <w:pPr>
        <w:spacing w:after="0" w:line="360" w:lineRule="auto"/>
        <w:rPr>
          <w:rFonts w:eastAsiaTheme="minorEastAsia"/>
          <w:iCs/>
          <w:lang w:val="fr-FR"/>
        </w:rPr>
      </w:pPr>
    </w:p>
    <w:p w14:paraId="1F25728C" w14:textId="77777777" w:rsidR="008103AA" w:rsidRPr="00115F73" w:rsidRDefault="008103AA" w:rsidP="00030153">
      <w:pPr>
        <w:spacing w:line="360" w:lineRule="auto"/>
        <w:rPr>
          <w:rFonts w:ascii="Calibri" w:hAnsi="Calibri" w:cs="Calibri"/>
          <w:lang w:val="fr-FR"/>
        </w:rPr>
      </w:pPr>
    </w:p>
    <w:p w14:paraId="7AA8290A" w14:textId="77777777" w:rsidR="008103AA" w:rsidRPr="00115F73" w:rsidRDefault="008103AA" w:rsidP="00030153">
      <w:pPr>
        <w:spacing w:line="360" w:lineRule="auto"/>
        <w:rPr>
          <w:rFonts w:ascii="Calibri" w:hAnsi="Calibri" w:cs="Calibri"/>
          <w:lang w:val="fr-FR"/>
        </w:rPr>
      </w:pPr>
    </w:p>
    <w:p w14:paraId="203B7014" w14:textId="77777777" w:rsidR="008103AA" w:rsidRPr="008103AA" w:rsidRDefault="008103AA" w:rsidP="00030153">
      <w:pPr>
        <w:spacing w:line="360" w:lineRule="auto"/>
      </w:pPr>
    </w:p>
    <w:sectPr w:rsidR="008103AA" w:rsidRPr="00810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6"/>
    <w:rsid w:val="00030153"/>
    <w:rsid w:val="00115F73"/>
    <w:rsid w:val="00123B17"/>
    <w:rsid w:val="001E69A8"/>
    <w:rsid w:val="00315B67"/>
    <w:rsid w:val="00390504"/>
    <w:rsid w:val="00390574"/>
    <w:rsid w:val="00422FFB"/>
    <w:rsid w:val="0042487C"/>
    <w:rsid w:val="00493587"/>
    <w:rsid w:val="005B1471"/>
    <w:rsid w:val="00693ADA"/>
    <w:rsid w:val="006A4226"/>
    <w:rsid w:val="006C0E7D"/>
    <w:rsid w:val="007A4E9A"/>
    <w:rsid w:val="007D3C26"/>
    <w:rsid w:val="007E0BEC"/>
    <w:rsid w:val="008101CD"/>
    <w:rsid w:val="008103AA"/>
    <w:rsid w:val="008E2D9E"/>
    <w:rsid w:val="009B2787"/>
    <w:rsid w:val="009B4325"/>
    <w:rsid w:val="00B050B0"/>
    <w:rsid w:val="00B73059"/>
    <w:rsid w:val="00B76B7D"/>
    <w:rsid w:val="00B83ABC"/>
    <w:rsid w:val="00B961BD"/>
    <w:rsid w:val="00BD5004"/>
    <w:rsid w:val="00C4275A"/>
    <w:rsid w:val="00CD6906"/>
    <w:rsid w:val="00CF1EBA"/>
    <w:rsid w:val="00E21E82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FC14"/>
  <w15:chartTrackingRefBased/>
  <w15:docId w15:val="{C03F019C-F2A2-480F-A016-890F51DF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A4226"/>
  </w:style>
  <w:style w:type="character" w:styleId="Hyperlink">
    <w:name w:val="Hyperlink"/>
    <w:basedOn w:val="Standaardalinea-lettertype"/>
    <w:uiPriority w:val="99"/>
    <w:unhideWhenUsed/>
    <w:rsid w:val="006A4226"/>
    <w:rPr>
      <w:color w:val="0000FF"/>
      <w:u w:val="single"/>
    </w:rPr>
  </w:style>
  <w:style w:type="paragraph" w:customStyle="1" w:styleId="MediumGrid21">
    <w:name w:val="Medium Grid 21"/>
    <w:rsid w:val="008103AA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paragraph" w:customStyle="1" w:styleId="Default">
    <w:name w:val="Default"/>
    <w:uiPriority w:val="99"/>
    <w:rsid w:val="00115F73"/>
    <w:pPr>
      <w:autoSpaceDE w:val="0"/>
      <w:autoSpaceDN w:val="0"/>
      <w:adjustRightInd w:val="0"/>
      <w:snapToGri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lus.google.com/+sophos" TargetMode="External"/><Relationship Id="rId20" Type="http://schemas.openxmlformats.org/officeDocument/2006/relationships/hyperlink" Target="http://www.sophos.com/fr-fr/products/network.aspx" TargetMode="External"/><Relationship Id="rId21" Type="http://schemas.openxmlformats.org/officeDocument/2006/relationships/hyperlink" Target="https://www.sophos.com/" TargetMode="External"/><Relationship Id="rId22" Type="http://schemas.openxmlformats.org/officeDocument/2006/relationships/hyperlink" Target="mailto:Sandra@square-egg.b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oph.so/Cgbwa%20" TargetMode="External"/><Relationship Id="rId11" Type="http://schemas.openxmlformats.org/officeDocument/2006/relationships/hyperlink" Target="http://www.youtube.com/user/sophoslabs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blogs.sophos.com/" TargetMode="External"/><Relationship Id="rId14" Type="http://schemas.openxmlformats.org/officeDocument/2006/relationships/hyperlink" Target="http://www.sophos.fr/" TargetMode="External"/><Relationship Id="rId15" Type="http://schemas.openxmlformats.org/officeDocument/2006/relationships/hyperlink" Target="http://www.sophos.com/fr-fr/products/web.aspx" TargetMode="External"/><Relationship Id="rId16" Type="http://schemas.openxmlformats.org/officeDocument/2006/relationships/hyperlink" Target="http://www.sophos.com/fr-fr/products/email.aspx" TargetMode="External"/><Relationship Id="rId17" Type="http://schemas.openxmlformats.org/officeDocument/2006/relationships/hyperlink" Target="http://www.sophos.com/fr-fr/products/mobile.aspx" TargetMode="External"/><Relationship Id="rId18" Type="http://schemas.openxmlformats.org/officeDocument/2006/relationships/hyperlink" Target="http://www.sophos.com/fr-fr/products/encryption.aspx" TargetMode="External"/><Relationship Id="rId19" Type="http://schemas.openxmlformats.org/officeDocument/2006/relationships/hyperlink" Target="http://www.sophos.com/fr-fr/products/endpoint.aspx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ophos.com/fr-fr/security-news-trends/reports/gartner.aspx" TargetMode="External"/><Relationship Id="rId5" Type="http://schemas.openxmlformats.org/officeDocument/2006/relationships/hyperlink" Target="https://secure2.sophos.com/en-us/security-news-trends/reports/gartner/magic-quadrant-endpoint-protection-platforms.aspx" TargetMode="External"/><Relationship Id="rId6" Type="http://schemas.openxmlformats.org/officeDocument/2006/relationships/hyperlink" Target="http://soph.so/CfuKd" TargetMode="External"/><Relationship Id="rId7" Type="http://schemas.openxmlformats.org/officeDocument/2006/relationships/hyperlink" Target="http://soph.so/Cfv36" TargetMode="External"/><Relationship Id="rId8" Type="http://schemas.openxmlformats.org/officeDocument/2006/relationships/hyperlink" Target="http://soph.so/Cfv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5485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Sophos PLC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Fouche</dc:creator>
  <cp:keywords/>
  <dc:description/>
  <cp:lastModifiedBy>Sandra Van Hauwaert</cp:lastModifiedBy>
  <cp:revision>2</cp:revision>
  <dcterms:created xsi:type="dcterms:W3CDTF">2017-02-03T15:26:00Z</dcterms:created>
  <dcterms:modified xsi:type="dcterms:W3CDTF">2017-02-03T15:26:00Z</dcterms:modified>
</cp:coreProperties>
</file>