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Casa Dragones reafirma su compromiso con la cultura durante la Semana del Arte</w:t>
      </w:r>
    </w:p>
    <w:p w:rsidR="00000000" w:rsidDel="00000000" w:rsidP="00000000" w:rsidRDefault="00000000" w:rsidRPr="00000000" w14:paraId="00000004">
      <w:pPr>
        <w:pageBreakBefore w:val="0"/>
        <w:jc w:val="center"/>
        <w:rPr>
          <w:b w:val="1"/>
          <w:sz w:val="28"/>
          <w:szCs w:val="28"/>
        </w:rPr>
      </w:pPr>
      <w:r w:rsidDel="00000000" w:rsidR="00000000" w:rsidRPr="00000000">
        <w:rPr>
          <w:rtl w:val="0"/>
        </w:rPr>
      </w:r>
    </w:p>
    <w:p w:rsidR="00000000" w:rsidDel="00000000" w:rsidP="00000000" w:rsidRDefault="00000000" w:rsidRPr="00000000" w14:paraId="00000005">
      <w:pPr>
        <w:pageBreakBefore w:val="0"/>
        <w:numPr>
          <w:ilvl w:val="0"/>
          <w:numId w:val="1"/>
        </w:numPr>
        <w:spacing w:line="240" w:lineRule="auto"/>
        <w:ind w:left="720" w:hanging="360"/>
        <w:jc w:val="center"/>
        <w:rPr/>
      </w:pPr>
      <w:r w:rsidDel="00000000" w:rsidR="00000000" w:rsidRPr="00000000">
        <w:rPr>
          <w:rtl w:val="0"/>
        </w:rPr>
        <w:t xml:space="preserve">Inauguraciones, galas especiales y presentaciones de nuevos espacios artísticos en la CDMX, entre las actividades más destacadas de la casa tequilera durante la llamada Semana del Arte en la capital del país.</w:t>
      </w:r>
    </w:p>
    <w:p w:rsidR="00000000" w:rsidDel="00000000" w:rsidP="00000000" w:rsidRDefault="00000000" w:rsidRPr="00000000" w14:paraId="00000006">
      <w:pPr>
        <w:pageBreakBefore w:val="0"/>
        <w:ind w:left="0" w:firstLine="0"/>
        <w:jc w:val="left"/>
        <w:rPr/>
      </w:pPr>
      <w:r w:rsidDel="00000000" w:rsidR="00000000" w:rsidRPr="00000000">
        <w:rPr>
          <w:rtl w:val="0"/>
        </w:rPr>
      </w:r>
    </w:p>
    <w:p w:rsidR="00000000" w:rsidDel="00000000" w:rsidP="00000000" w:rsidRDefault="00000000" w:rsidRPr="00000000" w14:paraId="00000007">
      <w:pPr>
        <w:pageBreakBefore w:val="0"/>
        <w:spacing w:line="240" w:lineRule="auto"/>
        <w:jc w:val="both"/>
        <w:rPr/>
      </w:pPr>
      <w:r w:rsidDel="00000000" w:rsidR="00000000" w:rsidRPr="00000000">
        <w:rPr>
          <w:b w:val="1"/>
          <w:rtl w:val="0"/>
        </w:rPr>
        <w:t xml:space="preserve">Ciudad de México, </w:t>
      </w:r>
      <w:r w:rsidDel="00000000" w:rsidR="00000000" w:rsidRPr="00000000">
        <w:rPr>
          <w:b w:val="1"/>
          <w:rtl w:val="0"/>
        </w:rPr>
        <w:t xml:space="preserve">22 de febrero de 2021.- </w:t>
      </w:r>
      <w:r w:rsidDel="00000000" w:rsidR="00000000" w:rsidRPr="00000000">
        <w:rPr>
          <w:rtl w:val="0"/>
        </w:rPr>
        <w:t xml:space="preserve">Acompañando a artistas de renombre, curadores y diversas personalidades del ámbito cultural nacional e internacional, Tequila Casa Dragones participó activamente en diversas actividades durante la Semana del Arte en la Ciudad de México -del 7 al 11 de febrero de 2022-, reafirmando así su compromiso con el ámbito cultural y artístico en México y el mundo. </w:t>
      </w:r>
    </w:p>
    <w:p w:rsidR="00000000" w:rsidDel="00000000" w:rsidP="00000000" w:rsidRDefault="00000000" w:rsidRPr="00000000" w14:paraId="00000008">
      <w:pPr>
        <w:pageBreakBefore w:val="0"/>
        <w:spacing w:line="240" w:lineRule="auto"/>
        <w:jc w:val="both"/>
        <w:rPr/>
      </w:pPr>
      <w:r w:rsidDel="00000000" w:rsidR="00000000" w:rsidRPr="00000000">
        <w:rPr>
          <w:rtl w:val="0"/>
        </w:rPr>
      </w:r>
    </w:p>
    <w:p w:rsidR="00000000" w:rsidDel="00000000" w:rsidP="00000000" w:rsidRDefault="00000000" w:rsidRPr="00000000" w14:paraId="00000009">
      <w:pPr>
        <w:pageBreakBefore w:val="0"/>
        <w:spacing w:line="240" w:lineRule="auto"/>
        <w:jc w:val="both"/>
        <w:rPr/>
      </w:pPr>
      <w:r w:rsidDel="00000000" w:rsidR="00000000" w:rsidRPr="00000000">
        <w:rPr>
          <w:rtl w:val="0"/>
        </w:rPr>
        <w:t xml:space="preserve">Para comenzar, el lunes 7 de febrero Casa Dragones asistió a la inauguración de la exhibición del artista Stanley Whitney en la </w:t>
      </w:r>
      <w:r w:rsidDel="00000000" w:rsidR="00000000" w:rsidRPr="00000000">
        <w:rPr>
          <w:rtl w:val="0"/>
        </w:rPr>
        <w:t xml:space="preserve">galería</w:t>
      </w:r>
      <w:r w:rsidDel="00000000" w:rsidR="00000000" w:rsidRPr="00000000">
        <w:rPr>
          <w:rtl w:val="0"/>
        </w:rPr>
        <w:t xml:space="preserve"> Nordenhake, en la que se presentó una de las obras más representativas e importantes de corte abstracto, la cual llegó por primera vez a México durante este mes. </w:t>
      </w:r>
    </w:p>
    <w:p w:rsidR="00000000" w:rsidDel="00000000" w:rsidP="00000000" w:rsidRDefault="00000000" w:rsidRPr="00000000" w14:paraId="0000000A">
      <w:pPr>
        <w:pageBreakBefore w:val="0"/>
        <w:spacing w:line="240" w:lineRule="auto"/>
        <w:jc w:val="both"/>
        <w:rPr/>
      </w:pPr>
      <w:r w:rsidDel="00000000" w:rsidR="00000000" w:rsidRPr="00000000">
        <w:rPr>
          <w:rtl w:val="0"/>
        </w:rPr>
      </w:r>
    </w:p>
    <w:p w:rsidR="00000000" w:rsidDel="00000000" w:rsidP="00000000" w:rsidRDefault="00000000" w:rsidRPr="00000000" w14:paraId="0000000B">
      <w:pPr>
        <w:pageBreakBefore w:val="0"/>
        <w:spacing w:line="240" w:lineRule="auto"/>
        <w:jc w:val="both"/>
        <w:rPr/>
      </w:pPr>
      <w:r w:rsidDel="00000000" w:rsidR="00000000" w:rsidRPr="00000000">
        <w:rPr>
          <w:rtl w:val="0"/>
        </w:rPr>
        <w:t xml:space="preserve">Más adelante, el siguiente día, se realizaron diversas actividades en las que la casa tequilera estuvo presente: la presentación de la primera exposición individual de Leonor Antunes en la galería kurimanzutto,</w:t>
      </w:r>
      <w:r w:rsidDel="00000000" w:rsidR="00000000" w:rsidRPr="00000000">
        <w:rPr>
          <w:i w:val="1"/>
          <w:rtl w:val="0"/>
        </w:rPr>
        <w:t xml:space="preserve"> the homemaker and her domain, part iii</w:t>
      </w:r>
      <w:r w:rsidDel="00000000" w:rsidR="00000000" w:rsidRPr="00000000">
        <w:rPr>
          <w:rtl w:val="0"/>
        </w:rPr>
        <w:t xml:space="preserve">, instalación en la que la artista portuguesa explora el impacto que le han generado algunas de las creadoras más importantes del siglo XX. </w:t>
      </w:r>
    </w:p>
    <w:p w:rsidR="00000000" w:rsidDel="00000000" w:rsidP="00000000" w:rsidRDefault="00000000" w:rsidRPr="00000000" w14:paraId="0000000C">
      <w:pPr>
        <w:pageBreakBefore w:val="0"/>
        <w:spacing w:line="240" w:lineRule="auto"/>
        <w:jc w:val="both"/>
        <w:rPr/>
      </w:pPr>
      <w:r w:rsidDel="00000000" w:rsidR="00000000" w:rsidRPr="00000000">
        <w:rPr>
          <w:rtl w:val="0"/>
        </w:rPr>
      </w:r>
    </w:p>
    <w:p w:rsidR="00000000" w:rsidDel="00000000" w:rsidP="00000000" w:rsidRDefault="00000000" w:rsidRPr="00000000" w14:paraId="0000000D">
      <w:pPr>
        <w:pageBreakBefore w:val="0"/>
        <w:spacing w:line="240" w:lineRule="auto"/>
        <w:jc w:val="both"/>
        <w:rPr/>
      </w:pPr>
      <w:r w:rsidDel="00000000" w:rsidR="00000000" w:rsidRPr="00000000">
        <w:rPr>
          <w:rtl w:val="0"/>
        </w:rPr>
        <w:t xml:space="preserve">Durante ese mismo martes 8 de febrero, la sede de la Galería Morán Morán en la CDMX, presentó la exhibición de Kenny Rivero -que estará abierta hasta el 5 de marzo de este año-, evento en el que participó Tequila Casa Dragones, apoyando la llegada de uno de los artistas más representativos de la escena neoyorquina actual. Además, en el Opening Studio de Zhivago Duncan se presentó la obra de Vanessa Lodigiani, y la MASA Gallery inauguró, a su vez, una exposición con las obras de Frida Escobedo y Héctor Esrawe, ambos eventos cobijados por la casa tequilera. </w:t>
      </w:r>
    </w:p>
    <w:p w:rsidR="00000000" w:rsidDel="00000000" w:rsidP="00000000" w:rsidRDefault="00000000" w:rsidRPr="00000000" w14:paraId="0000000E">
      <w:pPr>
        <w:pageBreakBefore w:val="0"/>
        <w:spacing w:line="240" w:lineRule="auto"/>
        <w:jc w:val="both"/>
        <w:rPr/>
      </w:pPr>
      <w:r w:rsidDel="00000000" w:rsidR="00000000" w:rsidRPr="00000000">
        <w:rPr>
          <w:rtl w:val="0"/>
        </w:rPr>
      </w:r>
    </w:p>
    <w:p w:rsidR="00000000" w:rsidDel="00000000" w:rsidP="00000000" w:rsidRDefault="00000000" w:rsidRPr="00000000" w14:paraId="0000000F">
      <w:pPr>
        <w:pageBreakBefore w:val="0"/>
        <w:spacing w:line="240" w:lineRule="auto"/>
        <w:jc w:val="both"/>
        <w:rPr/>
      </w:pPr>
      <w:r w:rsidDel="00000000" w:rsidR="00000000" w:rsidRPr="00000000">
        <w:rPr>
          <w:rtl w:val="0"/>
        </w:rPr>
        <w:t xml:space="preserve">Ya a mitad de semana, llegó uno de los eventos más importantes para Casa Dragones y para el ambiente cultural y artístico de la capital mexicana: la inauguración de LAGO/ALGO, un proyecto autónomo e independiente, pensado como una plataforma para acercar a todos al Bosque de Chapultepec, un lugar de encuentros con la naturaleza, con la historia de la arquitectura moderna, con las artes y la cultura, con la cocina sostenible hecha a partir de los ingredientes y sabores locales de aguas y tierras locales.</w:t>
      </w:r>
    </w:p>
    <w:p w:rsidR="00000000" w:rsidDel="00000000" w:rsidP="00000000" w:rsidRDefault="00000000" w:rsidRPr="00000000" w14:paraId="00000010">
      <w:pPr>
        <w:pageBreakBefore w:val="0"/>
        <w:spacing w:line="240" w:lineRule="auto"/>
        <w:jc w:val="both"/>
        <w:rPr/>
      </w:pPr>
      <w:r w:rsidDel="00000000" w:rsidR="00000000" w:rsidRPr="00000000">
        <w:rPr>
          <w:rtl w:val="0"/>
        </w:rPr>
      </w:r>
    </w:p>
    <w:p w:rsidR="00000000" w:rsidDel="00000000" w:rsidP="00000000" w:rsidRDefault="00000000" w:rsidRPr="00000000" w14:paraId="00000011">
      <w:pPr>
        <w:pageBreakBefore w:val="0"/>
        <w:spacing w:line="240" w:lineRule="auto"/>
        <w:jc w:val="both"/>
        <w:rPr/>
      </w:pPr>
      <w:r w:rsidDel="00000000" w:rsidR="00000000" w:rsidRPr="00000000">
        <w:rPr>
          <w:rtl w:val="0"/>
        </w:rPr>
        <w:t xml:space="preserve">Cerrando una exitosa semana llena de colaboraciones y eventos culturales, Tequila Casa Dragones participó en la Gala 2022 a beneficio del Museo Tamayo compartiendo así, el compromiso de contribuir al desarrollo de la escena cultural de México y su diálogo con el mundo, dándole continuidad a la misión del museo de presentar lo más representativo del arte contemporáneo en el país.</w:t>
      </w:r>
    </w:p>
    <w:p w:rsidR="00000000" w:rsidDel="00000000" w:rsidP="00000000" w:rsidRDefault="00000000" w:rsidRPr="00000000" w14:paraId="00000012">
      <w:pPr>
        <w:pageBreakBefore w:val="0"/>
        <w:spacing w:line="240" w:lineRule="auto"/>
        <w:jc w:val="both"/>
        <w:rPr/>
      </w:pPr>
      <w:r w:rsidDel="00000000" w:rsidR="00000000" w:rsidRPr="00000000">
        <w:rPr>
          <w:rtl w:val="0"/>
        </w:rPr>
      </w:r>
    </w:p>
    <w:p w:rsidR="00000000" w:rsidDel="00000000" w:rsidP="00000000" w:rsidRDefault="00000000" w:rsidRPr="00000000" w14:paraId="00000013">
      <w:pPr>
        <w:pageBreakBefore w:val="0"/>
        <w:spacing w:line="240" w:lineRule="auto"/>
        <w:jc w:val="both"/>
        <w:rPr/>
      </w:pPr>
      <w:r w:rsidDel="00000000" w:rsidR="00000000" w:rsidRPr="00000000">
        <w:rPr>
          <w:rtl w:val="0"/>
        </w:rPr>
        <w:t xml:space="preserve">Así, la participación constante y cercana de Casa Dragones en diversas actividades durante la Semana del Arte en la CDMX, reafirma su compromiso con el arte y el apoyo e inspiración constante que recibe de todas las personas y creadores que siguen impulsando la cultura a nivel nacional e internacional. </w:t>
      </w:r>
      <w:r w:rsidDel="00000000" w:rsidR="00000000" w:rsidRPr="00000000">
        <w:rPr>
          <w:rtl w:val="0"/>
        </w:rPr>
      </w:r>
    </w:p>
    <w:p w:rsidR="00000000" w:rsidDel="00000000" w:rsidP="00000000" w:rsidRDefault="00000000" w:rsidRPr="00000000" w14:paraId="00000014">
      <w:pPr>
        <w:pageBreakBefore w:val="0"/>
        <w:spacing w:line="240" w:lineRule="auto"/>
        <w:jc w:val="both"/>
        <w:rPr/>
      </w:pPr>
      <w:r w:rsidDel="00000000" w:rsidR="00000000" w:rsidRPr="00000000">
        <w:rPr>
          <w:rtl w:val="0"/>
        </w:rPr>
      </w:r>
    </w:p>
    <w:p w:rsidR="00000000" w:rsidDel="00000000" w:rsidP="00000000" w:rsidRDefault="00000000" w:rsidRPr="00000000" w14:paraId="00000015">
      <w:pPr>
        <w:pageBreakBefore w:val="0"/>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1">
      <w:pPr>
        <w:pageBreakBefore w:val="0"/>
        <w:jc w:val="both"/>
        <w:rPr>
          <w:sz w:val="20"/>
          <w:szCs w:val="20"/>
        </w:rPr>
      </w:pPr>
      <w:hyperlink r:id="rId10">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9198 7567</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1">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sectPr>
      <w:headerReference r:id="rId12" w:type="default"/>
      <w:footerReference r:id="rId13"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uis.morales@another.co" TargetMode="External"/><Relationship Id="rId10" Type="http://schemas.openxmlformats.org/officeDocument/2006/relationships/hyperlink" Target="mailto:yahel.perez@another.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