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888F83E" w14:textId="77777777" w:rsidR="005433A0" w:rsidRPr="00BB0DD5" w:rsidRDefault="005433A0">
      <w:pPr>
        <w:pStyle w:val="Normal1"/>
        <w:spacing w:after="0"/>
        <w:jc w:val="center"/>
        <w:rPr>
          <w:rFonts w:ascii="Gill Sans" w:eastAsia="Gill Sans" w:hAnsi="Gill Sans" w:cs="Gill Sans"/>
          <w:b/>
          <w:sz w:val="22"/>
          <w:szCs w:val="22"/>
          <w:vertAlign w:val="subscript"/>
        </w:rPr>
      </w:pPr>
    </w:p>
    <w:p w14:paraId="69A86379" w14:textId="77777777" w:rsidR="005433A0" w:rsidRDefault="005433A0">
      <w:pPr>
        <w:pStyle w:val="Normal1"/>
        <w:spacing w:after="0"/>
        <w:jc w:val="center"/>
        <w:rPr>
          <w:rFonts w:ascii="Gill Sans" w:eastAsia="Gill Sans" w:hAnsi="Gill Sans" w:cs="Gill Sans"/>
          <w:b/>
        </w:rPr>
      </w:pPr>
    </w:p>
    <w:p w14:paraId="6188AFFD" w14:textId="6E2A5DA1" w:rsidR="00313206" w:rsidRDefault="006B1B42">
      <w:pPr>
        <w:pStyle w:val="Normal1"/>
        <w:spacing w:after="0" w:line="336" w:lineRule="auto"/>
        <w:jc w:val="center"/>
        <w:rPr>
          <w:rFonts w:ascii="Gill Sans" w:eastAsia="Gill Sans" w:hAnsi="Gill Sans" w:cs="Gill Sans"/>
          <w:i/>
        </w:rPr>
      </w:pPr>
      <w:r w:rsidRPr="006B1B42">
        <w:rPr>
          <w:rFonts w:ascii="Gill Sans" w:eastAsia="Gill Sans" w:hAnsi="Gill Sans" w:cs="Gill Sans"/>
          <w:b/>
          <w:noProof/>
        </w:rPr>
        <w:t>TNT Film Productions Adds Next-Gen RME Technology to "Old School" Technique</w:t>
      </w:r>
      <w:r w:rsidR="008E09ED">
        <w:rPr>
          <w:rFonts w:ascii="Gill Sans" w:eastAsia="Gill Sans" w:hAnsi="Gill Sans" w:cs="Gill Sans"/>
          <w:b/>
          <w:noProof/>
        </w:rPr>
        <w:t>s</w:t>
      </w:r>
      <w:r w:rsidR="0009146F">
        <w:rPr>
          <w:rFonts w:ascii="Gill Sans" w:eastAsia="Gill Sans" w:hAnsi="Gill Sans" w:cs="Gill Sans"/>
        </w:rPr>
        <w:br/>
      </w:r>
      <w:r>
        <w:rPr>
          <w:rFonts w:ascii="Gill Sans" w:eastAsia="Gill Sans" w:hAnsi="Gill Sans" w:cs="Gill Sans"/>
          <w:i/>
        </w:rPr>
        <w:t>The company invests</w:t>
      </w:r>
      <w:r w:rsidRPr="006B1B42">
        <w:rPr>
          <w:rFonts w:ascii="Gill Sans" w:eastAsia="Gill Sans" w:hAnsi="Gill Sans" w:cs="Gill Sans"/>
          <w:i/>
        </w:rPr>
        <w:t xml:space="preserve"> in </w:t>
      </w:r>
      <w:r w:rsidRPr="00303C36">
        <w:rPr>
          <w:rFonts w:ascii="Gill Sans" w:eastAsia="Gill Sans" w:hAnsi="Gill Sans" w:cs="Gill Sans"/>
          <w:i/>
        </w:rPr>
        <w:t>future</w:t>
      </w:r>
      <w:r w:rsidRPr="006B1B42">
        <w:rPr>
          <w:rFonts w:ascii="Gill Sans" w:eastAsia="Gill Sans" w:hAnsi="Gill Sans" w:cs="Gill Sans"/>
          <w:i/>
        </w:rPr>
        <w:t xml:space="preserve"> film production setup with </w:t>
      </w:r>
      <w:r w:rsidR="00370311">
        <w:rPr>
          <w:rFonts w:ascii="Gill Sans" w:eastAsia="Gill Sans" w:hAnsi="Gill Sans" w:cs="Gill Sans"/>
          <w:i/>
        </w:rPr>
        <w:t>RME’s</w:t>
      </w:r>
      <w:r w:rsidRPr="006B1B42">
        <w:rPr>
          <w:rFonts w:ascii="Gill Sans" w:eastAsia="Gill Sans" w:hAnsi="Gill Sans" w:cs="Gill Sans"/>
          <w:i/>
        </w:rPr>
        <w:t xml:space="preserve"> Fireface UFX+ </w:t>
      </w:r>
      <w:r w:rsidR="00313206">
        <w:rPr>
          <w:rFonts w:ascii="Gill Sans" w:eastAsia="Gill Sans" w:hAnsi="Gill Sans" w:cs="Gill Sans"/>
          <w:i/>
        </w:rPr>
        <w:t xml:space="preserve">&amp; </w:t>
      </w:r>
      <w:r>
        <w:rPr>
          <w:rFonts w:ascii="Gill Sans" w:eastAsia="Gill Sans" w:hAnsi="Gill Sans" w:cs="Gill Sans"/>
          <w:i/>
        </w:rPr>
        <w:t>ARC USB remote controls</w:t>
      </w:r>
    </w:p>
    <w:p w14:paraId="7BFD09F2" w14:textId="53D4741F" w:rsidR="005433A0" w:rsidRDefault="006B1B42">
      <w:pPr>
        <w:pStyle w:val="Normal1"/>
        <w:spacing w:after="0" w:line="336" w:lineRule="auto"/>
        <w:jc w:val="center"/>
        <w:rPr>
          <w:rFonts w:ascii="Gill Sans" w:eastAsia="Gill Sans" w:hAnsi="Gill Sans" w:cs="Gill Sans"/>
          <w:b/>
          <w:sz w:val="22"/>
          <w:szCs w:val="22"/>
        </w:rPr>
      </w:pPr>
      <w:r>
        <w:rPr>
          <w:rFonts w:ascii="Gill Sans" w:eastAsia="Gill Sans" w:hAnsi="Gill Sans" w:cs="Gill Sans"/>
          <w:i/>
        </w:rPr>
        <w:t>plus Alva MADI fiber optic cable</w:t>
      </w:r>
      <w:r w:rsidR="006D5B68">
        <w:rPr>
          <w:rFonts w:ascii="Gill Sans" w:eastAsia="Gill Sans" w:hAnsi="Gill Sans" w:cs="Gill Sans"/>
          <w:i/>
        </w:rPr>
        <w:t>s</w:t>
      </w:r>
      <w:r w:rsidR="0009146F">
        <w:rPr>
          <w:rFonts w:ascii="Gill Sans" w:eastAsia="Gill Sans" w:hAnsi="Gill Sans" w:cs="Gill Sans"/>
          <w:i/>
        </w:rPr>
        <w:t xml:space="preserve"> </w:t>
      </w:r>
      <w:r w:rsidR="0009146F">
        <w:rPr>
          <w:rFonts w:ascii="Gill Sans" w:eastAsia="Gill Sans" w:hAnsi="Gill Sans" w:cs="Gill Sans"/>
          <w:b/>
          <w:sz w:val="22"/>
          <w:szCs w:val="22"/>
        </w:rPr>
        <w:br/>
      </w:r>
    </w:p>
    <w:p w14:paraId="357385D2" w14:textId="34862933" w:rsidR="006B1B42" w:rsidRPr="006B1B42" w:rsidRDefault="006B1B42" w:rsidP="006B1B42">
      <w:pPr>
        <w:pStyle w:val="Normal1"/>
        <w:spacing w:line="336" w:lineRule="auto"/>
        <w:rPr>
          <w:rFonts w:ascii="Gill Sans" w:eastAsia="Gill Sans" w:hAnsi="Gill Sans" w:cs="Gill Sans"/>
        </w:rPr>
      </w:pPr>
      <w:r>
        <w:rPr>
          <w:rFonts w:ascii="Gill Sans" w:eastAsia="Gill Sans" w:hAnsi="Gill Sans" w:cs="Gill Sans"/>
          <w:b/>
          <w:noProof/>
        </w:rPr>
        <w:drawing>
          <wp:anchor distT="0" distB="0" distL="114300" distR="114300" simplePos="0" relativeHeight="251660288" behindDoc="0" locked="0" layoutInCell="1" allowOverlap="1" wp14:anchorId="2911473A" wp14:editId="5DA13B00">
            <wp:simplePos x="0" y="0"/>
            <wp:positionH relativeFrom="column">
              <wp:posOffset>3160395</wp:posOffset>
            </wp:positionH>
            <wp:positionV relativeFrom="paragraph">
              <wp:posOffset>1095789</wp:posOffset>
            </wp:positionV>
            <wp:extent cx="3309620" cy="2035175"/>
            <wp:effectExtent l="0" t="0" r="0" b="0"/>
            <wp:wrapTight wrapText="bothSides">
              <wp:wrapPolygon edited="0">
                <wp:start x="0" y="0"/>
                <wp:lineTo x="0" y="21432"/>
                <wp:lineTo x="21550" y="21432"/>
                <wp:lineTo x="21550" y="0"/>
                <wp:lineTo x="0" y="0"/>
              </wp:wrapPolygon>
            </wp:wrapTight>
            <wp:docPr id="4" name="Picture 2" descr="IMG_3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8.jpeg"/>
                    <pic:cNvPicPr/>
                  </pic:nvPicPr>
                  <pic:blipFill>
                    <a:blip r:embed="rId6"/>
                    <a:stretch>
                      <a:fillRect/>
                    </a:stretch>
                  </pic:blipFill>
                  <pic:spPr>
                    <a:xfrm>
                      <a:off x="0" y="0"/>
                      <a:ext cx="3309620" cy="2035175"/>
                    </a:xfrm>
                    <a:prstGeom prst="rect">
                      <a:avLst/>
                    </a:prstGeom>
                  </pic:spPr>
                </pic:pic>
              </a:graphicData>
            </a:graphic>
            <wp14:sizeRelH relativeFrom="margin">
              <wp14:pctWidth>0</wp14:pctWidth>
            </wp14:sizeRelH>
            <wp14:sizeRelV relativeFrom="margin">
              <wp14:pctHeight>0</wp14:pctHeight>
            </wp14:sizeRelV>
          </wp:anchor>
        </w:drawing>
      </w:r>
      <w:r w:rsidRPr="006B1B42">
        <w:rPr>
          <w:rFonts w:ascii="Gill Sans" w:eastAsia="Gill Sans" w:hAnsi="Gill Sans" w:cs="Gill Sans"/>
          <w:b/>
        </w:rPr>
        <w:t xml:space="preserve">Beverly Hills, California, </w:t>
      </w:r>
      <w:r w:rsidR="00442EA1">
        <w:rPr>
          <w:rFonts w:ascii="Gill Sans" w:eastAsia="Gill Sans" w:hAnsi="Gill Sans" w:cs="Gill Sans"/>
          <w:b/>
        </w:rPr>
        <w:t>September</w:t>
      </w:r>
      <w:r w:rsidRPr="006B1B42">
        <w:rPr>
          <w:rFonts w:ascii="Gill Sans" w:eastAsia="Gill Sans" w:hAnsi="Gill Sans" w:cs="Gill Sans"/>
          <w:b/>
        </w:rPr>
        <w:t xml:space="preserve"> </w:t>
      </w:r>
      <w:r w:rsidR="00AF5C3E">
        <w:rPr>
          <w:rFonts w:ascii="Gill Sans" w:eastAsia="Gill Sans" w:hAnsi="Gill Sans" w:cs="Gill Sans"/>
          <w:b/>
        </w:rPr>
        <w:t>19</w:t>
      </w:r>
      <w:bookmarkStart w:id="0" w:name="_GoBack"/>
      <w:bookmarkEnd w:id="0"/>
      <w:r w:rsidRPr="006B1B42">
        <w:rPr>
          <w:rFonts w:ascii="Gill Sans" w:eastAsia="Gill Sans" w:hAnsi="Gill Sans" w:cs="Gill Sans"/>
          <w:b/>
        </w:rPr>
        <w:t>, 2019</w:t>
      </w:r>
      <w:r w:rsidR="0009146F">
        <w:rPr>
          <w:rFonts w:ascii="Gill Sans" w:eastAsia="Gill Sans" w:hAnsi="Gill Sans" w:cs="Gill Sans"/>
          <w:b/>
        </w:rPr>
        <w:t xml:space="preserve"> –</w:t>
      </w:r>
      <w:r w:rsidR="0009146F">
        <w:rPr>
          <w:rFonts w:ascii="Gill Sans" w:eastAsia="Gill Sans" w:hAnsi="Gill Sans" w:cs="Gill Sans"/>
        </w:rPr>
        <w:t xml:space="preserve"> </w:t>
      </w:r>
      <w:r w:rsidRPr="006B1B42">
        <w:rPr>
          <w:rFonts w:ascii="Gill Sans" w:eastAsia="Gill Sans" w:hAnsi="Gill Sans" w:cs="Gill Sans"/>
        </w:rPr>
        <w:t xml:space="preserve">After years of experience specializing in film post-production and field work, </w:t>
      </w:r>
      <w:r w:rsidR="00F47C69">
        <w:rPr>
          <w:rFonts w:ascii="Gill Sans" w:eastAsia="Gill Sans" w:hAnsi="Gill Sans" w:cs="Gill Sans"/>
        </w:rPr>
        <w:t>Los Angeles</w:t>
      </w:r>
      <w:r w:rsidRPr="006B1B42">
        <w:rPr>
          <w:rFonts w:ascii="Gill Sans" w:eastAsia="Gill Sans" w:hAnsi="Gill Sans" w:cs="Gill Sans"/>
        </w:rPr>
        <w:t xml:space="preserve">-based TNT Film Productions recently upgraded its equipment arsenal with two RME Fireface UFX+ interfaces, two ARC USB remote controls and 170 feet of Alva MADI fiber optic cable. </w:t>
      </w:r>
      <w:r>
        <w:rPr>
          <w:rFonts w:ascii="Gill Sans" w:eastAsia="Gill Sans" w:hAnsi="Gill Sans" w:cs="Gill Sans"/>
        </w:rPr>
        <w:tab/>
      </w:r>
    </w:p>
    <w:p w14:paraId="2BE19B56" w14:textId="77777777" w:rsidR="006B1B42" w:rsidRPr="006B1B42" w:rsidRDefault="00464F7C" w:rsidP="006B1B42">
      <w:pPr>
        <w:pStyle w:val="Normal1"/>
        <w:spacing w:line="336" w:lineRule="auto"/>
        <w:rPr>
          <w:rFonts w:ascii="Gill Sans" w:eastAsia="Gill Sans" w:hAnsi="Gill Sans" w:cs="Gill Sans"/>
        </w:rPr>
      </w:pPr>
      <w:bookmarkStart w:id="1" w:name="_gjdgxs" w:colFirst="0" w:colLast="0"/>
      <w:bookmarkEnd w:id="1"/>
      <w:r>
        <w:rPr>
          <w:noProof/>
        </w:rPr>
        <w:pict w14:anchorId="1ACB9C3A">
          <v:shapetype id="_x0000_t202" coordsize="21600,21600" o:spt="202" path="m,l,21600r21600,l21600,xe">
            <v:stroke joinstyle="miter"/>
            <v:path gradientshapeok="t" o:connecttype="rect"/>
          </v:shapetype>
          <v:shape id="_x0000_s1026" type="#_x0000_t202" alt="" style="position:absolute;margin-left:240.05pt;margin-top:165.55pt;width:270pt;height:9.45pt;z-index:251662336;mso-wrap-style:square;mso-wrap-edited:f;mso-width-percent:0;mso-height-percent:0;mso-position-horizontal:absolute;mso-position-vertical:absolute;mso-width-percent:0;mso-height-percent:0;v-text-anchor:top" wrapcoords="0 0 21600 0 21600 21600 0 21600 0 0" filled="f" stroked="f">
            <v:textbox inset="0,0,0,0">
              <w:txbxContent>
                <w:p w14:paraId="713D6E06" w14:textId="77777777" w:rsidR="007D3A4C" w:rsidRPr="006B1B42" w:rsidRDefault="007D3A4C" w:rsidP="006B1B42">
                  <w:pPr>
                    <w:pStyle w:val="Caption"/>
                    <w:jc w:val="right"/>
                    <w:rPr>
                      <w:b w:val="0"/>
                      <w:i/>
                      <w:color w:val="auto"/>
                    </w:rPr>
                  </w:pPr>
                  <w:r w:rsidRPr="006B1B42">
                    <w:rPr>
                      <w:b w:val="0"/>
                      <w:i/>
                      <w:color w:val="auto"/>
                    </w:rPr>
                    <w:t>TNT Film Productions’ Liliana Nesci (left) and Tony Spataro</w:t>
                  </w:r>
                </w:p>
              </w:txbxContent>
            </v:textbox>
            <w10:wrap type="tight"/>
          </v:shape>
        </w:pict>
      </w:r>
      <w:r w:rsidR="006B1B42" w:rsidRPr="006B1B42">
        <w:rPr>
          <w:rFonts w:ascii="Gill Sans" w:eastAsia="Gill Sans" w:hAnsi="Gill Sans" w:cs="Gill Sans"/>
        </w:rPr>
        <w:t xml:space="preserve">Now, using RME's advanced MADI interface technology for film/audio editing, recording/overdubbing, audio sweetening, Foley sound, and tracking orchestral arrangements for film soundtracks, the redundant Fireface UFX+ interface and ARC USB remote control setup has helped optimize TNT's workflow both in the studio and in the field by eliminating the need for unnecessary equipment and </w:t>
      </w:r>
      <w:r w:rsidR="00BB0DD5">
        <w:rPr>
          <w:rFonts w:ascii="Gill Sans" w:eastAsia="Gill Sans" w:hAnsi="Gill Sans" w:cs="Gill Sans"/>
        </w:rPr>
        <w:t>streamlining</w:t>
      </w:r>
      <w:r w:rsidR="006B1B42" w:rsidRPr="006B1B42">
        <w:rPr>
          <w:rFonts w:ascii="Gill Sans" w:eastAsia="Gill Sans" w:hAnsi="Gill Sans" w:cs="Gill Sans"/>
        </w:rPr>
        <w:t xml:space="preserve"> TNT's operations into </w:t>
      </w:r>
      <w:r w:rsidR="006B1B42">
        <w:rPr>
          <w:rFonts w:ascii="Gill Sans" w:eastAsia="Gill Sans" w:hAnsi="Gill Sans" w:cs="Gill Sans"/>
        </w:rPr>
        <w:t>the future of film production.</w:t>
      </w:r>
    </w:p>
    <w:p w14:paraId="0A29976F" w14:textId="77777777" w:rsidR="005F1B20" w:rsidRDefault="00C41041" w:rsidP="006B1B42">
      <w:pPr>
        <w:pStyle w:val="Normal1"/>
        <w:spacing w:line="336" w:lineRule="auto"/>
        <w:rPr>
          <w:rFonts w:ascii="Gill Sans" w:eastAsia="Gill Sans" w:hAnsi="Gill Sans" w:cs="Gill Sans"/>
        </w:rPr>
      </w:pPr>
      <w:r>
        <w:rPr>
          <w:rFonts w:ascii="Gill Sans" w:eastAsia="Gill Sans" w:hAnsi="Gill Sans" w:cs="Gill Sans"/>
        </w:rPr>
        <w:t>Founded</w:t>
      </w:r>
      <w:r w:rsidR="006B1B42" w:rsidRPr="006B1B42">
        <w:rPr>
          <w:rFonts w:ascii="Gill Sans" w:eastAsia="Gill Sans" w:hAnsi="Gill Sans" w:cs="Gill Sans"/>
        </w:rPr>
        <w:t xml:space="preserve"> by Tony Spataro, who has made a name for himself in the film industry as both a director and editor, TNT Film Productions studio technician Dan Dukes said </w:t>
      </w:r>
      <w:r w:rsidR="00F9731E">
        <w:rPr>
          <w:rFonts w:ascii="Gill Sans" w:eastAsia="Gill Sans" w:hAnsi="Gill Sans" w:cs="Gill Sans"/>
        </w:rPr>
        <w:t>the Fireface UFX+ interfaces have</w:t>
      </w:r>
      <w:r w:rsidR="006B1B42" w:rsidRPr="006B1B42">
        <w:rPr>
          <w:rFonts w:ascii="Gill Sans" w:eastAsia="Gill Sans" w:hAnsi="Gill Sans" w:cs="Gill Sans"/>
        </w:rPr>
        <w:t xml:space="preserve"> allowed TNT to maintain the character and quality of their work without negatively affecting the techniques of their craft, which they developed using analog equipment. </w:t>
      </w:r>
    </w:p>
    <w:p w14:paraId="0911081D" w14:textId="1C60A617" w:rsidR="006B1B42" w:rsidRDefault="006B1B42" w:rsidP="006B1B42">
      <w:pPr>
        <w:pStyle w:val="Normal1"/>
        <w:spacing w:line="336" w:lineRule="auto"/>
        <w:rPr>
          <w:rFonts w:ascii="Gill Sans" w:eastAsia="Gill Sans" w:hAnsi="Gill Sans" w:cs="Gill Sans"/>
        </w:rPr>
      </w:pPr>
      <w:r w:rsidRPr="006B1B42">
        <w:rPr>
          <w:rFonts w:ascii="Gill Sans" w:eastAsia="Gill Sans" w:hAnsi="Gill Sans" w:cs="Gill Sans"/>
        </w:rPr>
        <w:t>"</w:t>
      </w:r>
      <w:r w:rsidR="00BB0DD5" w:rsidRPr="00BD7F3E">
        <w:rPr>
          <w:rFonts w:ascii="Gill Sans" w:eastAsia="Gill Sans" w:hAnsi="Gill Sans" w:cs="Gill Sans"/>
        </w:rPr>
        <w:t>We are</w:t>
      </w:r>
      <w:r w:rsidRPr="006B1B42">
        <w:rPr>
          <w:rFonts w:ascii="Gill Sans" w:eastAsia="Gill Sans" w:hAnsi="Gill Sans" w:cs="Gill Sans"/>
        </w:rPr>
        <w:t xml:space="preserve"> old school in that we </w:t>
      </w:r>
      <w:r w:rsidR="00BB0DD5" w:rsidRPr="00BD7F3E">
        <w:rPr>
          <w:rFonts w:ascii="Gill Sans" w:eastAsia="Gill Sans" w:hAnsi="Gill Sans" w:cs="Gill Sans"/>
        </w:rPr>
        <w:t>enjoy</w:t>
      </w:r>
      <w:r w:rsidRPr="006B1B42">
        <w:rPr>
          <w:rFonts w:ascii="Gill Sans" w:eastAsia="Gill Sans" w:hAnsi="Gill Sans" w:cs="Gill Sans"/>
        </w:rPr>
        <w:t xml:space="preserve"> traditional methods of recording film</w:t>
      </w:r>
      <w:r w:rsidR="00BB0DD5">
        <w:rPr>
          <w:rFonts w:ascii="Gill Sans" w:eastAsia="Gill Sans" w:hAnsi="Gill Sans" w:cs="Gill Sans"/>
        </w:rPr>
        <w:t xml:space="preserve"> </w:t>
      </w:r>
      <w:r w:rsidR="00BB0DD5" w:rsidRPr="00BD7F3E">
        <w:rPr>
          <w:rFonts w:ascii="Gill Sans" w:eastAsia="Gill Sans" w:hAnsi="Gill Sans" w:cs="Gill Sans"/>
        </w:rPr>
        <w:t>and audio</w:t>
      </w:r>
      <w:r w:rsidRPr="006B1B42">
        <w:rPr>
          <w:rFonts w:ascii="Gill Sans" w:eastAsia="Gill Sans" w:hAnsi="Gill Sans" w:cs="Gill Sans"/>
        </w:rPr>
        <w:t xml:space="preserve">," Dukes said. "But we chose RME because </w:t>
      </w:r>
      <w:r w:rsidR="00BB0DD5" w:rsidRPr="00BD7F3E">
        <w:rPr>
          <w:rFonts w:ascii="Gill Sans" w:eastAsia="Gill Sans" w:hAnsi="Gill Sans" w:cs="Gill Sans"/>
        </w:rPr>
        <w:t>we were</w:t>
      </w:r>
      <w:r w:rsidRPr="006B1B42">
        <w:rPr>
          <w:rFonts w:ascii="Gill Sans" w:eastAsia="Gill Sans" w:hAnsi="Gill Sans" w:cs="Gill Sans"/>
        </w:rPr>
        <w:t xml:space="preserve"> convinced</w:t>
      </w:r>
      <w:r w:rsidRPr="00BD7F3E">
        <w:rPr>
          <w:rFonts w:ascii="Gill Sans" w:eastAsia="Gill Sans" w:hAnsi="Gill Sans" w:cs="Gill Sans"/>
        </w:rPr>
        <w:t xml:space="preserve"> </w:t>
      </w:r>
      <w:r w:rsidR="00BD7F3E">
        <w:rPr>
          <w:rFonts w:ascii="Gill Sans" w:eastAsia="Gill Sans" w:hAnsi="Gill Sans" w:cs="Gill Sans"/>
        </w:rPr>
        <w:t>of</w:t>
      </w:r>
      <w:r w:rsidR="00BB0DD5" w:rsidRPr="00BD7F3E">
        <w:rPr>
          <w:rFonts w:ascii="Gill Sans" w:eastAsia="Gill Sans" w:hAnsi="Gill Sans" w:cs="Gill Sans"/>
        </w:rPr>
        <w:t xml:space="preserve"> </w:t>
      </w:r>
      <w:r w:rsidR="00D26D0C">
        <w:rPr>
          <w:rFonts w:ascii="Gill Sans" w:eastAsia="Gill Sans" w:hAnsi="Gill Sans" w:cs="Gill Sans"/>
        </w:rPr>
        <w:t>its</w:t>
      </w:r>
      <w:r w:rsidR="00BB0DD5" w:rsidRPr="00BD7F3E">
        <w:rPr>
          <w:rFonts w:ascii="Gill Sans" w:eastAsia="Gill Sans" w:hAnsi="Gill Sans" w:cs="Gill Sans"/>
        </w:rPr>
        <w:t xml:space="preserve"> true delivery on performance, which drove us to</w:t>
      </w:r>
      <w:r w:rsidR="00BB0DD5">
        <w:rPr>
          <w:rFonts w:ascii="Gill Sans" w:eastAsia="Gill Sans" w:hAnsi="Gill Sans" w:cs="Gill Sans"/>
          <w:color w:val="FF0000"/>
        </w:rPr>
        <w:t xml:space="preserve"> </w:t>
      </w:r>
      <w:r w:rsidRPr="006B1B42">
        <w:rPr>
          <w:rFonts w:ascii="Gill Sans" w:eastAsia="Gill Sans" w:hAnsi="Gill Sans" w:cs="Gill Sans"/>
        </w:rPr>
        <w:t>replace the old ways</w:t>
      </w:r>
      <w:r w:rsidR="00174118" w:rsidRPr="00BD7F3E">
        <w:rPr>
          <w:rFonts w:ascii="Gill Sans" w:eastAsia="Gill Sans" w:hAnsi="Gill Sans" w:cs="Gill Sans"/>
        </w:rPr>
        <w:t xml:space="preserve"> and achieve the high-end results we expect</w:t>
      </w:r>
      <w:r w:rsidRPr="006B1B42">
        <w:rPr>
          <w:rFonts w:ascii="Gill Sans" w:eastAsia="Gill Sans" w:hAnsi="Gill Sans" w:cs="Gill Sans"/>
        </w:rPr>
        <w:t>."</w:t>
      </w:r>
    </w:p>
    <w:p w14:paraId="6D70FA27" w14:textId="77777777" w:rsidR="005433A0" w:rsidRDefault="005433A0" w:rsidP="006B1B42">
      <w:pPr>
        <w:pStyle w:val="Normal1"/>
        <w:spacing w:after="0" w:line="336" w:lineRule="auto"/>
        <w:rPr>
          <w:rFonts w:ascii="Gill Sans" w:eastAsia="Gill Sans" w:hAnsi="Gill Sans" w:cs="Gill Sans"/>
        </w:rPr>
      </w:pPr>
    </w:p>
    <w:p w14:paraId="22399E29" w14:textId="0E3A9F86" w:rsidR="006B1B42" w:rsidRPr="00FA61DF" w:rsidRDefault="006B1B42" w:rsidP="006B1B42">
      <w:pPr>
        <w:pStyle w:val="Normal1"/>
        <w:spacing w:line="336" w:lineRule="auto"/>
        <w:rPr>
          <w:rFonts w:ascii="Gill Sans" w:eastAsia="Gill Sans" w:hAnsi="Gill Sans" w:cs="Gill Sans"/>
          <w:color w:val="000000" w:themeColor="text1"/>
        </w:rPr>
      </w:pPr>
      <w:r w:rsidRPr="006B1B42">
        <w:rPr>
          <w:rFonts w:ascii="Gill Sans" w:eastAsia="Gill Sans" w:hAnsi="Gill Sans" w:cs="Gill Sans"/>
          <w:b/>
        </w:rPr>
        <w:lastRenderedPageBreak/>
        <w:t xml:space="preserve">Redundant </w:t>
      </w:r>
      <w:r w:rsidR="005A1F5F">
        <w:rPr>
          <w:rFonts w:ascii="Gill Sans" w:eastAsia="Gill Sans" w:hAnsi="Gill Sans" w:cs="Gill Sans"/>
          <w:b/>
        </w:rPr>
        <w:t>R</w:t>
      </w:r>
      <w:r w:rsidRPr="006B1B42">
        <w:rPr>
          <w:rFonts w:ascii="Gill Sans" w:eastAsia="Gill Sans" w:hAnsi="Gill Sans" w:cs="Gill Sans"/>
          <w:b/>
        </w:rPr>
        <w:t xml:space="preserve">ecording </w:t>
      </w:r>
      <w:r w:rsidR="005A1F5F">
        <w:rPr>
          <w:rFonts w:ascii="Gill Sans" w:eastAsia="Gill Sans" w:hAnsi="Gill Sans" w:cs="Gill Sans"/>
          <w:b/>
        </w:rPr>
        <w:t>I</w:t>
      </w:r>
      <w:r w:rsidRPr="006B1B42">
        <w:rPr>
          <w:rFonts w:ascii="Gill Sans" w:eastAsia="Gill Sans" w:hAnsi="Gill Sans" w:cs="Gill Sans"/>
          <w:b/>
        </w:rPr>
        <w:t>n-</w:t>
      </w:r>
      <w:r w:rsidR="005A1F5F">
        <w:rPr>
          <w:rFonts w:ascii="Gill Sans" w:eastAsia="Gill Sans" w:hAnsi="Gill Sans" w:cs="Gill Sans"/>
          <w:b/>
        </w:rPr>
        <w:t>S</w:t>
      </w:r>
      <w:r w:rsidRPr="006B1B42">
        <w:rPr>
          <w:rFonts w:ascii="Gill Sans" w:eastAsia="Gill Sans" w:hAnsi="Gill Sans" w:cs="Gill Sans"/>
          <w:b/>
        </w:rPr>
        <w:t xml:space="preserve">tudio </w:t>
      </w:r>
      <w:r w:rsidR="005A1F5F">
        <w:rPr>
          <w:rFonts w:ascii="Gill Sans" w:eastAsia="Gill Sans" w:hAnsi="Gill Sans" w:cs="Gill Sans"/>
          <w:b/>
        </w:rPr>
        <w:t>&amp; B</w:t>
      </w:r>
      <w:r w:rsidRPr="006B1B42">
        <w:rPr>
          <w:rFonts w:ascii="Gill Sans" w:eastAsia="Gill Sans" w:hAnsi="Gill Sans" w:cs="Gill Sans"/>
          <w:b/>
        </w:rPr>
        <w:t>eyond</w:t>
      </w:r>
      <w:r w:rsidR="0009146F">
        <w:rPr>
          <w:rFonts w:ascii="Gill Sans" w:eastAsia="Gill Sans" w:hAnsi="Gill Sans" w:cs="Gill Sans"/>
          <w:b/>
        </w:rPr>
        <w:br/>
      </w:r>
      <w:r w:rsidRPr="006B1B42">
        <w:rPr>
          <w:rFonts w:ascii="Gill Sans" w:eastAsia="Gill Sans" w:hAnsi="Gill Sans" w:cs="Gill Sans"/>
        </w:rPr>
        <w:t>TNT Film Productions' new studio setup includes one RME F</w:t>
      </w:r>
      <w:r>
        <w:rPr>
          <w:rFonts w:ascii="Gill Sans" w:eastAsia="Gill Sans" w:hAnsi="Gill Sans" w:cs="Gill Sans"/>
        </w:rPr>
        <w:t>ireface UFX+ and ARC USB remote-</w:t>
      </w:r>
      <w:r w:rsidRPr="006B1B42">
        <w:rPr>
          <w:rFonts w:ascii="Gill Sans" w:eastAsia="Gill Sans" w:hAnsi="Gill Sans" w:cs="Gill Sans"/>
        </w:rPr>
        <w:t xml:space="preserve">control unit per studio, connected via 160 </w:t>
      </w:r>
      <w:r w:rsidRPr="00FA61DF">
        <w:rPr>
          <w:rFonts w:ascii="Gill Sans" w:eastAsia="Gill Sans" w:hAnsi="Gill Sans" w:cs="Gill Sans"/>
          <w:color w:val="000000" w:themeColor="text1"/>
        </w:rPr>
        <w:t xml:space="preserve">feet of Alva MADI fiber optic cable, </w:t>
      </w:r>
      <w:r w:rsidR="00BB0DD5" w:rsidRPr="00FA61DF">
        <w:rPr>
          <w:rFonts w:ascii="Gill Sans" w:eastAsia="Gill Sans" w:hAnsi="Gill Sans" w:cs="Gill Sans"/>
          <w:color w:val="000000" w:themeColor="text1"/>
        </w:rPr>
        <w:t xml:space="preserve">allowing </w:t>
      </w:r>
      <w:r w:rsidRPr="00FA61DF">
        <w:rPr>
          <w:rFonts w:ascii="Gill Sans" w:eastAsia="Gill Sans" w:hAnsi="Gill Sans" w:cs="Gill Sans"/>
          <w:color w:val="000000" w:themeColor="text1"/>
        </w:rPr>
        <w:t xml:space="preserve">TNT </w:t>
      </w:r>
      <w:r w:rsidR="00BB0DD5" w:rsidRPr="00FA61DF">
        <w:rPr>
          <w:rFonts w:ascii="Gill Sans" w:eastAsia="Gill Sans" w:hAnsi="Gill Sans" w:cs="Gill Sans"/>
          <w:color w:val="000000" w:themeColor="text1"/>
        </w:rPr>
        <w:t xml:space="preserve">to </w:t>
      </w:r>
      <w:r w:rsidRPr="00FA61DF">
        <w:rPr>
          <w:rFonts w:ascii="Gill Sans" w:eastAsia="Gill Sans" w:hAnsi="Gill Sans" w:cs="Gill Sans"/>
          <w:color w:val="000000" w:themeColor="text1"/>
        </w:rPr>
        <w:t>link the units for an extra level of redundancy dur</w:t>
      </w:r>
      <w:r w:rsidR="00BB0DD5" w:rsidRPr="00FA61DF">
        <w:rPr>
          <w:rFonts w:ascii="Gill Sans" w:eastAsia="Gill Sans" w:hAnsi="Gill Sans" w:cs="Gill Sans"/>
          <w:color w:val="000000" w:themeColor="text1"/>
        </w:rPr>
        <w:t>ing recording in either studio, along with pro</w:t>
      </w:r>
      <w:r w:rsidR="00BD7F3E" w:rsidRPr="00FA61DF">
        <w:rPr>
          <w:rFonts w:ascii="Gill Sans" w:eastAsia="Gill Sans" w:hAnsi="Gill Sans" w:cs="Gill Sans"/>
          <w:color w:val="000000" w:themeColor="text1"/>
        </w:rPr>
        <w:t xml:space="preserve">viding traditional multiple tie lines </w:t>
      </w:r>
      <w:r w:rsidR="00BB0DD5" w:rsidRPr="00FA61DF">
        <w:rPr>
          <w:rFonts w:ascii="Gill Sans" w:eastAsia="Gill Sans" w:hAnsi="Gill Sans" w:cs="Gill Sans"/>
          <w:color w:val="000000" w:themeColor="text1"/>
        </w:rPr>
        <w:t xml:space="preserve">between the studios, </w:t>
      </w:r>
      <w:r w:rsidR="00174118" w:rsidRPr="00FA61DF">
        <w:rPr>
          <w:rFonts w:ascii="Gill Sans" w:eastAsia="Gill Sans" w:hAnsi="Gill Sans" w:cs="Gill Sans"/>
          <w:color w:val="000000" w:themeColor="text1"/>
        </w:rPr>
        <w:t>all</w:t>
      </w:r>
      <w:r w:rsidR="00BB0DD5" w:rsidRPr="00FA61DF">
        <w:rPr>
          <w:rFonts w:ascii="Gill Sans" w:eastAsia="Gill Sans" w:hAnsi="Gill Sans" w:cs="Gill Sans"/>
          <w:color w:val="000000" w:themeColor="text1"/>
        </w:rPr>
        <w:t xml:space="preserve"> kept in a digital domain.</w:t>
      </w:r>
    </w:p>
    <w:p w14:paraId="17754544" w14:textId="77777777" w:rsidR="006B1B42" w:rsidRPr="006B1B42" w:rsidRDefault="006B1B42" w:rsidP="006B1B42">
      <w:pPr>
        <w:pStyle w:val="Normal1"/>
        <w:spacing w:line="336" w:lineRule="auto"/>
        <w:rPr>
          <w:rFonts w:ascii="Gill Sans" w:eastAsia="Gill Sans" w:hAnsi="Gill Sans" w:cs="Gill Sans"/>
        </w:rPr>
      </w:pPr>
      <w:r w:rsidRPr="006B1B42">
        <w:rPr>
          <w:rFonts w:ascii="Gill Sans" w:eastAsia="Gill Sans" w:hAnsi="Gill Sans" w:cs="Gill Sans"/>
        </w:rPr>
        <w:t>“Having two RME Fireface UFX+ units allows us to work between studio rooms through MADI connectivity,” Spataro said. “And using the ARC to control whatever we assign makes it possible t</w:t>
      </w:r>
      <w:r w:rsidR="00F9731E">
        <w:rPr>
          <w:rFonts w:ascii="Gill Sans" w:eastAsia="Gill Sans" w:hAnsi="Gill Sans" w:cs="Gill Sans"/>
        </w:rPr>
        <w:t>o perform instantaneous actions —</w:t>
      </w:r>
      <w:r w:rsidRPr="006B1B42">
        <w:rPr>
          <w:rFonts w:ascii="Gill Sans" w:eastAsia="Gill Sans" w:hAnsi="Gill Sans" w:cs="Gill Sans"/>
        </w:rPr>
        <w:t xml:space="preserve"> with no delay and no latency</w:t>
      </w:r>
      <w:r w:rsidR="00F9731E">
        <w:rPr>
          <w:rFonts w:ascii="Gill Sans" w:eastAsia="Gill Sans" w:hAnsi="Gill Sans" w:cs="Gill Sans"/>
        </w:rPr>
        <w:t xml:space="preserve"> —</w:t>
      </w:r>
      <w:r w:rsidRPr="006B1B42">
        <w:rPr>
          <w:rFonts w:ascii="Gill Sans" w:eastAsia="Gill Sans" w:hAnsi="Gill Sans" w:cs="Gill Sans"/>
        </w:rPr>
        <w:t xml:space="preserve"> triggering whatever actions you need with the touch of </w:t>
      </w:r>
      <w:r w:rsidR="00BD7F3E" w:rsidRPr="00BD7F3E">
        <w:rPr>
          <w:rFonts w:ascii="Gill Sans" w:eastAsia="Gill Sans" w:hAnsi="Gill Sans" w:cs="Gill Sans"/>
          <w:i/>
        </w:rPr>
        <w:t>one</w:t>
      </w:r>
      <w:r w:rsidRPr="006B1B42">
        <w:rPr>
          <w:rFonts w:ascii="Gill Sans" w:eastAsia="Gill Sans" w:hAnsi="Gill Sans" w:cs="Gill Sans"/>
        </w:rPr>
        <w:t xml:space="preserve"> button. And, by placing control right in front of you, the ARC USB remote control saves you from having to lean over to try to find the </w:t>
      </w:r>
      <w:r w:rsidR="002E60AC" w:rsidRPr="00BD7F3E">
        <w:rPr>
          <w:rFonts w:ascii="Gill Sans" w:eastAsia="Gill Sans" w:hAnsi="Gill Sans" w:cs="Gill Sans"/>
        </w:rPr>
        <w:t>function knob</w:t>
      </w:r>
      <w:r w:rsidR="002E60AC">
        <w:rPr>
          <w:rFonts w:ascii="Gill Sans" w:eastAsia="Gill Sans" w:hAnsi="Gill Sans" w:cs="Gill Sans"/>
          <w:color w:val="FF0000"/>
        </w:rPr>
        <w:t xml:space="preserve"> </w:t>
      </w:r>
      <w:r w:rsidRPr="006B1B42">
        <w:rPr>
          <w:rFonts w:ascii="Gill Sans" w:eastAsia="Gill Sans" w:hAnsi="Gill Sans" w:cs="Gill Sans"/>
        </w:rPr>
        <w:t>you need on a console, or in a DAW</w:t>
      </w:r>
      <w:r w:rsidR="00CE1750">
        <w:rPr>
          <w:rFonts w:ascii="Gill Sans" w:eastAsia="Gill Sans" w:hAnsi="Gill Sans" w:cs="Gill Sans"/>
        </w:rPr>
        <w:t>,</w:t>
      </w:r>
      <w:r w:rsidR="00CE1750" w:rsidRPr="00BD7F3E">
        <w:rPr>
          <w:rFonts w:ascii="Gill Sans" w:eastAsia="Gill Sans" w:hAnsi="Gill Sans" w:cs="Gill Sans"/>
        </w:rPr>
        <w:t xml:space="preserve"> no matter how hi</w:t>
      </w:r>
      <w:r w:rsidR="00BD7F3E">
        <w:rPr>
          <w:rFonts w:ascii="Gill Sans" w:eastAsia="Gill Sans" w:hAnsi="Gill Sans" w:cs="Gill Sans"/>
        </w:rPr>
        <w:t>gh</w:t>
      </w:r>
      <w:r w:rsidR="00CE1750" w:rsidRPr="00BD7F3E">
        <w:rPr>
          <w:rFonts w:ascii="Gill Sans" w:eastAsia="Gill Sans" w:hAnsi="Gill Sans" w:cs="Gill Sans"/>
        </w:rPr>
        <w:t>-end the console or DAW may be</w:t>
      </w:r>
      <w:r w:rsidRPr="00BD7F3E">
        <w:rPr>
          <w:rFonts w:ascii="Gill Sans" w:eastAsia="Gill Sans" w:hAnsi="Gill Sans" w:cs="Gill Sans"/>
        </w:rPr>
        <w:t>.”</w:t>
      </w:r>
    </w:p>
    <w:p w14:paraId="08EF084A" w14:textId="77777777" w:rsidR="006B1B42" w:rsidRPr="006B1B42" w:rsidRDefault="006B1B42" w:rsidP="006B1B42">
      <w:pPr>
        <w:pStyle w:val="Normal1"/>
        <w:spacing w:line="336" w:lineRule="auto"/>
        <w:rPr>
          <w:rFonts w:ascii="Gill Sans" w:eastAsia="Gill Sans" w:hAnsi="Gill Sans" w:cs="Gill Sans"/>
        </w:rPr>
      </w:pPr>
      <w:r w:rsidRPr="006B1B42">
        <w:rPr>
          <w:rFonts w:ascii="Gill Sans" w:eastAsia="Gill Sans" w:hAnsi="Gill Sans" w:cs="Gill Sans"/>
        </w:rPr>
        <w:t xml:space="preserve">When it comes to recording in the field, Spataro will remove a UFX+ unit and </w:t>
      </w:r>
      <w:r w:rsidR="00CE1750" w:rsidRPr="00BD7F3E">
        <w:rPr>
          <w:rFonts w:ascii="Gill Sans" w:eastAsia="Gill Sans" w:hAnsi="Gill Sans" w:cs="Gill Sans"/>
        </w:rPr>
        <w:t>an</w:t>
      </w:r>
      <w:r w:rsidR="00CE1750">
        <w:rPr>
          <w:rFonts w:ascii="Gill Sans" w:eastAsia="Gill Sans" w:hAnsi="Gill Sans" w:cs="Gill Sans"/>
        </w:rPr>
        <w:t xml:space="preserve"> </w:t>
      </w:r>
      <w:r w:rsidRPr="006B1B42">
        <w:rPr>
          <w:rFonts w:ascii="Gill Sans" w:eastAsia="Gill Sans" w:hAnsi="Gill Sans" w:cs="Gill Sans"/>
        </w:rPr>
        <w:t>Alva MADI cable from one of TNT's studios and bring it</w:t>
      </w:r>
      <w:r w:rsidRPr="00BD7F3E">
        <w:rPr>
          <w:rFonts w:ascii="Gill Sans" w:eastAsia="Gill Sans" w:hAnsi="Gill Sans" w:cs="Gill Sans"/>
        </w:rPr>
        <w:t xml:space="preserve"> </w:t>
      </w:r>
      <w:r w:rsidR="00CE1750" w:rsidRPr="00BD7F3E">
        <w:rPr>
          <w:rFonts w:ascii="Gill Sans" w:eastAsia="Gill Sans" w:hAnsi="Gill Sans" w:cs="Gill Sans"/>
        </w:rPr>
        <w:t>on</w:t>
      </w:r>
      <w:r w:rsidR="00DF4016" w:rsidRPr="00BD7F3E">
        <w:rPr>
          <w:rFonts w:ascii="Gill Sans" w:eastAsia="Gill Sans" w:hAnsi="Gill Sans" w:cs="Gill Sans"/>
        </w:rPr>
        <w:t xml:space="preserve"> their production truck </w:t>
      </w:r>
      <w:r w:rsidR="00CE1750" w:rsidRPr="00BD7F3E">
        <w:rPr>
          <w:rFonts w:ascii="Gill Sans" w:eastAsia="Gill Sans" w:hAnsi="Gill Sans" w:cs="Gill Sans"/>
        </w:rPr>
        <w:t xml:space="preserve">with a </w:t>
      </w:r>
      <w:r w:rsidR="00BD7F3E">
        <w:rPr>
          <w:rFonts w:ascii="Gill Sans" w:eastAsia="Gill Sans" w:hAnsi="Gill Sans" w:cs="Gill Sans"/>
        </w:rPr>
        <w:t>one-</w:t>
      </w:r>
      <w:r w:rsidR="00DF4016" w:rsidRPr="00BD7F3E">
        <w:rPr>
          <w:rFonts w:ascii="Gill Sans" w:eastAsia="Gill Sans" w:hAnsi="Gill Sans" w:cs="Gill Sans"/>
        </w:rPr>
        <w:t>patch setup</w:t>
      </w:r>
      <w:r w:rsidRPr="006B1B42">
        <w:rPr>
          <w:rFonts w:ascii="Gill Sans" w:eastAsia="Gill Sans" w:hAnsi="Gill Sans" w:cs="Gill Sans"/>
        </w:rPr>
        <w:t>. Noting</w:t>
      </w:r>
      <w:r w:rsidRPr="00BD7F3E">
        <w:rPr>
          <w:rFonts w:ascii="Gill Sans" w:eastAsia="Gill Sans" w:hAnsi="Gill Sans" w:cs="Gill Sans"/>
        </w:rPr>
        <w:t xml:space="preserve"> </w:t>
      </w:r>
      <w:r w:rsidR="00CE1750" w:rsidRPr="00BD7F3E">
        <w:rPr>
          <w:rFonts w:ascii="Gill Sans" w:eastAsia="Gill Sans" w:hAnsi="Gill Sans" w:cs="Gill Sans"/>
        </w:rPr>
        <w:t>the simplicity of a</w:t>
      </w:r>
      <w:r w:rsidR="00CE1750">
        <w:rPr>
          <w:rFonts w:ascii="Gill Sans" w:eastAsia="Gill Sans" w:hAnsi="Gill Sans" w:cs="Gill Sans"/>
          <w:color w:val="00D700"/>
        </w:rPr>
        <w:t xml:space="preserve"> </w:t>
      </w:r>
      <w:r w:rsidRPr="006B1B42">
        <w:rPr>
          <w:rFonts w:ascii="Gill Sans" w:eastAsia="Gill Sans" w:hAnsi="Gill Sans" w:cs="Gill Sans"/>
        </w:rPr>
        <w:t>MADI cable hook</w:t>
      </w:r>
      <w:r w:rsidR="003F48FB" w:rsidRPr="00303C36">
        <w:rPr>
          <w:rFonts w:ascii="Gill Sans" w:eastAsia="Gill Sans" w:hAnsi="Gill Sans" w:cs="Gill Sans"/>
        </w:rPr>
        <w:t>ed</w:t>
      </w:r>
      <w:r w:rsidR="00440009" w:rsidRPr="00303C36">
        <w:rPr>
          <w:rFonts w:ascii="Gill Sans" w:eastAsia="Gill Sans" w:hAnsi="Gill Sans" w:cs="Gill Sans"/>
        </w:rPr>
        <w:t xml:space="preserve"> </w:t>
      </w:r>
      <w:r w:rsidR="00303C36">
        <w:rPr>
          <w:rFonts w:ascii="Gill Sans" w:eastAsia="Gill Sans" w:hAnsi="Gill Sans" w:cs="Gill Sans"/>
        </w:rPr>
        <w:t>up</w:t>
      </w:r>
      <w:r w:rsidRPr="00BD7F3E">
        <w:rPr>
          <w:rFonts w:ascii="Gill Sans" w:eastAsia="Gill Sans" w:hAnsi="Gill Sans" w:cs="Gill Sans"/>
        </w:rPr>
        <w:t xml:space="preserve"> </w:t>
      </w:r>
      <w:r w:rsidR="00CE1750" w:rsidRPr="00BD7F3E">
        <w:rPr>
          <w:rFonts w:ascii="Gill Sans" w:eastAsia="Gill Sans" w:hAnsi="Gill Sans" w:cs="Gill Sans"/>
        </w:rPr>
        <w:t>into the</w:t>
      </w:r>
      <w:r w:rsidR="00CE1750">
        <w:rPr>
          <w:rFonts w:ascii="Gill Sans" w:eastAsia="Gill Sans" w:hAnsi="Gill Sans" w:cs="Gill Sans"/>
          <w:color w:val="00D700"/>
        </w:rPr>
        <w:t xml:space="preserve"> </w:t>
      </w:r>
      <w:r w:rsidRPr="006B1B42">
        <w:rPr>
          <w:rFonts w:ascii="Gill Sans" w:eastAsia="Gill Sans" w:hAnsi="Gill Sans" w:cs="Gill Sans"/>
        </w:rPr>
        <w:t xml:space="preserve">workflow process, Spataro said, “We can work at a serious distance </w:t>
      </w:r>
      <w:r w:rsidR="00BD7F3E" w:rsidRPr="00BD7F3E">
        <w:rPr>
          <w:rFonts w:ascii="Gill Sans" w:eastAsia="Gill Sans" w:hAnsi="Gill Sans" w:cs="Gill Sans"/>
        </w:rPr>
        <w:t>between</w:t>
      </w:r>
      <w:r w:rsidR="00DF4016">
        <w:rPr>
          <w:rFonts w:ascii="Gill Sans" w:eastAsia="Gill Sans" w:hAnsi="Gill Sans" w:cs="Gill Sans"/>
        </w:rPr>
        <w:t xml:space="preserve"> the film truck/mobile studio </w:t>
      </w:r>
      <w:r w:rsidR="00BD7F3E" w:rsidRPr="00BD7F3E">
        <w:rPr>
          <w:rFonts w:ascii="Gill Sans" w:eastAsia="Gill Sans" w:hAnsi="Gill Sans" w:cs="Gill Sans"/>
        </w:rPr>
        <w:t>and</w:t>
      </w:r>
      <w:r w:rsidRPr="006B1B42">
        <w:rPr>
          <w:rFonts w:ascii="Gill Sans" w:eastAsia="Gill Sans" w:hAnsi="Gill Sans" w:cs="Gill Sans"/>
        </w:rPr>
        <w:t xml:space="preserve"> </w:t>
      </w:r>
      <w:r w:rsidRPr="00BD7F3E">
        <w:rPr>
          <w:rFonts w:ascii="Gill Sans" w:eastAsia="Gill Sans" w:hAnsi="Gill Sans" w:cs="Gill Sans"/>
        </w:rPr>
        <w:t>the</w:t>
      </w:r>
      <w:r w:rsidR="00BD7F3E">
        <w:rPr>
          <w:rFonts w:ascii="Gill Sans" w:eastAsia="Gill Sans" w:hAnsi="Gill Sans" w:cs="Gill Sans"/>
        </w:rPr>
        <w:t xml:space="preserve"> </w:t>
      </w:r>
      <w:r w:rsidR="00DA5905" w:rsidRPr="00BD7F3E">
        <w:rPr>
          <w:rFonts w:ascii="Gill Sans" w:eastAsia="Gill Sans" w:hAnsi="Gill Sans" w:cs="Gill Sans"/>
        </w:rPr>
        <w:t>stage/</w:t>
      </w:r>
      <w:r w:rsidRPr="006B1B42">
        <w:rPr>
          <w:rFonts w:ascii="Gill Sans" w:eastAsia="Gill Sans" w:hAnsi="Gill Sans" w:cs="Gill Sans"/>
        </w:rPr>
        <w:t xml:space="preserve">film set.” </w:t>
      </w:r>
    </w:p>
    <w:p w14:paraId="551DB667" w14:textId="77777777" w:rsidR="006B1B42" w:rsidRDefault="00303C36" w:rsidP="006B1B42">
      <w:pPr>
        <w:pStyle w:val="Normal1"/>
        <w:spacing w:line="336" w:lineRule="auto"/>
        <w:rPr>
          <w:rFonts w:ascii="Gill Sans" w:eastAsia="Gill Sans" w:hAnsi="Gill Sans" w:cs="Gill Sans"/>
        </w:rPr>
      </w:pPr>
      <w:r>
        <w:rPr>
          <w:rFonts w:ascii="Gill Sans" w:eastAsia="Gill Sans" w:hAnsi="Gill Sans" w:cs="Gill Sans"/>
          <w:noProof/>
        </w:rPr>
        <w:drawing>
          <wp:anchor distT="0" distB="0" distL="114300" distR="114300" simplePos="0" relativeHeight="251663360" behindDoc="0" locked="0" layoutInCell="1" allowOverlap="1" wp14:anchorId="629710B0" wp14:editId="58681FBB">
            <wp:simplePos x="0" y="0"/>
            <wp:positionH relativeFrom="column">
              <wp:posOffset>0</wp:posOffset>
            </wp:positionH>
            <wp:positionV relativeFrom="paragraph">
              <wp:posOffset>51435</wp:posOffset>
            </wp:positionV>
            <wp:extent cx="2885440" cy="2112010"/>
            <wp:effectExtent l="25400" t="0" r="10160" b="0"/>
            <wp:wrapTight wrapText="bothSides">
              <wp:wrapPolygon edited="0">
                <wp:start x="-190" y="0"/>
                <wp:lineTo x="-190" y="21301"/>
                <wp:lineTo x="21676" y="21301"/>
                <wp:lineTo x="21676" y="0"/>
                <wp:lineTo x="-190" y="0"/>
              </wp:wrapPolygon>
            </wp:wrapTight>
            <wp:docPr id="1" name="Picture 0" descr="RMEphotoB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EphotoB222.jpg"/>
                    <pic:cNvPicPr/>
                  </pic:nvPicPr>
                  <pic:blipFill>
                    <a:blip r:embed="rId7"/>
                    <a:stretch>
                      <a:fillRect/>
                    </a:stretch>
                  </pic:blipFill>
                  <pic:spPr>
                    <a:xfrm>
                      <a:off x="0" y="0"/>
                      <a:ext cx="2885440" cy="2112010"/>
                    </a:xfrm>
                    <a:prstGeom prst="rect">
                      <a:avLst/>
                    </a:prstGeom>
                  </pic:spPr>
                </pic:pic>
              </a:graphicData>
            </a:graphic>
          </wp:anchor>
        </w:drawing>
      </w:r>
      <w:r w:rsidR="006B1B42" w:rsidRPr="006B1B42">
        <w:rPr>
          <w:rFonts w:ascii="Gill Sans" w:eastAsia="Gill Sans" w:hAnsi="Gill Sans" w:cs="Gill Sans"/>
        </w:rPr>
        <w:t>“It’s a grea</w:t>
      </w:r>
      <w:r w:rsidR="00DA5905">
        <w:rPr>
          <w:rFonts w:ascii="Gill Sans" w:eastAsia="Gill Sans" w:hAnsi="Gill Sans" w:cs="Gill Sans"/>
        </w:rPr>
        <w:t>t field unit,” Dukes added. “</w:t>
      </w:r>
      <w:r w:rsidR="00BD7F3E">
        <w:rPr>
          <w:rFonts w:ascii="Gill Sans" w:eastAsia="Gill Sans" w:hAnsi="Gill Sans" w:cs="Gill Sans"/>
        </w:rPr>
        <w:t>W</w:t>
      </w:r>
      <w:r w:rsidR="006B1B42" w:rsidRPr="006B1B42">
        <w:rPr>
          <w:rFonts w:ascii="Gill Sans" w:eastAsia="Gill Sans" w:hAnsi="Gill Sans" w:cs="Gill Sans"/>
        </w:rPr>
        <w:t xml:space="preserve">ith the DURec [Direct to USB Recorder], we can just bring </w:t>
      </w:r>
      <w:r w:rsidR="00DA5905">
        <w:rPr>
          <w:rFonts w:ascii="Gill Sans" w:eastAsia="Gill Sans" w:hAnsi="Gill Sans" w:cs="Gill Sans"/>
        </w:rPr>
        <w:t>a</w:t>
      </w:r>
      <w:r w:rsidR="006B1B42" w:rsidRPr="006B1B42">
        <w:rPr>
          <w:rFonts w:ascii="Gill Sans" w:eastAsia="Gill Sans" w:hAnsi="Gill Sans" w:cs="Gill Sans"/>
        </w:rPr>
        <w:t xml:space="preserve"> thumb drive </w:t>
      </w:r>
      <w:r w:rsidR="00DF4016">
        <w:rPr>
          <w:rFonts w:ascii="Gill Sans" w:eastAsia="Gill Sans" w:hAnsi="Gill Sans" w:cs="Gill Sans"/>
        </w:rPr>
        <w:t xml:space="preserve">back to one of the </w:t>
      </w:r>
      <w:r w:rsidR="006B1B42" w:rsidRPr="00BD7F3E">
        <w:rPr>
          <w:rFonts w:ascii="Gill Sans" w:eastAsia="Gill Sans" w:hAnsi="Gill Sans" w:cs="Gill Sans"/>
        </w:rPr>
        <w:t>studio</w:t>
      </w:r>
      <w:r w:rsidR="00DF4016" w:rsidRPr="00BD7F3E">
        <w:rPr>
          <w:rFonts w:ascii="Gill Sans" w:eastAsia="Gill Sans" w:hAnsi="Gill Sans" w:cs="Gill Sans"/>
        </w:rPr>
        <w:t>s</w:t>
      </w:r>
      <w:r w:rsidR="006B1B42" w:rsidRPr="006B1B42">
        <w:rPr>
          <w:rFonts w:ascii="Gill Sans" w:eastAsia="Gill Sans" w:hAnsi="Gill Sans" w:cs="Gill Sans"/>
        </w:rPr>
        <w:t xml:space="preserve"> after recording and start editing the playback right</w:t>
      </w:r>
      <w:r w:rsidR="006B1B42">
        <w:rPr>
          <w:rFonts w:ascii="Gill Sans" w:eastAsia="Gill Sans" w:hAnsi="Gill Sans" w:cs="Gill Sans"/>
        </w:rPr>
        <w:t xml:space="preserve"> away. It saves us a lot of </w:t>
      </w:r>
      <w:r w:rsidR="003F48FB" w:rsidRPr="00303C36">
        <w:rPr>
          <w:rFonts w:ascii="Gill Sans" w:eastAsia="Gill Sans" w:hAnsi="Gill Sans" w:cs="Gill Sans"/>
        </w:rPr>
        <w:t>time and</w:t>
      </w:r>
      <w:r w:rsidR="003F48FB">
        <w:rPr>
          <w:rFonts w:ascii="Gill Sans" w:eastAsia="Gill Sans" w:hAnsi="Gill Sans" w:cs="Gill Sans"/>
          <w:color w:val="FF0000"/>
        </w:rPr>
        <w:t xml:space="preserve"> </w:t>
      </w:r>
      <w:r w:rsidR="006B1B42">
        <w:rPr>
          <w:rFonts w:ascii="Gill Sans" w:eastAsia="Gill Sans" w:hAnsi="Gill Sans" w:cs="Gill Sans"/>
        </w:rPr>
        <w:t>leg</w:t>
      </w:r>
      <w:r w:rsidR="006B1B42" w:rsidRPr="006B1B42">
        <w:rPr>
          <w:rFonts w:ascii="Gill Sans" w:eastAsia="Gill Sans" w:hAnsi="Gill Sans" w:cs="Gill Sans"/>
        </w:rPr>
        <w:t>work.</w:t>
      </w:r>
      <w:r w:rsidR="00BD7F3E">
        <w:rPr>
          <w:rFonts w:ascii="Gill Sans" w:eastAsia="Gill Sans" w:hAnsi="Gill Sans" w:cs="Gill Sans"/>
        </w:rPr>
        <w:t xml:space="preserve"> </w:t>
      </w:r>
      <w:r w:rsidR="00DA5905" w:rsidRPr="00BD7F3E">
        <w:rPr>
          <w:rFonts w:ascii="Gill Sans" w:eastAsia="Gill Sans" w:hAnsi="Gill Sans" w:cs="Gill Sans"/>
        </w:rPr>
        <w:t>We</w:t>
      </w:r>
      <w:r w:rsidR="006B1B42" w:rsidRPr="006B1B42">
        <w:rPr>
          <w:rFonts w:ascii="Gill Sans" w:eastAsia="Gill Sans" w:hAnsi="Gill Sans" w:cs="Gill Sans"/>
        </w:rPr>
        <w:t xml:space="preserve"> start working immediately, and </w:t>
      </w:r>
      <w:r w:rsidR="00DA5905" w:rsidRPr="00BD7F3E">
        <w:rPr>
          <w:rFonts w:ascii="Gill Sans" w:eastAsia="Gill Sans" w:hAnsi="Gill Sans" w:cs="Gill Sans"/>
        </w:rPr>
        <w:t>in addition</w:t>
      </w:r>
      <w:r w:rsidR="00DF4016" w:rsidRPr="00BD7F3E">
        <w:rPr>
          <w:rFonts w:ascii="Gill Sans" w:eastAsia="Gill Sans" w:hAnsi="Gill Sans" w:cs="Gill Sans"/>
        </w:rPr>
        <w:t>,</w:t>
      </w:r>
      <w:r w:rsidR="00DF4016">
        <w:rPr>
          <w:rFonts w:ascii="Gill Sans" w:eastAsia="Gill Sans" w:hAnsi="Gill Sans" w:cs="Gill Sans"/>
          <w:color w:val="FF0000"/>
        </w:rPr>
        <w:t xml:space="preserve"> </w:t>
      </w:r>
      <w:r w:rsidR="006B1B42" w:rsidRPr="006B1B42">
        <w:rPr>
          <w:rFonts w:ascii="Gill Sans" w:eastAsia="Gill Sans" w:hAnsi="Gill Sans" w:cs="Gill Sans"/>
        </w:rPr>
        <w:t>we have a backup. So, in case one unit goes down, we can just patch it in.</w:t>
      </w:r>
      <w:r w:rsidR="00DF4016">
        <w:rPr>
          <w:rFonts w:ascii="Gill Sans" w:eastAsia="Gill Sans" w:hAnsi="Gill Sans" w:cs="Gill Sans"/>
        </w:rPr>
        <w:t xml:space="preserve"> </w:t>
      </w:r>
      <w:r w:rsidR="00DF4016" w:rsidRPr="00BD7F3E">
        <w:rPr>
          <w:rFonts w:ascii="Gill Sans" w:eastAsia="Gill Sans" w:hAnsi="Gill Sans" w:cs="Gill Sans"/>
        </w:rPr>
        <w:t>Not to mention that the</w:t>
      </w:r>
      <w:r w:rsidR="00BD7F3E">
        <w:rPr>
          <w:rFonts w:ascii="Gill Sans" w:eastAsia="Gill Sans" w:hAnsi="Gill Sans" w:cs="Gill Sans"/>
        </w:rPr>
        <w:t xml:space="preserve"> thumb drive serves as the back</w:t>
      </w:r>
      <w:r w:rsidR="00DF4016" w:rsidRPr="00BD7F3E">
        <w:rPr>
          <w:rFonts w:ascii="Gill Sans" w:eastAsia="Gill Sans" w:hAnsi="Gill Sans" w:cs="Gill Sans"/>
        </w:rPr>
        <w:t>up to the project</w:t>
      </w:r>
      <w:r w:rsidR="00BD7F3E">
        <w:rPr>
          <w:rFonts w:ascii="Gill Sans" w:eastAsia="Gill Sans" w:hAnsi="Gill Sans" w:cs="Gill Sans"/>
        </w:rPr>
        <w:t>. How cool!</w:t>
      </w:r>
      <w:r w:rsidR="006B1B42" w:rsidRPr="006B1B42">
        <w:rPr>
          <w:rFonts w:ascii="Gill Sans" w:eastAsia="Gill Sans" w:hAnsi="Gill Sans" w:cs="Gill Sans"/>
        </w:rPr>
        <w:t>”</w:t>
      </w:r>
      <w:r w:rsidR="00DF4016">
        <w:rPr>
          <w:rFonts w:ascii="Gill Sans" w:eastAsia="Gill Sans" w:hAnsi="Gill Sans" w:cs="Gill Sans"/>
        </w:rPr>
        <w:t xml:space="preserve"> </w:t>
      </w:r>
    </w:p>
    <w:p w14:paraId="6FEB7E1C" w14:textId="77777777" w:rsidR="006B1B42" w:rsidRDefault="006B1B42" w:rsidP="006B1B42">
      <w:pPr>
        <w:pStyle w:val="Normal1"/>
        <w:spacing w:after="0" w:line="336" w:lineRule="auto"/>
        <w:rPr>
          <w:rFonts w:ascii="Gill Sans" w:eastAsia="Gill Sans" w:hAnsi="Gill Sans" w:cs="Gill Sans"/>
        </w:rPr>
      </w:pPr>
    </w:p>
    <w:p w14:paraId="3851D934" w14:textId="428365BA" w:rsidR="006B1B42" w:rsidRPr="006B1B42" w:rsidRDefault="006B1B42" w:rsidP="006B1B42">
      <w:pPr>
        <w:pStyle w:val="Normal1"/>
        <w:spacing w:line="336" w:lineRule="auto"/>
        <w:rPr>
          <w:rFonts w:ascii="Gill Sans" w:eastAsia="Gill Sans" w:hAnsi="Gill Sans" w:cs="Gill Sans"/>
        </w:rPr>
      </w:pPr>
      <w:r w:rsidRPr="006B1B42">
        <w:rPr>
          <w:rFonts w:ascii="Gill Sans" w:eastAsia="Gill Sans" w:hAnsi="Gill Sans" w:cs="Gill Sans"/>
          <w:b/>
        </w:rPr>
        <w:t xml:space="preserve">Streamlined </w:t>
      </w:r>
      <w:r w:rsidR="008B73E2">
        <w:rPr>
          <w:rFonts w:ascii="Gill Sans" w:eastAsia="Gill Sans" w:hAnsi="Gill Sans" w:cs="Gill Sans"/>
          <w:b/>
        </w:rPr>
        <w:t>M</w:t>
      </w:r>
      <w:r w:rsidRPr="006B1B42">
        <w:rPr>
          <w:rFonts w:ascii="Gill Sans" w:eastAsia="Gill Sans" w:hAnsi="Gill Sans" w:cs="Gill Sans"/>
          <w:b/>
        </w:rPr>
        <w:t xml:space="preserve">ixing </w:t>
      </w:r>
      <w:r w:rsidR="008B73E2">
        <w:rPr>
          <w:rFonts w:ascii="Gill Sans" w:eastAsia="Gill Sans" w:hAnsi="Gill Sans" w:cs="Gill Sans"/>
          <w:b/>
        </w:rPr>
        <w:t>W</w:t>
      </w:r>
      <w:r w:rsidRPr="006B1B42">
        <w:rPr>
          <w:rFonts w:ascii="Gill Sans" w:eastAsia="Gill Sans" w:hAnsi="Gill Sans" w:cs="Gill Sans"/>
          <w:b/>
        </w:rPr>
        <w:t>orkflow</w:t>
      </w:r>
      <w:r>
        <w:rPr>
          <w:rFonts w:ascii="Gill Sans" w:eastAsia="Gill Sans" w:hAnsi="Gill Sans" w:cs="Gill Sans"/>
          <w:b/>
        </w:rPr>
        <w:br/>
      </w:r>
      <w:r>
        <w:rPr>
          <w:rFonts w:ascii="Gill Sans" w:eastAsia="Gill Sans" w:hAnsi="Gill Sans" w:cs="Gill Sans"/>
        </w:rPr>
        <w:t xml:space="preserve">While TNT Film Productions </w:t>
      </w:r>
      <w:r w:rsidRPr="006B1B42">
        <w:rPr>
          <w:rFonts w:ascii="Gill Sans" w:eastAsia="Gill Sans" w:hAnsi="Gill Sans" w:cs="Gill Sans"/>
        </w:rPr>
        <w:t>previously used an external mixer, the high quality of the pr</w:t>
      </w:r>
      <w:r w:rsidR="00F9731E">
        <w:rPr>
          <w:rFonts w:ascii="Gill Sans" w:eastAsia="Gill Sans" w:hAnsi="Gill Sans" w:cs="Gill Sans"/>
        </w:rPr>
        <w:t>eamps in the RME Fireface UFX+,</w:t>
      </w:r>
      <w:r w:rsidRPr="006B1B42">
        <w:rPr>
          <w:rFonts w:ascii="Gill Sans" w:eastAsia="Gill Sans" w:hAnsi="Gill Sans" w:cs="Gill Sans"/>
        </w:rPr>
        <w:t xml:space="preserve"> combined with the ease of us</w:t>
      </w:r>
      <w:r w:rsidR="00F9731E">
        <w:rPr>
          <w:rFonts w:ascii="Gill Sans" w:eastAsia="Gill Sans" w:hAnsi="Gill Sans" w:cs="Gill Sans"/>
        </w:rPr>
        <w:t>ing RME’s TotalMix FX software, have</w:t>
      </w:r>
      <w:r w:rsidRPr="006B1B42">
        <w:rPr>
          <w:rFonts w:ascii="Gill Sans" w:eastAsia="Gill Sans" w:hAnsi="Gill Sans" w:cs="Gill Sans"/>
        </w:rPr>
        <w:t xml:space="preserve"> eliminated </w:t>
      </w:r>
      <w:r w:rsidRPr="006B1B42">
        <w:rPr>
          <w:rFonts w:ascii="Gill Sans" w:eastAsia="Gill Sans" w:hAnsi="Gill Sans" w:cs="Gill Sans"/>
        </w:rPr>
        <w:lastRenderedPageBreak/>
        <w:t>the necessity for TNT's additional external hardware</w:t>
      </w:r>
      <w:r w:rsidR="00F9731E">
        <w:rPr>
          <w:rFonts w:ascii="Gill Sans" w:eastAsia="Gill Sans" w:hAnsi="Gill Sans" w:cs="Gill Sans"/>
        </w:rPr>
        <w:t>,</w:t>
      </w:r>
      <w:r w:rsidRPr="006B1B42">
        <w:rPr>
          <w:rFonts w:ascii="Gill Sans" w:eastAsia="Gill Sans" w:hAnsi="Gill Sans" w:cs="Gill Sans"/>
        </w:rPr>
        <w:t xml:space="preserve"> like</w:t>
      </w:r>
      <w:r w:rsidR="00F9731E">
        <w:rPr>
          <w:rFonts w:ascii="Gill Sans" w:eastAsia="Gill Sans" w:hAnsi="Gill Sans" w:cs="Gill Sans"/>
        </w:rPr>
        <w:t xml:space="preserve"> a</w:t>
      </w:r>
      <w:r w:rsidRPr="006B1B42">
        <w:rPr>
          <w:rFonts w:ascii="Gill Sans" w:eastAsia="Gill Sans" w:hAnsi="Gill Sans" w:cs="Gill Sans"/>
        </w:rPr>
        <w:t xml:space="preserve"> mixer, while</w:t>
      </w:r>
      <w:r w:rsidR="00DA5905">
        <w:rPr>
          <w:rFonts w:ascii="Gill Sans" w:eastAsia="Gill Sans" w:hAnsi="Gill Sans" w:cs="Gill Sans"/>
        </w:rPr>
        <w:t>,</w:t>
      </w:r>
      <w:r w:rsidRPr="00BD7F3E">
        <w:rPr>
          <w:rFonts w:ascii="Gill Sans" w:eastAsia="Gill Sans" w:hAnsi="Gill Sans" w:cs="Gill Sans"/>
        </w:rPr>
        <w:t xml:space="preserve"> </w:t>
      </w:r>
      <w:r w:rsidR="00BD7F3E" w:rsidRPr="00BD7F3E">
        <w:rPr>
          <w:rFonts w:ascii="Gill Sans" w:eastAsia="Gill Sans" w:hAnsi="Gill Sans" w:cs="Gill Sans"/>
        </w:rPr>
        <w:t>at</w:t>
      </w:r>
      <w:r w:rsidR="00DA5905" w:rsidRPr="00BD7F3E">
        <w:rPr>
          <w:rFonts w:ascii="Gill Sans" w:eastAsia="Gill Sans" w:hAnsi="Gill Sans" w:cs="Gill Sans"/>
        </w:rPr>
        <w:t xml:space="preserve"> the same time, </w:t>
      </w:r>
      <w:r w:rsidR="00DF4016" w:rsidRPr="00BD7F3E">
        <w:rPr>
          <w:rFonts w:ascii="Gill Sans" w:eastAsia="Gill Sans" w:hAnsi="Gill Sans" w:cs="Gill Sans"/>
        </w:rPr>
        <w:t>the</w:t>
      </w:r>
      <w:r w:rsidR="00DF4016">
        <w:rPr>
          <w:rFonts w:ascii="Gill Sans" w:eastAsia="Gill Sans" w:hAnsi="Gill Sans" w:cs="Gill Sans"/>
          <w:color w:val="FF0000"/>
        </w:rPr>
        <w:t xml:space="preserve"> </w:t>
      </w:r>
      <w:r w:rsidRPr="006B1B42">
        <w:rPr>
          <w:rFonts w:ascii="Gill Sans" w:eastAsia="Gill Sans" w:hAnsi="Gill Sans" w:cs="Gill Sans"/>
        </w:rPr>
        <w:t>MADI fiber optic cable has replaced the need for patch bays.</w:t>
      </w:r>
    </w:p>
    <w:p w14:paraId="3706826C" w14:textId="77777777" w:rsidR="006B1B42" w:rsidRPr="006B1B42" w:rsidRDefault="003F48FB" w:rsidP="006B1B42">
      <w:pPr>
        <w:pStyle w:val="Normal1"/>
        <w:spacing w:line="336" w:lineRule="auto"/>
        <w:rPr>
          <w:rFonts w:ascii="Gill Sans" w:eastAsia="Gill Sans" w:hAnsi="Gill Sans" w:cs="Gill Sans"/>
        </w:rPr>
      </w:pPr>
      <w:r w:rsidRPr="00303C36">
        <w:rPr>
          <w:rFonts w:ascii="Gill Sans" w:eastAsia="Gill Sans" w:hAnsi="Gill Sans" w:cs="Gill Sans"/>
        </w:rPr>
        <w:t>Spataro commented,</w:t>
      </w:r>
      <w:r>
        <w:rPr>
          <w:rFonts w:ascii="Gill Sans" w:eastAsia="Gill Sans" w:hAnsi="Gill Sans" w:cs="Gill Sans"/>
          <w:color w:val="FF0000"/>
        </w:rPr>
        <w:t xml:space="preserve"> </w:t>
      </w:r>
      <w:r w:rsidR="006B1B42" w:rsidRPr="006B1B42">
        <w:rPr>
          <w:rFonts w:ascii="Gill Sans" w:eastAsia="Gill Sans" w:hAnsi="Gill Sans" w:cs="Gill Sans"/>
        </w:rPr>
        <w:t>“Feedback comes with the turf in the audio business</w:t>
      </w:r>
      <w:r w:rsidR="00303C36">
        <w:rPr>
          <w:rFonts w:ascii="Gill Sans" w:eastAsia="Gill Sans" w:hAnsi="Gill Sans" w:cs="Gill Sans"/>
        </w:rPr>
        <w:t>. We all know that</w:t>
      </w:r>
      <w:r w:rsidR="006B1B42" w:rsidRPr="006B1B42">
        <w:rPr>
          <w:rFonts w:ascii="Gill Sans" w:eastAsia="Gill Sans" w:hAnsi="Gill Sans" w:cs="Gill Sans"/>
        </w:rPr>
        <w:t>, and traditional methods of recording and mixing has its share of ac</w:t>
      </w:r>
      <w:r>
        <w:rPr>
          <w:rFonts w:ascii="Gill Sans" w:eastAsia="Gill Sans" w:hAnsi="Gill Sans" w:cs="Gill Sans"/>
        </w:rPr>
        <w:t xml:space="preserve">cidental feedback,” </w:t>
      </w:r>
      <w:r w:rsidRPr="00303C36">
        <w:rPr>
          <w:rFonts w:ascii="Gill Sans" w:eastAsia="Gill Sans" w:hAnsi="Gill Sans" w:cs="Gill Sans"/>
        </w:rPr>
        <w:t>he continues</w:t>
      </w:r>
      <w:r w:rsidR="00303C36">
        <w:rPr>
          <w:rFonts w:ascii="Gill Sans" w:eastAsia="Gill Sans" w:hAnsi="Gill Sans" w:cs="Gill Sans"/>
        </w:rPr>
        <w:t>.</w:t>
      </w:r>
      <w:r w:rsidR="006B1B42" w:rsidRPr="006B1B42">
        <w:rPr>
          <w:rFonts w:ascii="Gill Sans" w:eastAsia="Gill Sans" w:hAnsi="Gill Sans" w:cs="Gill Sans"/>
        </w:rPr>
        <w:t xml:space="preserve"> “We have been impressed by how tremendously the UFX+ minimizes feedback with its intelligent routing system.” </w:t>
      </w:r>
    </w:p>
    <w:p w14:paraId="0FC63D9B" w14:textId="77777777" w:rsidR="006B1B42" w:rsidRPr="006B1B42" w:rsidRDefault="006B1B42" w:rsidP="006B1B42">
      <w:pPr>
        <w:pStyle w:val="Normal1"/>
        <w:spacing w:line="336" w:lineRule="auto"/>
        <w:rPr>
          <w:rFonts w:ascii="Gill Sans" w:eastAsia="Gill Sans" w:hAnsi="Gill Sans" w:cs="Gill Sans"/>
        </w:rPr>
      </w:pPr>
      <w:r w:rsidRPr="006B1B42">
        <w:rPr>
          <w:rFonts w:ascii="Gill Sans" w:eastAsia="Gill Sans" w:hAnsi="Gill Sans" w:cs="Gill Sans"/>
        </w:rPr>
        <w:t xml:space="preserve">“The UFX+ combines complex matrix mixing with a creative kind of linear, in-series mixing,” Dukes said, “so it’s </w:t>
      </w:r>
      <w:r w:rsidR="006706BD" w:rsidRPr="00303C36">
        <w:rPr>
          <w:rFonts w:ascii="Gill Sans" w:eastAsia="Gill Sans" w:hAnsi="Gill Sans" w:cs="Gill Sans"/>
        </w:rPr>
        <w:t>having</w:t>
      </w:r>
      <w:r w:rsidR="006706BD">
        <w:rPr>
          <w:rFonts w:ascii="Gill Sans" w:eastAsia="Gill Sans" w:hAnsi="Gill Sans" w:cs="Gill Sans"/>
          <w:color w:val="FF0000"/>
        </w:rPr>
        <w:t xml:space="preserve"> </w:t>
      </w:r>
      <w:r w:rsidRPr="006B1B42">
        <w:rPr>
          <w:rFonts w:ascii="Gill Sans" w:eastAsia="Gill Sans" w:hAnsi="Gill Sans" w:cs="Gill Sans"/>
        </w:rPr>
        <w:t xml:space="preserve">the best of both worlds, because you can </w:t>
      </w:r>
      <w:r w:rsidR="007D3A4C" w:rsidRPr="00303C36">
        <w:rPr>
          <w:rFonts w:ascii="Gill Sans" w:eastAsia="Gill Sans" w:hAnsi="Gill Sans" w:cs="Gill Sans"/>
        </w:rPr>
        <w:t>utilize</w:t>
      </w:r>
      <w:r w:rsidR="007D3A4C">
        <w:rPr>
          <w:rFonts w:ascii="Gill Sans" w:eastAsia="Gill Sans" w:hAnsi="Gill Sans" w:cs="Gill Sans"/>
        </w:rPr>
        <w:t xml:space="preserve"> </w:t>
      </w:r>
      <w:r w:rsidRPr="006B1B42">
        <w:rPr>
          <w:rFonts w:ascii="Gill Sans" w:eastAsia="Gill Sans" w:hAnsi="Gill Sans" w:cs="Gill Sans"/>
        </w:rPr>
        <w:t xml:space="preserve">matrix </w:t>
      </w:r>
      <w:r w:rsidR="007B3101" w:rsidRPr="00BD7F3E">
        <w:rPr>
          <w:rFonts w:ascii="Gill Sans" w:eastAsia="Gill Sans" w:hAnsi="Gill Sans" w:cs="Gill Sans"/>
        </w:rPr>
        <w:t xml:space="preserve">(parallel) </w:t>
      </w:r>
      <w:r w:rsidRPr="006B1B42">
        <w:rPr>
          <w:rFonts w:ascii="Gill Sans" w:eastAsia="Gill Sans" w:hAnsi="Gill Sans" w:cs="Gill Sans"/>
        </w:rPr>
        <w:t xml:space="preserve">mixing, but then if you </w:t>
      </w:r>
      <w:r w:rsidR="007D3A4C" w:rsidRPr="00303C36">
        <w:rPr>
          <w:rFonts w:ascii="Gill Sans" w:eastAsia="Gill Sans" w:hAnsi="Gill Sans" w:cs="Gill Sans"/>
        </w:rPr>
        <w:t>desire</w:t>
      </w:r>
      <w:r w:rsidR="007D3A4C">
        <w:rPr>
          <w:rFonts w:ascii="Gill Sans" w:eastAsia="Gill Sans" w:hAnsi="Gill Sans" w:cs="Gill Sans"/>
        </w:rPr>
        <w:t xml:space="preserve"> </w:t>
      </w:r>
      <w:r w:rsidRPr="006B1B42">
        <w:rPr>
          <w:rFonts w:ascii="Gill Sans" w:eastAsia="Gill Sans" w:hAnsi="Gill Sans" w:cs="Gill Sans"/>
        </w:rPr>
        <w:t>to insert</w:t>
      </w:r>
      <w:r w:rsidRPr="00BD7F3E">
        <w:rPr>
          <w:rFonts w:ascii="Gill Sans" w:eastAsia="Gill Sans" w:hAnsi="Gill Sans" w:cs="Gill Sans"/>
        </w:rPr>
        <w:t xml:space="preserve"> </w:t>
      </w:r>
      <w:r w:rsidR="007B3101" w:rsidRPr="00BD7F3E">
        <w:rPr>
          <w:rFonts w:ascii="Gill Sans" w:eastAsia="Gill Sans" w:hAnsi="Gill Sans" w:cs="Gill Sans"/>
        </w:rPr>
        <w:t>linear</w:t>
      </w:r>
      <w:r w:rsidR="007B3101">
        <w:rPr>
          <w:rFonts w:ascii="Gill Sans" w:eastAsia="Gill Sans" w:hAnsi="Gill Sans" w:cs="Gill Sans"/>
        </w:rPr>
        <w:t xml:space="preserve"> </w:t>
      </w:r>
      <w:r w:rsidRPr="006B1B42">
        <w:rPr>
          <w:rFonts w:ascii="Gill Sans" w:eastAsia="Gill Sans" w:hAnsi="Gill Sans" w:cs="Gill Sans"/>
        </w:rPr>
        <w:t xml:space="preserve">circuitry into your signal flow, you can do </w:t>
      </w:r>
      <w:r w:rsidRPr="00BD7F3E">
        <w:rPr>
          <w:rFonts w:ascii="Gill Sans" w:eastAsia="Gill Sans" w:hAnsi="Gill Sans" w:cs="Gill Sans"/>
        </w:rPr>
        <w:t>that</w:t>
      </w:r>
      <w:r w:rsidR="00BD7F3E">
        <w:rPr>
          <w:rFonts w:ascii="Gill Sans" w:eastAsia="Gill Sans" w:hAnsi="Gill Sans" w:cs="Gill Sans"/>
        </w:rPr>
        <w:t xml:space="preserve"> </w:t>
      </w:r>
      <w:r w:rsidR="00DA5905" w:rsidRPr="00BD7F3E">
        <w:rPr>
          <w:rFonts w:ascii="Gill Sans" w:eastAsia="Gill Sans" w:hAnsi="Gill Sans" w:cs="Gill Sans"/>
        </w:rPr>
        <w:t>very easily</w:t>
      </w:r>
      <w:r w:rsidRPr="00BD7F3E">
        <w:rPr>
          <w:rFonts w:ascii="Gill Sans" w:eastAsia="Gill Sans" w:hAnsi="Gill Sans" w:cs="Gill Sans"/>
        </w:rPr>
        <w:t>.</w:t>
      </w:r>
      <w:r w:rsidRPr="006B1B42">
        <w:rPr>
          <w:rFonts w:ascii="Gill Sans" w:eastAsia="Gill Sans" w:hAnsi="Gill Sans" w:cs="Gill Sans"/>
        </w:rPr>
        <w:t>"</w:t>
      </w:r>
    </w:p>
    <w:p w14:paraId="43362B04" w14:textId="77777777" w:rsidR="006B1B42" w:rsidRPr="006B1B42" w:rsidRDefault="00F9731E" w:rsidP="006B1B42">
      <w:pPr>
        <w:pStyle w:val="Normal1"/>
        <w:spacing w:line="336" w:lineRule="auto"/>
        <w:rPr>
          <w:rFonts w:ascii="Gill Sans" w:eastAsia="Gill Sans" w:hAnsi="Gill Sans" w:cs="Gill Sans"/>
        </w:rPr>
      </w:pPr>
      <w:r>
        <w:rPr>
          <w:rFonts w:ascii="Gill Sans" w:eastAsia="Gill Sans" w:hAnsi="Gill Sans" w:cs="Gill Sans"/>
        </w:rPr>
        <w:t>U</w:t>
      </w:r>
      <w:r w:rsidR="006B1B42" w:rsidRPr="006B1B42">
        <w:rPr>
          <w:rFonts w:ascii="Gill Sans" w:eastAsia="Gill Sans" w:hAnsi="Gill Sans" w:cs="Gill Sans"/>
        </w:rPr>
        <w:t>sing RM</w:t>
      </w:r>
      <w:r w:rsidR="006706BD">
        <w:rPr>
          <w:rFonts w:ascii="Gill Sans" w:eastAsia="Gill Sans" w:hAnsi="Gill Sans" w:cs="Gill Sans"/>
        </w:rPr>
        <w:t xml:space="preserve">E's TotalMix FX, Spataro </w:t>
      </w:r>
      <w:r w:rsidR="00303C36">
        <w:rPr>
          <w:rFonts w:ascii="Gill Sans" w:eastAsia="Gill Sans" w:hAnsi="Gill Sans" w:cs="Gill Sans"/>
        </w:rPr>
        <w:t>said</w:t>
      </w:r>
      <w:r w:rsidR="006B1B42" w:rsidRPr="006B1B42">
        <w:rPr>
          <w:rFonts w:ascii="Gill Sans" w:eastAsia="Gill Sans" w:hAnsi="Gill Sans" w:cs="Gill Sans"/>
        </w:rPr>
        <w:t xml:space="preserve">, "Recalling mix setups is a breeze — and </w:t>
      </w:r>
      <w:r w:rsidR="007B3101" w:rsidRPr="00BD7F3E">
        <w:rPr>
          <w:rFonts w:ascii="Gill Sans" w:eastAsia="Gill Sans" w:hAnsi="Gill Sans" w:cs="Gill Sans"/>
        </w:rPr>
        <w:t>super</w:t>
      </w:r>
      <w:r w:rsidR="006B1B42" w:rsidRPr="006B1B42">
        <w:rPr>
          <w:rFonts w:ascii="Gill Sans" w:eastAsia="Gill Sans" w:hAnsi="Gill Sans" w:cs="Gill Sans"/>
        </w:rPr>
        <w:t xml:space="preserve"> convenient</w:t>
      </w:r>
      <w:r w:rsidR="00303C36">
        <w:rPr>
          <w:rFonts w:ascii="Gill Sans" w:eastAsia="Gill Sans" w:hAnsi="Gill Sans" w:cs="Gill Sans"/>
        </w:rPr>
        <w:t xml:space="preserve">. </w:t>
      </w:r>
      <w:r w:rsidR="00303C36" w:rsidRPr="00303C36">
        <w:rPr>
          <w:rFonts w:ascii="Gill Sans" w:eastAsia="Gill Sans" w:hAnsi="Gill Sans" w:cs="Gill Sans"/>
        </w:rPr>
        <w:t>W</w:t>
      </w:r>
      <w:r w:rsidR="003F48FB" w:rsidRPr="00303C36">
        <w:rPr>
          <w:rFonts w:ascii="Gill Sans" w:eastAsia="Gill Sans" w:hAnsi="Gill Sans" w:cs="Gill Sans"/>
        </w:rPr>
        <w:t>e do this all the time</w:t>
      </w:r>
      <w:r w:rsidR="006B1B42" w:rsidRPr="00303C36">
        <w:rPr>
          <w:rFonts w:ascii="Gill Sans" w:eastAsia="Gill Sans" w:hAnsi="Gill Sans" w:cs="Gill Sans"/>
        </w:rPr>
        <w:t>.</w:t>
      </w:r>
      <w:r w:rsidR="006B1B42" w:rsidRPr="006B1B42">
        <w:rPr>
          <w:rFonts w:ascii="Gill Sans" w:eastAsia="Gill Sans" w:hAnsi="Gill Sans" w:cs="Gill Sans"/>
        </w:rPr>
        <w:t xml:space="preserve">" </w:t>
      </w:r>
    </w:p>
    <w:p w14:paraId="101D0BC7" w14:textId="309B2A0C" w:rsidR="006B1B42" w:rsidRPr="006B1B42" w:rsidRDefault="006B1B42" w:rsidP="006B1B42">
      <w:pPr>
        <w:pStyle w:val="Normal1"/>
        <w:spacing w:line="336" w:lineRule="auto"/>
        <w:rPr>
          <w:rFonts w:ascii="Gill Sans" w:eastAsia="Gill Sans" w:hAnsi="Gill Sans" w:cs="Gill Sans"/>
        </w:rPr>
      </w:pPr>
      <w:r w:rsidRPr="006B1B42">
        <w:rPr>
          <w:rFonts w:ascii="Gill Sans" w:eastAsia="Gill Sans" w:hAnsi="Gill Sans" w:cs="Gill Sans"/>
        </w:rPr>
        <w:t xml:space="preserve">“Since we do TV and film, it’s nice to have different mixes,” Dukes </w:t>
      </w:r>
      <w:r w:rsidR="008174B7">
        <w:rPr>
          <w:rFonts w:ascii="Gill Sans" w:eastAsia="Gill Sans" w:hAnsi="Gill Sans" w:cs="Gill Sans"/>
        </w:rPr>
        <w:t>added.</w:t>
      </w:r>
      <w:r w:rsidRPr="006B1B42">
        <w:rPr>
          <w:rFonts w:ascii="Gill Sans" w:eastAsia="Gill Sans" w:hAnsi="Gill Sans" w:cs="Gill Sans"/>
        </w:rPr>
        <w:t xml:space="preserve"> “So we’ll have one mix for mastering, one for TV</w:t>
      </w:r>
      <w:r w:rsidR="000B4846">
        <w:rPr>
          <w:rFonts w:ascii="Gill Sans" w:eastAsia="Gill Sans" w:hAnsi="Gill Sans" w:cs="Gill Sans"/>
        </w:rPr>
        <w:t>,</w:t>
      </w:r>
      <w:r w:rsidRPr="006B1B42">
        <w:rPr>
          <w:rFonts w:ascii="Gill Sans" w:eastAsia="Gill Sans" w:hAnsi="Gill Sans" w:cs="Gill Sans"/>
        </w:rPr>
        <w:t xml:space="preserve"> one for </w:t>
      </w:r>
      <w:r w:rsidRPr="00BD7F3E">
        <w:rPr>
          <w:rFonts w:ascii="Gill Sans" w:eastAsia="Gill Sans" w:hAnsi="Gill Sans" w:cs="Gill Sans"/>
        </w:rPr>
        <w:t>film</w:t>
      </w:r>
      <w:r w:rsidR="00BD7F3E">
        <w:rPr>
          <w:rFonts w:ascii="Gill Sans" w:eastAsia="Gill Sans" w:hAnsi="Gill Sans" w:cs="Gill Sans"/>
        </w:rPr>
        <w:t xml:space="preserve"> </w:t>
      </w:r>
      <w:r w:rsidR="005C3C5A" w:rsidRPr="00BD7F3E">
        <w:rPr>
          <w:rFonts w:ascii="Gill Sans" w:eastAsia="Gill Sans" w:hAnsi="Gill Sans" w:cs="Gill Sans"/>
        </w:rPr>
        <w:t xml:space="preserve">and </w:t>
      </w:r>
      <w:r w:rsidRPr="006B1B42">
        <w:rPr>
          <w:rFonts w:ascii="Gill Sans" w:eastAsia="Gill Sans" w:hAnsi="Gill Sans" w:cs="Gill Sans"/>
        </w:rPr>
        <w:t>one for instrumental soundtracks. With TotalMix FX, the mixes</w:t>
      </w:r>
      <w:r w:rsidR="007B3101" w:rsidRPr="00BD7F3E">
        <w:rPr>
          <w:rFonts w:ascii="Gill Sans" w:eastAsia="Gill Sans" w:hAnsi="Gill Sans" w:cs="Gill Sans"/>
        </w:rPr>
        <w:t xml:space="preserve"> take place</w:t>
      </w:r>
      <w:r w:rsidR="007B3101">
        <w:rPr>
          <w:rFonts w:ascii="Gill Sans" w:eastAsia="Gill Sans" w:hAnsi="Gill Sans" w:cs="Gill Sans"/>
          <w:color w:val="FF0000"/>
        </w:rPr>
        <w:t xml:space="preserve"> </w:t>
      </w:r>
      <w:r w:rsidRPr="006B1B42">
        <w:rPr>
          <w:rFonts w:ascii="Gill Sans" w:eastAsia="Gill Sans" w:hAnsi="Gill Sans" w:cs="Gill Sans"/>
        </w:rPr>
        <w:t xml:space="preserve">simultaneously. </w:t>
      </w:r>
      <w:r w:rsidRPr="00BD7F3E">
        <w:rPr>
          <w:rFonts w:ascii="Gill Sans" w:eastAsia="Gill Sans" w:hAnsi="Gill Sans" w:cs="Gill Sans"/>
        </w:rPr>
        <w:t xml:space="preserve">So </w:t>
      </w:r>
      <w:r w:rsidR="007B3101" w:rsidRPr="00BD7F3E">
        <w:rPr>
          <w:rFonts w:ascii="Gill Sans" w:eastAsia="Gill Sans" w:hAnsi="Gill Sans" w:cs="Gill Sans"/>
        </w:rPr>
        <w:t>if we want to hear the different mixes by toggling between them, we can, without affecting or interrupting the true audio signal flows associated with those individual mixes. They continue flowing to and from their destinations</w:t>
      </w:r>
      <w:r w:rsidR="005C3C5A" w:rsidRPr="00BD7F3E">
        <w:rPr>
          <w:rFonts w:ascii="Gill Sans" w:eastAsia="Gill Sans" w:hAnsi="Gill Sans" w:cs="Gill Sans"/>
        </w:rPr>
        <w:t>, in the background</w:t>
      </w:r>
      <w:r w:rsidR="00BD7F3E">
        <w:rPr>
          <w:rFonts w:ascii="Gill Sans" w:eastAsia="Gill Sans" w:hAnsi="Gill Sans" w:cs="Gill Sans"/>
        </w:rPr>
        <w:t>,</w:t>
      </w:r>
      <w:r w:rsidR="007D3A4C">
        <w:rPr>
          <w:rFonts w:ascii="Gill Sans" w:eastAsia="Gill Sans" w:hAnsi="Gill Sans" w:cs="Gill Sans"/>
        </w:rPr>
        <w:t xml:space="preserve"> </w:t>
      </w:r>
      <w:r w:rsidR="007D3A4C" w:rsidRPr="00303C36">
        <w:rPr>
          <w:rFonts w:ascii="Gill Sans" w:eastAsia="Gill Sans" w:hAnsi="Gill Sans" w:cs="Gill Sans"/>
        </w:rPr>
        <w:t>while we toggle listening to them</w:t>
      </w:r>
      <w:r w:rsidR="007D3A4C">
        <w:rPr>
          <w:rFonts w:ascii="Gill Sans" w:eastAsia="Gill Sans" w:hAnsi="Gill Sans" w:cs="Gill Sans"/>
        </w:rPr>
        <w:t>.</w:t>
      </w:r>
      <w:r w:rsidR="00303C36">
        <w:rPr>
          <w:rFonts w:ascii="Gill Sans" w:eastAsia="Gill Sans" w:hAnsi="Gill Sans" w:cs="Gill Sans"/>
        </w:rPr>
        <w:t xml:space="preserve"> It’s p</w:t>
      </w:r>
      <w:r w:rsidR="007D3A4C" w:rsidRPr="00303C36">
        <w:rPr>
          <w:rFonts w:ascii="Gill Sans" w:eastAsia="Gill Sans" w:hAnsi="Gill Sans" w:cs="Gill Sans"/>
        </w:rPr>
        <w:t>retty</w:t>
      </w:r>
      <w:r w:rsidR="007D3A4C">
        <w:rPr>
          <w:rFonts w:ascii="Gill Sans" w:eastAsia="Gill Sans" w:hAnsi="Gill Sans" w:cs="Gill Sans"/>
          <w:color w:val="FF0000"/>
        </w:rPr>
        <w:t xml:space="preserve"> </w:t>
      </w:r>
      <w:r w:rsidR="00BD7F3E">
        <w:rPr>
          <w:rFonts w:ascii="Gill Sans" w:eastAsia="Gill Sans" w:hAnsi="Gill Sans" w:cs="Gill Sans"/>
        </w:rPr>
        <w:t>incredible.</w:t>
      </w:r>
      <w:r w:rsidR="007B3101" w:rsidRPr="00BD7F3E">
        <w:rPr>
          <w:rFonts w:ascii="Gill Sans" w:eastAsia="Gill Sans" w:hAnsi="Gill Sans" w:cs="Gill Sans"/>
        </w:rPr>
        <w:t>”</w:t>
      </w:r>
      <w:r w:rsidR="007B3101">
        <w:rPr>
          <w:rFonts w:ascii="Gill Sans" w:eastAsia="Gill Sans" w:hAnsi="Gill Sans" w:cs="Gill Sans"/>
          <w:color w:val="FF0000"/>
        </w:rPr>
        <w:t xml:space="preserve"> </w:t>
      </w:r>
    </w:p>
    <w:p w14:paraId="3CFF1291" w14:textId="7A6D0FF5" w:rsidR="00F93531" w:rsidRDefault="00F93531" w:rsidP="006B1B42">
      <w:pPr>
        <w:pStyle w:val="Normal1"/>
        <w:spacing w:line="336" w:lineRule="auto"/>
        <w:rPr>
          <w:rFonts w:ascii="Gill Sans" w:eastAsia="Gill Sans" w:hAnsi="Gill Sans" w:cs="Gill Sans"/>
        </w:rPr>
      </w:pPr>
      <w:r w:rsidRPr="006B1B42">
        <w:rPr>
          <w:rFonts w:ascii="Gill Sans" w:eastAsia="Gill Sans" w:hAnsi="Gill Sans" w:cs="Gill Sans"/>
        </w:rPr>
        <w:t>Dukes</w:t>
      </w:r>
      <w:r w:rsidR="008174B7">
        <w:rPr>
          <w:rFonts w:ascii="Gill Sans" w:eastAsia="Gill Sans" w:hAnsi="Gill Sans" w:cs="Gill Sans"/>
        </w:rPr>
        <w:t xml:space="preserve"> </w:t>
      </w:r>
      <w:r w:rsidR="007A5307">
        <w:rPr>
          <w:rFonts w:ascii="Gill Sans" w:eastAsia="Gill Sans" w:hAnsi="Gill Sans" w:cs="Gill Sans"/>
        </w:rPr>
        <w:t>continued</w:t>
      </w:r>
      <w:r w:rsidR="008174B7">
        <w:rPr>
          <w:rFonts w:ascii="Gill Sans" w:eastAsia="Gill Sans" w:hAnsi="Gill Sans" w:cs="Gill Sans"/>
        </w:rPr>
        <w:t xml:space="preserve"> that they</w:t>
      </w:r>
      <w:r w:rsidRPr="006B1B42">
        <w:rPr>
          <w:rFonts w:ascii="Gill Sans" w:eastAsia="Gill Sans" w:hAnsi="Gill Sans" w:cs="Gill Sans"/>
        </w:rPr>
        <w:t xml:space="preserve"> </w:t>
      </w:r>
      <w:r w:rsidR="008174B7">
        <w:rPr>
          <w:rFonts w:ascii="Gill Sans" w:eastAsia="Gill Sans" w:hAnsi="Gill Sans" w:cs="Gill Sans"/>
        </w:rPr>
        <w:t>don’t</w:t>
      </w:r>
      <w:r>
        <w:rPr>
          <w:rFonts w:ascii="Gill Sans" w:eastAsia="Gill Sans" w:hAnsi="Gill Sans" w:cs="Gill Sans"/>
        </w:rPr>
        <w:t xml:space="preserve"> use a</w:t>
      </w:r>
      <w:r w:rsidR="008174B7">
        <w:rPr>
          <w:rFonts w:ascii="Gill Sans" w:eastAsia="Gill Sans" w:hAnsi="Gill Sans" w:cs="Gill Sans"/>
        </w:rPr>
        <w:t xml:space="preserve"> mixer</w:t>
      </w:r>
      <w:r>
        <w:rPr>
          <w:rFonts w:ascii="Gill Sans" w:eastAsia="Gill Sans" w:hAnsi="Gill Sans" w:cs="Gill Sans"/>
        </w:rPr>
        <w:t xml:space="preserve"> </w:t>
      </w:r>
      <w:r w:rsidR="006B1B42" w:rsidRPr="006B1B42">
        <w:rPr>
          <w:rFonts w:ascii="Gill Sans" w:eastAsia="Gill Sans" w:hAnsi="Gill Sans" w:cs="Gill Sans"/>
        </w:rPr>
        <w:t>now</w:t>
      </w:r>
      <w:r>
        <w:rPr>
          <w:rFonts w:ascii="Gill Sans" w:eastAsia="Gill Sans" w:hAnsi="Gill Sans" w:cs="Gill Sans"/>
        </w:rPr>
        <w:t xml:space="preserve">, </w:t>
      </w:r>
      <w:r w:rsidR="006B1B42" w:rsidRPr="006B1B42">
        <w:rPr>
          <w:rFonts w:ascii="Gill Sans" w:eastAsia="Gill Sans" w:hAnsi="Gill Sans" w:cs="Gill Sans"/>
        </w:rPr>
        <w:t xml:space="preserve">just </w:t>
      </w:r>
      <w:r w:rsidR="008174B7">
        <w:rPr>
          <w:rFonts w:ascii="Gill Sans" w:eastAsia="Gill Sans" w:hAnsi="Gill Sans" w:cs="Gill Sans"/>
        </w:rPr>
        <w:t>RME’s</w:t>
      </w:r>
      <w:r w:rsidR="006B1B42" w:rsidRPr="006B1B42">
        <w:rPr>
          <w:rFonts w:ascii="Gill Sans" w:eastAsia="Gill Sans" w:hAnsi="Gill Sans" w:cs="Gill Sans"/>
        </w:rPr>
        <w:t xml:space="preserve"> TotalMix FX</w:t>
      </w:r>
      <w:r w:rsidR="008174B7">
        <w:rPr>
          <w:rFonts w:ascii="Gill Sans" w:eastAsia="Gill Sans" w:hAnsi="Gill Sans" w:cs="Gill Sans"/>
        </w:rPr>
        <w:t xml:space="preserve"> which comes with all RME interfaces</w:t>
      </w:r>
      <w:r w:rsidR="006B1B42" w:rsidRPr="006B1B42">
        <w:rPr>
          <w:rFonts w:ascii="Gill Sans" w:eastAsia="Gill Sans" w:hAnsi="Gill Sans" w:cs="Gill Sans"/>
        </w:rPr>
        <w:t xml:space="preserve">. </w:t>
      </w:r>
    </w:p>
    <w:p w14:paraId="4559842B" w14:textId="597E6B45" w:rsidR="00B17279" w:rsidRDefault="00F93531" w:rsidP="006B1B42">
      <w:pPr>
        <w:pStyle w:val="Normal1"/>
        <w:spacing w:line="336" w:lineRule="auto"/>
        <w:rPr>
          <w:rFonts w:ascii="Gill Sans" w:eastAsia="Gill Sans" w:hAnsi="Gill Sans" w:cs="Gill Sans"/>
        </w:rPr>
      </w:pPr>
      <w:r>
        <w:rPr>
          <w:rFonts w:ascii="Gill Sans" w:eastAsia="Gill Sans" w:hAnsi="Gill Sans" w:cs="Gill Sans"/>
        </w:rPr>
        <w:t>“</w:t>
      </w:r>
      <w:r w:rsidR="006B1B42" w:rsidRPr="006B1B42">
        <w:rPr>
          <w:rFonts w:ascii="Gill Sans" w:eastAsia="Gill Sans" w:hAnsi="Gill Sans" w:cs="Gill Sans"/>
        </w:rPr>
        <w:t>And we’re not even going back to the DAW to mix down</w:t>
      </w:r>
      <w:r>
        <w:rPr>
          <w:rFonts w:ascii="Gill Sans" w:eastAsia="Gill Sans" w:hAnsi="Gill Sans" w:cs="Gill Sans"/>
        </w:rPr>
        <w:t>,” he explained.</w:t>
      </w:r>
      <w:r w:rsidR="006B1B42" w:rsidRPr="006B1B42">
        <w:rPr>
          <w:rFonts w:ascii="Gill Sans" w:eastAsia="Gill Sans" w:hAnsi="Gill Sans" w:cs="Gill Sans"/>
        </w:rPr>
        <w:t xml:space="preserve"> </w:t>
      </w:r>
      <w:r>
        <w:rPr>
          <w:rFonts w:ascii="Gill Sans" w:eastAsia="Gill Sans" w:hAnsi="Gill Sans" w:cs="Gill Sans"/>
        </w:rPr>
        <w:t>“</w:t>
      </w:r>
      <w:r w:rsidR="006B1B42" w:rsidRPr="006B1B42">
        <w:rPr>
          <w:rFonts w:ascii="Gill Sans" w:eastAsia="Gill Sans" w:hAnsi="Gill Sans" w:cs="Gill Sans"/>
        </w:rPr>
        <w:t xml:space="preserve">We’ll just take the outputs </w:t>
      </w:r>
      <w:r w:rsidR="00B6753B" w:rsidRPr="00B17279">
        <w:rPr>
          <w:rFonts w:ascii="Gill Sans" w:eastAsia="Gill Sans" w:hAnsi="Gill Sans" w:cs="Gill Sans"/>
        </w:rPr>
        <w:t>directly from the UFX+</w:t>
      </w:r>
      <w:r w:rsidR="00B6753B">
        <w:rPr>
          <w:rFonts w:ascii="Gill Sans" w:eastAsia="Gill Sans" w:hAnsi="Gill Sans" w:cs="Gill Sans"/>
        </w:rPr>
        <w:t xml:space="preserve"> </w:t>
      </w:r>
      <w:r w:rsidR="006B1B42" w:rsidRPr="006B1B42">
        <w:rPr>
          <w:rFonts w:ascii="Gill Sans" w:eastAsia="Gill Sans" w:hAnsi="Gill Sans" w:cs="Gill Sans"/>
        </w:rPr>
        <w:t>and master on</w:t>
      </w:r>
      <w:r w:rsidR="00B6753B" w:rsidRPr="00B17279">
        <w:rPr>
          <w:rFonts w:ascii="Gill Sans" w:eastAsia="Gill Sans" w:hAnsi="Gill Sans" w:cs="Gill Sans"/>
        </w:rPr>
        <w:t>to</w:t>
      </w:r>
      <w:r w:rsidR="006B1B42" w:rsidRPr="00B17279">
        <w:rPr>
          <w:rFonts w:ascii="Gill Sans" w:eastAsia="Gill Sans" w:hAnsi="Gill Sans" w:cs="Gill Sans"/>
        </w:rPr>
        <w:t xml:space="preserve"> </w:t>
      </w:r>
      <w:r w:rsidR="006B1B42" w:rsidRPr="006B1B42">
        <w:rPr>
          <w:rFonts w:ascii="Gill Sans" w:eastAsia="Gill Sans" w:hAnsi="Gill Sans" w:cs="Gill Sans"/>
        </w:rPr>
        <w:t>w</w:t>
      </w:r>
      <w:r w:rsidR="005C3C5A">
        <w:rPr>
          <w:rFonts w:ascii="Gill Sans" w:eastAsia="Gill Sans" w:hAnsi="Gill Sans" w:cs="Gill Sans"/>
        </w:rPr>
        <w:t xml:space="preserve">hatever format the client wants, </w:t>
      </w:r>
      <w:r w:rsidR="00B17279">
        <w:rPr>
          <w:rFonts w:ascii="Gill Sans" w:eastAsia="Gill Sans" w:hAnsi="Gill Sans" w:cs="Gill Sans"/>
        </w:rPr>
        <w:t xml:space="preserve">and </w:t>
      </w:r>
      <w:r w:rsidR="005C3C5A" w:rsidRPr="00B17279">
        <w:rPr>
          <w:rFonts w:ascii="Gill Sans" w:eastAsia="Gill Sans" w:hAnsi="Gill Sans" w:cs="Gill Sans"/>
        </w:rPr>
        <w:t>this is because of RME’s high-end output</w:t>
      </w:r>
      <w:r w:rsidR="007D3A4C">
        <w:rPr>
          <w:rFonts w:ascii="Gill Sans" w:eastAsia="Gill Sans" w:hAnsi="Gill Sans" w:cs="Gill Sans"/>
        </w:rPr>
        <w:t xml:space="preserve"> </w:t>
      </w:r>
      <w:r w:rsidR="007D3A4C" w:rsidRPr="00303C36">
        <w:rPr>
          <w:rFonts w:ascii="Gill Sans" w:eastAsia="Gill Sans" w:hAnsi="Gill Sans" w:cs="Gill Sans"/>
        </w:rPr>
        <w:t>and amazing dynamics</w:t>
      </w:r>
      <w:r w:rsidR="00B17279">
        <w:rPr>
          <w:rFonts w:ascii="Gill Sans" w:eastAsia="Gill Sans" w:hAnsi="Gill Sans" w:cs="Gill Sans"/>
        </w:rPr>
        <w:t>.</w:t>
      </w:r>
      <w:r w:rsidR="005C3C5A">
        <w:rPr>
          <w:rFonts w:ascii="Gill Sans" w:eastAsia="Gill Sans" w:hAnsi="Gill Sans" w:cs="Gill Sans"/>
        </w:rPr>
        <w:t xml:space="preserve"> </w:t>
      </w:r>
    </w:p>
    <w:p w14:paraId="16304C47" w14:textId="450A2A0E" w:rsidR="005433A0" w:rsidRPr="00B17279" w:rsidRDefault="007A5307" w:rsidP="006B1B42">
      <w:pPr>
        <w:pStyle w:val="Normal1"/>
        <w:spacing w:line="336" w:lineRule="auto"/>
        <w:rPr>
          <w:rFonts w:ascii="Gill Sans" w:eastAsia="Gill Sans" w:hAnsi="Gill Sans" w:cs="Gill Sans"/>
          <w:b/>
        </w:rPr>
      </w:pPr>
      <w:r w:rsidRPr="00B17279">
        <w:rPr>
          <w:rFonts w:ascii="Gill Sans" w:eastAsia="Gill Sans" w:hAnsi="Gill Sans" w:cs="Gill Sans"/>
        </w:rPr>
        <w:t xml:space="preserve"> </w:t>
      </w:r>
      <w:r w:rsidR="00B17279" w:rsidRPr="00B17279">
        <w:rPr>
          <w:rFonts w:ascii="Gill Sans" w:eastAsia="Gill Sans" w:hAnsi="Gill Sans" w:cs="Gill Sans"/>
        </w:rPr>
        <w:t>“</w:t>
      </w:r>
      <w:r w:rsidR="005C3C5A" w:rsidRPr="00B17279">
        <w:rPr>
          <w:rFonts w:ascii="Gill Sans" w:eastAsia="Gill Sans" w:hAnsi="Gill Sans" w:cs="Gill Sans"/>
        </w:rPr>
        <w:t>I have to also mention that when we output to the different</w:t>
      </w:r>
      <w:r w:rsidR="00346AC7" w:rsidRPr="00B17279">
        <w:rPr>
          <w:rFonts w:ascii="Gill Sans" w:eastAsia="Gill Sans" w:hAnsi="Gill Sans" w:cs="Gill Sans"/>
        </w:rPr>
        <w:t xml:space="preserve"> studio mon</w:t>
      </w:r>
      <w:r w:rsidR="005C3C5A" w:rsidRPr="00B17279">
        <w:rPr>
          <w:rFonts w:ascii="Gill Sans" w:eastAsia="Gill Sans" w:hAnsi="Gill Sans" w:cs="Gill Sans"/>
        </w:rPr>
        <w:t xml:space="preserve">itors, </w:t>
      </w:r>
      <w:r w:rsidR="00346AC7" w:rsidRPr="00B17279">
        <w:rPr>
          <w:rFonts w:ascii="Gill Sans" w:eastAsia="Gill Sans" w:hAnsi="Gill Sans" w:cs="Gill Sans"/>
        </w:rPr>
        <w:t>RME allows us to</w:t>
      </w:r>
      <w:r w:rsidR="005C3C5A" w:rsidRPr="00B17279">
        <w:rPr>
          <w:rFonts w:ascii="Gill Sans" w:eastAsia="Gill Sans" w:hAnsi="Gill Sans" w:cs="Gill Sans"/>
        </w:rPr>
        <w:t xml:space="preserve"> EQ those separate outputs</w:t>
      </w:r>
      <w:r w:rsidR="00346AC7" w:rsidRPr="00B17279">
        <w:rPr>
          <w:rFonts w:ascii="Gill Sans" w:eastAsia="Gill Sans" w:hAnsi="Gill Sans" w:cs="Gill Sans"/>
        </w:rPr>
        <w:t xml:space="preserve"> on the UFX+ units</w:t>
      </w:r>
      <w:r w:rsidR="005C3C5A" w:rsidRPr="00B17279">
        <w:rPr>
          <w:rFonts w:ascii="Gill Sans" w:eastAsia="Gill Sans" w:hAnsi="Gill Sans" w:cs="Gill Sans"/>
        </w:rPr>
        <w:t>, resulting in us not having to ins</w:t>
      </w:r>
      <w:r w:rsidR="00346AC7" w:rsidRPr="00B17279">
        <w:rPr>
          <w:rFonts w:ascii="Gill Sans" w:eastAsia="Gill Sans" w:hAnsi="Gill Sans" w:cs="Gill Sans"/>
        </w:rPr>
        <w:t>ert a separate graphic, or para</w:t>
      </w:r>
      <w:r w:rsidR="005C3C5A" w:rsidRPr="00B17279">
        <w:rPr>
          <w:rFonts w:ascii="Gill Sans" w:eastAsia="Gill Sans" w:hAnsi="Gill Sans" w:cs="Gill Sans"/>
        </w:rPr>
        <w:t>metric equalizer</w:t>
      </w:r>
      <w:r w:rsidR="00346AC7" w:rsidRPr="00B17279">
        <w:rPr>
          <w:rFonts w:ascii="Gill Sans" w:eastAsia="Gill Sans" w:hAnsi="Gill Sans" w:cs="Gill Sans"/>
        </w:rPr>
        <w:t xml:space="preserve"> just before the amps/speakers. RME </w:t>
      </w:r>
      <w:r w:rsidR="00B17279" w:rsidRPr="00B17279">
        <w:rPr>
          <w:rFonts w:ascii="Gill Sans" w:eastAsia="Gill Sans" w:hAnsi="Gill Sans" w:cs="Gill Sans"/>
        </w:rPr>
        <w:t>provides this for us</w:t>
      </w:r>
      <w:r w:rsidR="00346AC7" w:rsidRPr="00B17279">
        <w:rPr>
          <w:rFonts w:ascii="Gill Sans" w:eastAsia="Gill Sans" w:hAnsi="Gill Sans" w:cs="Gill Sans"/>
        </w:rPr>
        <w:t xml:space="preserve"> on all outputs. We l</w:t>
      </w:r>
      <w:r w:rsidR="00B17279" w:rsidRPr="00B17279">
        <w:rPr>
          <w:rFonts w:ascii="Gill Sans" w:eastAsia="Gill Sans" w:hAnsi="Gill Sans" w:cs="Gill Sans"/>
        </w:rPr>
        <w:t xml:space="preserve">ove </w:t>
      </w:r>
      <w:r w:rsidR="007D3A4C" w:rsidRPr="00303C36">
        <w:rPr>
          <w:rFonts w:ascii="Gill Sans" w:eastAsia="Gill Sans" w:hAnsi="Gill Sans" w:cs="Gill Sans"/>
        </w:rPr>
        <w:t>and take advantage of</w:t>
      </w:r>
      <w:r w:rsidR="007D3A4C">
        <w:rPr>
          <w:rFonts w:ascii="Gill Sans" w:eastAsia="Gill Sans" w:hAnsi="Gill Sans" w:cs="Gill Sans"/>
          <w:color w:val="FF0000"/>
        </w:rPr>
        <w:t xml:space="preserve"> </w:t>
      </w:r>
      <w:r w:rsidR="00B17279" w:rsidRPr="00B17279">
        <w:rPr>
          <w:rFonts w:ascii="Gill Sans" w:eastAsia="Gill Sans" w:hAnsi="Gill Sans" w:cs="Gill Sans"/>
        </w:rPr>
        <w:t xml:space="preserve">this option, </w:t>
      </w:r>
      <w:r w:rsidR="007D3A4C" w:rsidRPr="00303C36">
        <w:rPr>
          <w:rFonts w:ascii="Gill Sans" w:eastAsia="Gill Sans" w:hAnsi="Gill Sans" w:cs="Gill Sans"/>
        </w:rPr>
        <w:t>especially since we can</w:t>
      </w:r>
      <w:r w:rsidR="007D3A4C">
        <w:rPr>
          <w:rFonts w:ascii="Gill Sans" w:eastAsia="Gill Sans" w:hAnsi="Gill Sans" w:cs="Gill Sans"/>
          <w:color w:val="FF0000"/>
        </w:rPr>
        <w:t xml:space="preserve"> </w:t>
      </w:r>
      <w:r w:rsidR="00B17279" w:rsidRPr="00B17279">
        <w:rPr>
          <w:rFonts w:ascii="Gill Sans" w:eastAsia="Gill Sans" w:hAnsi="Gill Sans" w:cs="Gill Sans"/>
        </w:rPr>
        <w:t>twea</w:t>
      </w:r>
      <w:r w:rsidR="00346AC7" w:rsidRPr="00B17279">
        <w:rPr>
          <w:rFonts w:ascii="Gill Sans" w:eastAsia="Gill Sans" w:hAnsi="Gill Sans" w:cs="Gill Sans"/>
        </w:rPr>
        <w:t>k the a</w:t>
      </w:r>
      <w:r w:rsidR="00B17279" w:rsidRPr="00B17279">
        <w:rPr>
          <w:rFonts w:ascii="Gill Sans" w:eastAsia="Gill Sans" w:hAnsi="Gill Sans" w:cs="Gill Sans"/>
        </w:rPr>
        <w:t>ll the settings right from Total</w:t>
      </w:r>
      <w:r w:rsidR="00303C36">
        <w:rPr>
          <w:rFonts w:ascii="Gill Sans" w:eastAsia="Gill Sans" w:hAnsi="Gill Sans" w:cs="Gill Sans"/>
        </w:rPr>
        <w:t>Mix</w:t>
      </w:r>
      <w:r w:rsidR="007D3A4C">
        <w:rPr>
          <w:rFonts w:ascii="Gill Sans" w:eastAsia="Gill Sans" w:hAnsi="Gill Sans" w:cs="Gill Sans"/>
        </w:rPr>
        <w:t xml:space="preserve"> FX, </w:t>
      </w:r>
      <w:r w:rsidR="00A074E9" w:rsidRPr="00303C36">
        <w:rPr>
          <w:rFonts w:ascii="Gill Sans" w:eastAsia="Gill Sans" w:hAnsi="Gill Sans" w:cs="Gill Sans"/>
        </w:rPr>
        <w:t>among</w:t>
      </w:r>
      <w:r w:rsidR="007D3A4C" w:rsidRPr="00303C36">
        <w:rPr>
          <w:rFonts w:ascii="Gill Sans" w:eastAsia="Gill Sans" w:hAnsi="Gill Sans" w:cs="Gill Sans"/>
        </w:rPr>
        <w:t xml:space="preserve"> </w:t>
      </w:r>
      <w:r w:rsidR="00A074E9" w:rsidRPr="00303C36">
        <w:rPr>
          <w:rFonts w:ascii="Gill Sans" w:eastAsia="Gill Sans" w:hAnsi="Gill Sans" w:cs="Gill Sans"/>
        </w:rPr>
        <w:t xml:space="preserve">all </w:t>
      </w:r>
      <w:r w:rsidR="007D3A4C" w:rsidRPr="00303C36">
        <w:rPr>
          <w:rFonts w:ascii="Gill Sans" w:eastAsia="Gill Sans" w:hAnsi="Gill Sans" w:cs="Gill Sans"/>
        </w:rPr>
        <w:t>the various effects Total</w:t>
      </w:r>
      <w:r w:rsidR="00303C36">
        <w:rPr>
          <w:rFonts w:ascii="Gill Sans" w:eastAsia="Gill Sans" w:hAnsi="Gill Sans" w:cs="Gill Sans"/>
        </w:rPr>
        <w:t>Mix</w:t>
      </w:r>
      <w:r w:rsidR="007D3A4C" w:rsidRPr="00303C36">
        <w:rPr>
          <w:rFonts w:ascii="Gill Sans" w:eastAsia="Gill Sans" w:hAnsi="Gill Sans" w:cs="Gill Sans"/>
        </w:rPr>
        <w:t xml:space="preserve"> FX provides</w:t>
      </w:r>
      <w:r w:rsidR="00303C36">
        <w:rPr>
          <w:rFonts w:ascii="Gill Sans" w:eastAsia="Gill Sans" w:hAnsi="Gill Sans" w:cs="Gill Sans"/>
        </w:rPr>
        <w:t>.</w:t>
      </w:r>
      <w:r w:rsidR="00346AC7" w:rsidRPr="00B17279">
        <w:rPr>
          <w:rFonts w:ascii="Gill Sans" w:eastAsia="Gill Sans" w:hAnsi="Gill Sans" w:cs="Gill Sans"/>
        </w:rPr>
        <w:t xml:space="preserve">”  </w:t>
      </w:r>
    </w:p>
    <w:p w14:paraId="55EAED6C" w14:textId="77777777" w:rsidR="005433A0" w:rsidRDefault="0009146F">
      <w:pPr>
        <w:pStyle w:val="Normal1"/>
        <w:pBdr>
          <w:top w:val="nil"/>
          <w:left w:val="nil"/>
          <w:bottom w:val="nil"/>
          <w:right w:val="nil"/>
          <w:between w:val="nil"/>
        </w:pBdr>
        <w:rPr>
          <w:rFonts w:ascii="Gill Sans" w:eastAsia="Gill Sans" w:hAnsi="Gill Sans" w:cs="Gill Sans"/>
          <w:b/>
          <w:color w:val="000000"/>
        </w:rPr>
      </w:pPr>
      <w:r>
        <w:rPr>
          <w:rFonts w:ascii="Gill Sans" w:eastAsia="Gill Sans" w:hAnsi="Gill Sans" w:cs="Gill Sans"/>
          <w:color w:val="000000"/>
        </w:rPr>
        <w:lastRenderedPageBreak/>
        <w:t>For more on RME, visit</w:t>
      </w:r>
      <w:r>
        <w:rPr>
          <w:rFonts w:ascii="Gill Sans" w:eastAsia="Gill Sans" w:hAnsi="Gill Sans" w:cs="Gill Sans"/>
          <w:b/>
          <w:color w:val="000000"/>
        </w:rPr>
        <w:t xml:space="preserve"> </w:t>
      </w:r>
      <w:hyperlink r:id="rId8">
        <w:r>
          <w:rPr>
            <w:rFonts w:ascii="Gill Sans" w:eastAsia="Gill Sans" w:hAnsi="Gill Sans" w:cs="Gill Sans"/>
            <w:b/>
            <w:color w:val="0000FF"/>
            <w:u w:val="single"/>
          </w:rPr>
          <w:t>rme-usa.com</w:t>
        </w:r>
      </w:hyperlink>
    </w:p>
    <w:p w14:paraId="30A339D4" w14:textId="77777777" w:rsidR="005433A0" w:rsidRDefault="005433A0">
      <w:pPr>
        <w:pStyle w:val="Normal1"/>
        <w:pBdr>
          <w:top w:val="nil"/>
          <w:left w:val="nil"/>
          <w:bottom w:val="nil"/>
          <w:right w:val="nil"/>
          <w:between w:val="nil"/>
        </w:pBdr>
        <w:rPr>
          <w:rFonts w:ascii="Cabin" w:eastAsia="Cabin" w:hAnsi="Cabin" w:cs="Cabin"/>
          <w:b/>
          <w:color w:val="000000"/>
        </w:rPr>
      </w:pPr>
    </w:p>
    <w:p w14:paraId="00EE3B95" w14:textId="77777777" w:rsidR="005433A0" w:rsidRDefault="0009146F">
      <w:pPr>
        <w:pStyle w:val="Normal1"/>
        <w:pBdr>
          <w:top w:val="nil"/>
          <w:left w:val="nil"/>
          <w:bottom w:val="nil"/>
          <w:right w:val="nil"/>
          <w:between w:val="nil"/>
        </w:pBdr>
        <w:rPr>
          <w:rFonts w:ascii="Cabin" w:eastAsia="Cabin" w:hAnsi="Cabin" w:cs="Cabin"/>
          <w:color w:val="000000"/>
        </w:rPr>
      </w:pPr>
      <w:r>
        <w:rPr>
          <w:rFonts w:ascii="Cabin" w:eastAsia="Cabin" w:hAnsi="Cabin" w:cs="Cabin"/>
          <w:b/>
          <w:color w:val="000000"/>
        </w:rPr>
        <w:t>About Synthax, Incorporated</w:t>
      </w:r>
      <w:r>
        <w:rPr>
          <w:rFonts w:ascii="Cabin" w:eastAsia="Cabin" w:hAnsi="Cabin" w:cs="Cabin"/>
          <w:color w:val="000000"/>
        </w:rPr>
        <w:br/>
        <w:t>Synthax Inc. is the exclusive USA distributor for RME digital audio solutions, Ferrofish advanced audio applications, myMix audio products, and ALVA cableware. We supply a nationwide network of dealers with these products for professional audio, broadcast, music industry, commercial audio, theater, military and government applications. For additional information, visit the company online at </w:t>
      </w:r>
      <w:hyperlink r:id="rId9">
        <w:r>
          <w:rPr>
            <w:rFonts w:ascii="Cabin" w:eastAsia="Cabin" w:hAnsi="Cabin" w:cs="Cabin"/>
            <w:color w:val="0000FF"/>
            <w:u w:val="single"/>
          </w:rPr>
          <w:t>http://www.synthax.com</w:t>
        </w:r>
      </w:hyperlink>
      <w:r>
        <w:rPr>
          <w:rFonts w:ascii="Cabin" w:eastAsia="Cabin" w:hAnsi="Cabin" w:cs="Cabin"/>
          <w:color w:val="000000"/>
        </w:rPr>
        <w:t>.</w:t>
      </w:r>
    </w:p>
    <w:p w14:paraId="4E707422" w14:textId="77777777" w:rsidR="005433A0" w:rsidRDefault="005433A0">
      <w:pPr>
        <w:pStyle w:val="Normal1"/>
        <w:pBdr>
          <w:top w:val="nil"/>
          <w:left w:val="nil"/>
          <w:bottom w:val="nil"/>
          <w:right w:val="nil"/>
          <w:between w:val="nil"/>
        </w:pBdr>
        <w:rPr>
          <w:rFonts w:ascii="Cabin" w:eastAsia="Cabin" w:hAnsi="Cabin" w:cs="Cabin"/>
          <w:color w:val="000000"/>
        </w:rPr>
      </w:pPr>
    </w:p>
    <w:p w14:paraId="4B240E40" w14:textId="77777777" w:rsidR="005433A0" w:rsidRDefault="0009146F">
      <w:pPr>
        <w:pStyle w:val="Normal1"/>
        <w:spacing w:before="2" w:after="2"/>
        <w:rPr>
          <w:color w:val="000000"/>
        </w:rPr>
      </w:pPr>
      <w:r>
        <w:rPr>
          <w:rFonts w:ascii="Gill Sans" w:eastAsia="Gill Sans" w:hAnsi="Gill Sans" w:cs="Gill Sans"/>
          <w:b/>
          <w:sz w:val="22"/>
          <w:szCs w:val="22"/>
        </w:rPr>
        <w:t>Media Contacts:</w:t>
      </w:r>
    </w:p>
    <w:p w14:paraId="414380A5" w14:textId="77777777" w:rsidR="005433A0" w:rsidRDefault="0009146F">
      <w:pPr>
        <w:pStyle w:val="Normal1"/>
        <w:spacing w:before="1" w:after="1"/>
      </w:pPr>
      <w:r>
        <w:rPr>
          <w:rFonts w:ascii="Gill Sans" w:eastAsia="Gill Sans" w:hAnsi="Gill Sans" w:cs="Gill Sans"/>
          <w:sz w:val="22"/>
          <w:szCs w:val="22"/>
        </w:rPr>
        <w:t>Katie Kailus</w:t>
      </w:r>
    </w:p>
    <w:p w14:paraId="55AB1A26" w14:textId="77777777" w:rsidR="005433A0" w:rsidRDefault="0009146F">
      <w:pPr>
        <w:pStyle w:val="Normal1"/>
        <w:spacing w:before="1" w:after="1"/>
      </w:pPr>
      <w:r>
        <w:rPr>
          <w:rFonts w:ascii="Gill Sans" w:eastAsia="Gill Sans" w:hAnsi="Gill Sans" w:cs="Gill Sans"/>
          <w:sz w:val="22"/>
          <w:szCs w:val="22"/>
        </w:rPr>
        <w:t>Public Relations</w:t>
      </w:r>
    </w:p>
    <w:p w14:paraId="20170656" w14:textId="77777777" w:rsidR="005433A0" w:rsidRDefault="0009146F">
      <w:pPr>
        <w:pStyle w:val="Normal1"/>
        <w:spacing w:before="1" w:after="1"/>
      </w:pPr>
      <w:r>
        <w:rPr>
          <w:rFonts w:ascii="Gill Sans" w:eastAsia="Gill Sans" w:hAnsi="Gill Sans" w:cs="Gill Sans"/>
          <w:sz w:val="22"/>
          <w:szCs w:val="22"/>
        </w:rPr>
        <w:t>Hummingbird Media</w:t>
      </w:r>
    </w:p>
    <w:p w14:paraId="2E5AE59D" w14:textId="77777777" w:rsidR="005433A0" w:rsidRDefault="0009146F">
      <w:pPr>
        <w:pStyle w:val="Normal1"/>
        <w:spacing w:before="1" w:after="1"/>
      </w:pPr>
      <w:r>
        <w:rPr>
          <w:rFonts w:ascii="Gill Sans" w:eastAsia="Gill Sans" w:hAnsi="Gill Sans" w:cs="Gill Sans"/>
          <w:sz w:val="22"/>
          <w:szCs w:val="22"/>
        </w:rPr>
        <w:t>+1 (630) 319-5226</w:t>
      </w:r>
    </w:p>
    <w:p w14:paraId="70277FBD" w14:textId="77777777" w:rsidR="005433A0" w:rsidRDefault="00464F7C">
      <w:pPr>
        <w:pStyle w:val="Normal1"/>
        <w:spacing w:before="2" w:after="2"/>
      </w:pPr>
      <w:hyperlink r:id="rId10">
        <w:r w:rsidR="0009146F">
          <w:rPr>
            <w:rFonts w:ascii="Gill Sans" w:eastAsia="Gill Sans" w:hAnsi="Gill Sans" w:cs="Gill Sans"/>
            <w:color w:val="0000FF"/>
            <w:sz w:val="22"/>
            <w:szCs w:val="22"/>
            <w:u w:val="single"/>
          </w:rPr>
          <w:t>katie@hummingbirdmedia.com</w:t>
        </w:r>
      </w:hyperlink>
    </w:p>
    <w:p w14:paraId="365C6F58" w14:textId="77777777" w:rsidR="005433A0" w:rsidRDefault="005433A0">
      <w:pPr>
        <w:pStyle w:val="Normal1"/>
        <w:spacing w:before="1" w:after="1"/>
      </w:pPr>
    </w:p>
    <w:p w14:paraId="13285C36" w14:textId="77777777" w:rsidR="005433A0" w:rsidRDefault="0009146F">
      <w:pPr>
        <w:pStyle w:val="Normal1"/>
        <w:spacing w:before="1" w:after="1"/>
      </w:pPr>
      <w:r>
        <w:rPr>
          <w:rFonts w:ascii="Gill Sans" w:eastAsia="Gill Sans" w:hAnsi="Gill Sans" w:cs="Gill Sans"/>
          <w:sz w:val="22"/>
          <w:szCs w:val="22"/>
        </w:rPr>
        <w:t>Jeff Touzeau</w:t>
      </w:r>
    </w:p>
    <w:p w14:paraId="0E6643E9" w14:textId="77777777" w:rsidR="005433A0" w:rsidRDefault="0009146F">
      <w:pPr>
        <w:pStyle w:val="Normal1"/>
        <w:spacing w:before="1" w:after="1"/>
      </w:pPr>
      <w:r>
        <w:rPr>
          <w:rFonts w:ascii="Gill Sans" w:eastAsia="Gill Sans" w:hAnsi="Gill Sans" w:cs="Gill Sans"/>
          <w:sz w:val="22"/>
          <w:szCs w:val="22"/>
        </w:rPr>
        <w:t>Public Relations</w:t>
      </w:r>
    </w:p>
    <w:p w14:paraId="0447EF48" w14:textId="77777777" w:rsidR="005433A0" w:rsidRDefault="0009146F">
      <w:pPr>
        <w:pStyle w:val="Normal1"/>
        <w:spacing w:before="1" w:after="1"/>
      </w:pPr>
      <w:r>
        <w:rPr>
          <w:rFonts w:ascii="Gill Sans" w:eastAsia="Gill Sans" w:hAnsi="Gill Sans" w:cs="Gill Sans"/>
          <w:sz w:val="22"/>
          <w:szCs w:val="22"/>
        </w:rPr>
        <w:t>Hummingbird Media</w:t>
      </w:r>
    </w:p>
    <w:p w14:paraId="56B34205" w14:textId="77777777" w:rsidR="005433A0" w:rsidRDefault="0009146F">
      <w:pPr>
        <w:pStyle w:val="Normal1"/>
        <w:spacing w:before="1" w:after="1"/>
      </w:pPr>
      <w:r>
        <w:rPr>
          <w:rFonts w:ascii="Gill Sans" w:eastAsia="Gill Sans" w:hAnsi="Gill Sans" w:cs="Gill Sans"/>
          <w:sz w:val="22"/>
          <w:szCs w:val="22"/>
        </w:rPr>
        <w:t>+1 (914) 602 2913</w:t>
      </w:r>
    </w:p>
    <w:p w14:paraId="35F8A1BE" w14:textId="77777777" w:rsidR="005433A0" w:rsidRDefault="00464F7C">
      <w:pPr>
        <w:pStyle w:val="Normal1"/>
        <w:spacing w:before="2" w:after="2"/>
        <w:rPr>
          <w:rFonts w:ascii="Gill Sans" w:eastAsia="Gill Sans" w:hAnsi="Gill Sans" w:cs="Gill Sans"/>
          <w:sz w:val="22"/>
          <w:szCs w:val="22"/>
        </w:rPr>
      </w:pPr>
      <w:hyperlink r:id="rId11">
        <w:r w:rsidR="0009146F">
          <w:rPr>
            <w:rFonts w:ascii="Gill Sans" w:eastAsia="Gill Sans" w:hAnsi="Gill Sans" w:cs="Gill Sans"/>
            <w:color w:val="0000FF"/>
            <w:sz w:val="22"/>
            <w:szCs w:val="22"/>
            <w:u w:val="single"/>
          </w:rPr>
          <w:t>jeff@hummingbirdmedia.com</w:t>
        </w:r>
      </w:hyperlink>
    </w:p>
    <w:p w14:paraId="1E61CD64" w14:textId="77777777" w:rsidR="005433A0" w:rsidRDefault="005433A0">
      <w:pPr>
        <w:pStyle w:val="Normal1"/>
        <w:spacing w:before="2" w:after="2"/>
        <w:rPr>
          <w:rFonts w:ascii="Gill Sans" w:eastAsia="Gill Sans" w:hAnsi="Gill Sans" w:cs="Gill Sans"/>
          <w:sz w:val="22"/>
          <w:szCs w:val="22"/>
        </w:rPr>
      </w:pPr>
    </w:p>
    <w:sectPr w:rsidR="005433A0" w:rsidSect="005433A0">
      <w:headerReference w:type="even" r:id="rId12"/>
      <w:headerReference w:type="default" r:id="rId13"/>
      <w:footerReference w:type="even" r:id="rId14"/>
      <w:footerReference w:type="default" r:id="rId15"/>
      <w:headerReference w:type="first" r:id="rId16"/>
      <w:footerReference w:type="first" r:id="rId17"/>
      <w:pgSz w:w="12240" w:h="15840"/>
      <w:pgMar w:top="1397" w:right="1170" w:bottom="1440" w:left="1080" w:header="45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F3ECF" w14:textId="77777777" w:rsidR="00464F7C" w:rsidRDefault="00464F7C">
      <w:pPr>
        <w:spacing w:after="0"/>
      </w:pPr>
      <w:r>
        <w:separator/>
      </w:r>
    </w:p>
  </w:endnote>
  <w:endnote w:type="continuationSeparator" w:id="0">
    <w:p w14:paraId="78A9D087" w14:textId="77777777" w:rsidR="00464F7C" w:rsidRDefault="00464F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variable"/>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 w:name="Cabin">
    <w:altName w:val="Calibri"/>
    <w:panose1 w:val="00000500000000000000"/>
    <w:charset w:val="4D"/>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F9B2" w14:textId="77777777" w:rsidR="007D3A4C" w:rsidRDefault="007D3A4C">
    <w:pPr>
      <w:pStyle w:val="Normal1"/>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1114" w14:textId="77777777" w:rsidR="007D3A4C" w:rsidRDefault="007D3A4C">
    <w:pPr>
      <w:pStyle w:val="Normal1"/>
      <w:pBdr>
        <w:top w:val="nil"/>
        <w:left w:val="nil"/>
        <w:bottom w:val="nil"/>
        <w:right w:val="nil"/>
        <w:between w:val="nil"/>
      </w:pBdr>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DC5C" w14:textId="77777777" w:rsidR="007D3A4C" w:rsidRDefault="007D3A4C">
    <w:pPr>
      <w:pStyle w:val="Normal1"/>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ACDC1" w14:textId="77777777" w:rsidR="00464F7C" w:rsidRDefault="00464F7C">
      <w:pPr>
        <w:spacing w:after="0"/>
      </w:pPr>
      <w:r>
        <w:separator/>
      </w:r>
    </w:p>
  </w:footnote>
  <w:footnote w:type="continuationSeparator" w:id="0">
    <w:p w14:paraId="579C4BBF" w14:textId="77777777" w:rsidR="00464F7C" w:rsidRDefault="00464F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C3B5E" w14:textId="77777777" w:rsidR="007D3A4C" w:rsidRDefault="007D3A4C">
    <w:pPr>
      <w:pStyle w:val="Normal1"/>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CFA77" w14:textId="77777777" w:rsidR="007D3A4C" w:rsidRDefault="007D3A4C">
    <w:pPr>
      <w:pStyle w:val="Normal1"/>
    </w:pPr>
    <w:r>
      <w:rPr>
        <w:noProof/>
      </w:rPr>
      <w:drawing>
        <wp:inline distT="0" distB="0" distL="0" distR="0" wp14:anchorId="35E44FBD" wp14:editId="12D3C3DB">
          <wp:extent cx="2509520" cy="875665"/>
          <wp:effectExtent l="0" t="0" r="0" b="0"/>
          <wp:docPr id="2" name="image1.jpg" descr="rmelogo"/>
          <wp:cNvGraphicFramePr/>
          <a:graphic xmlns:a="http://schemas.openxmlformats.org/drawingml/2006/main">
            <a:graphicData uri="http://schemas.openxmlformats.org/drawingml/2006/picture">
              <pic:pic xmlns:pic="http://schemas.openxmlformats.org/drawingml/2006/picture">
                <pic:nvPicPr>
                  <pic:cNvPr id="0" name="image1.jpg" descr="rmelogo"/>
                  <pic:cNvPicPr preferRelativeResize="0"/>
                </pic:nvPicPr>
                <pic:blipFill>
                  <a:blip r:embed="rId1"/>
                  <a:srcRect/>
                  <a:stretch>
                    <a:fillRect/>
                  </a:stretch>
                </pic:blipFill>
                <pic:spPr>
                  <a:xfrm>
                    <a:off x="0" y="0"/>
                    <a:ext cx="2509520" cy="875665"/>
                  </a:xfrm>
                  <a:prstGeom prst="rect">
                    <a:avLst/>
                  </a:prstGeom>
                  <a:ln/>
                </pic:spPr>
              </pic:pic>
            </a:graphicData>
          </a:graphic>
        </wp:inline>
      </w:drawing>
    </w:r>
    <w:r>
      <w:br/>
    </w:r>
    <w:r>
      <w:rPr>
        <w:b/>
      </w:rPr>
      <w:t xml:space="preserve">                                                                                                                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C31EE" w14:textId="77777777" w:rsidR="007D3A4C" w:rsidRDefault="007D3A4C">
    <w:pPr>
      <w:pStyle w:val="Normal1"/>
      <w:pBdr>
        <w:top w:val="nil"/>
        <w:left w:val="nil"/>
        <w:bottom w:val="nil"/>
        <w:right w:val="nil"/>
        <w:between w:val="nil"/>
      </w:pBdr>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33A0"/>
    <w:rsid w:val="00026F6C"/>
    <w:rsid w:val="0009146F"/>
    <w:rsid w:val="000B4846"/>
    <w:rsid w:val="00174118"/>
    <w:rsid w:val="002B130D"/>
    <w:rsid w:val="002E60AC"/>
    <w:rsid w:val="00303C36"/>
    <w:rsid w:val="00313206"/>
    <w:rsid w:val="00346AC7"/>
    <w:rsid w:val="00370311"/>
    <w:rsid w:val="003C4EE7"/>
    <w:rsid w:val="003F48FB"/>
    <w:rsid w:val="00440009"/>
    <w:rsid w:val="00442EA1"/>
    <w:rsid w:val="00464F7C"/>
    <w:rsid w:val="004868AF"/>
    <w:rsid w:val="005433A0"/>
    <w:rsid w:val="005A1F5F"/>
    <w:rsid w:val="005C3C5A"/>
    <w:rsid w:val="005F1B20"/>
    <w:rsid w:val="006554E6"/>
    <w:rsid w:val="0065741D"/>
    <w:rsid w:val="006706BD"/>
    <w:rsid w:val="00696392"/>
    <w:rsid w:val="006B1B42"/>
    <w:rsid w:val="006D5B68"/>
    <w:rsid w:val="007844A8"/>
    <w:rsid w:val="007A5307"/>
    <w:rsid w:val="007B3101"/>
    <w:rsid w:val="007D3A4C"/>
    <w:rsid w:val="007F4ECC"/>
    <w:rsid w:val="0080270C"/>
    <w:rsid w:val="008174B7"/>
    <w:rsid w:val="008B73E2"/>
    <w:rsid w:val="008E09ED"/>
    <w:rsid w:val="00A074E9"/>
    <w:rsid w:val="00AE25A0"/>
    <w:rsid w:val="00AF5C3E"/>
    <w:rsid w:val="00B17279"/>
    <w:rsid w:val="00B6753B"/>
    <w:rsid w:val="00B85C39"/>
    <w:rsid w:val="00BB0DD5"/>
    <w:rsid w:val="00BD7F3E"/>
    <w:rsid w:val="00C41041"/>
    <w:rsid w:val="00C5232D"/>
    <w:rsid w:val="00C75F07"/>
    <w:rsid w:val="00CE1750"/>
    <w:rsid w:val="00D26D0C"/>
    <w:rsid w:val="00DA5905"/>
    <w:rsid w:val="00DB15C2"/>
    <w:rsid w:val="00DD301C"/>
    <w:rsid w:val="00DF4016"/>
    <w:rsid w:val="00F10735"/>
    <w:rsid w:val="00F225DD"/>
    <w:rsid w:val="00F47C69"/>
    <w:rsid w:val="00F93531"/>
    <w:rsid w:val="00F9731E"/>
    <w:rsid w:val="00FA61D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4BAC0"/>
  <w15:docId w15:val="{E366160A-105C-B94F-B0B2-DE1E427D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F4ECC"/>
  </w:style>
  <w:style w:type="paragraph" w:styleId="Heading1">
    <w:name w:val="heading 1"/>
    <w:basedOn w:val="Normal1"/>
    <w:next w:val="Normal1"/>
    <w:rsid w:val="005433A0"/>
    <w:pPr>
      <w:keepNext/>
      <w:keepLines/>
      <w:spacing w:before="480" w:after="120"/>
      <w:outlineLvl w:val="0"/>
    </w:pPr>
    <w:rPr>
      <w:b/>
      <w:sz w:val="48"/>
      <w:szCs w:val="48"/>
    </w:rPr>
  </w:style>
  <w:style w:type="paragraph" w:styleId="Heading2">
    <w:name w:val="heading 2"/>
    <w:basedOn w:val="Normal1"/>
    <w:next w:val="Normal1"/>
    <w:rsid w:val="005433A0"/>
    <w:pPr>
      <w:keepNext/>
      <w:keepLines/>
      <w:spacing w:before="360" w:after="80"/>
      <w:outlineLvl w:val="1"/>
    </w:pPr>
    <w:rPr>
      <w:b/>
      <w:sz w:val="36"/>
      <w:szCs w:val="36"/>
    </w:rPr>
  </w:style>
  <w:style w:type="paragraph" w:styleId="Heading3">
    <w:name w:val="heading 3"/>
    <w:basedOn w:val="Normal1"/>
    <w:next w:val="Normal1"/>
    <w:rsid w:val="005433A0"/>
    <w:pPr>
      <w:keepNext/>
      <w:keepLines/>
      <w:spacing w:before="280" w:after="80"/>
      <w:outlineLvl w:val="2"/>
    </w:pPr>
    <w:rPr>
      <w:b/>
      <w:sz w:val="28"/>
      <w:szCs w:val="28"/>
    </w:rPr>
  </w:style>
  <w:style w:type="paragraph" w:styleId="Heading4">
    <w:name w:val="heading 4"/>
    <w:basedOn w:val="Normal1"/>
    <w:next w:val="Normal1"/>
    <w:rsid w:val="005433A0"/>
    <w:pPr>
      <w:keepNext/>
      <w:keepLines/>
      <w:spacing w:before="240" w:after="40"/>
      <w:outlineLvl w:val="3"/>
    </w:pPr>
    <w:rPr>
      <w:b/>
    </w:rPr>
  </w:style>
  <w:style w:type="paragraph" w:styleId="Heading5">
    <w:name w:val="heading 5"/>
    <w:basedOn w:val="Normal1"/>
    <w:next w:val="Normal1"/>
    <w:rsid w:val="005433A0"/>
    <w:pPr>
      <w:keepNext/>
      <w:keepLines/>
      <w:spacing w:before="220" w:after="40"/>
      <w:outlineLvl w:val="4"/>
    </w:pPr>
    <w:rPr>
      <w:b/>
      <w:sz w:val="22"/>
      <w:szCs w:val="22"/>
    </w:rPr>
  </w:style>
  <w:style w:type="paragraph" w:styleId="Heading6">
    <w:name w:val="heading 6"/>
    <w:basedOn w:val="Normal1"/>
    <w:next w:val="Normal1"/>
    <w:rsid w:val="005433A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433A0"/>
  </w:style>
  <w:style w:type="paragraph" w:styleId="Title">
    <w:name w:val="Title"/>
    <w:basedOn w:val="Normal1"/>
    <w:next w:val="Normal1"/>
    <w:rsid w:val="005433A0"/>
    <w:pPr>
      <w:keepNext/>
      <w:keepLines/>
      <w:spacing w:before="480" w:after="120"/>
    </w:pPr>
    <w:rPr>
      <w:b/>
      <w:sz w:val="72"/>
      <w:szCs w:val="72"/>
    </w:rPr>
  </w:style>
  <w:style w:type="paragraph" w:styleId="Subtitle">
    <w:name w:val="Subtitle"/>
    <w:basedOn w:val="Normal1"/>
    <w:next w:val="Normal1"/>
    <w:rsid w:val="005433A0"/>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semiHidden/>
    <w:unhideWhenUsed/>
    <w:qFormat/>
    <w:rsid w:val="006B1B42"/>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rme-usa.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lipoff.alexis@gmail.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lipoff.alexis@gmail.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ynthax.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Illinois Urbana-Champaign</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Ball</dc:creator>
  <cp:lastModifiedBy>Katie Kailus</cp:lastModifiedBy>
  <cp:revision>20</cp:revision>
  <cp:lastPrinted>2019-08-05T15:00:00Z</cp:lastPrinted>
  <dcterms:created xsi:type="dcterms:W3CDTF">2019-09-12T17:58:00Z</dcterms:created>
  <dcterms:modified xsi:type="dcterms:W3CDTF">2019-09-19T15:17:00Z</dcterms:modified>
</cp:coreProperties>
</file>