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616F9D" w14:textId="77777777" w:rsidR="00EE6140" w:rsidRDefault="00EE6140">
      <w:pPr>
        <w:spacing w:after="0"/>
        <w:ind w:firstLine="720"/>
        <w:jc w:val="center"/>
        <w:rPr>
          <w:rFonts w:ascii="Gill Sans" w:eastAsia="Gill Sans" w:hAnsi="Gill Sans" w:cs="Gill Sans"/>
          <w:b/>
          <w:sz w:val="22"/>
          <w:szCs w:val="22"/>
        </w:rPr>
      </w:pPr>
    </w:p>
    <w:p w14:paraId="7503AB8E" w14:textId="77777777" w:rsidR="00EE6140" w:rsidRDefault="00000000">
      <w:pPr>
        <w:ind w:left="7200"/>
        <w:jc w:val="center"/>
        <w:rPr>
          <w:rFonts w:ascii="Gill Sans" w:eastAsia="Gill Sans" w:hAnsi="Gill Sans" w:cs="Gill Sans"/>
          <w:b/>
          <w:i/>
          <w:sz w:val="20"/>
          <w:szCs w:val="20"/>
          <w:u w:val="single"/>
        </w:rPr>
      </w:pPr>
      <w:r>
        <w:rPr>
          <w:rFonts w:ascii="Gill Sans" w:eastAsia="Gill Sans" w:hAnsi="Gill Sans" w:cs="Gill Sans"/>
          <w:b/>
          <w:i/>
          <w:sz w:val="20"/>
          <w:szCs w:val="20"/>
        </w:rPr>
        <w:t xml:space="preserve">     </w:t>
      </w:r>
      <w:r>
        <w:rPr>
          <w:rFonts w:ascii="Gill Sans" w:eastAsia="Gill Sans" w:hAnsi="Gill Sans" w:cs="Gill Sans"/>
          <w:b/>
          <w:i/>
          <w:sz w:val="20"/>
          <w:szCs w:val="20"/>
          <w:u w:val="single"/>
        </w:rPr>
        <w:t>For immediate distribution</w:t>
      </w:r>
    </w:p>
    <w:p w14:paraId="28D95867" w14:textId="77777777" w:rsidR="00EE6140" w:rsidRDefault="00000000">
      <w:pPr>
        <w:spacing w:after="0" w:line="336" w:lineRule="auto"/>
        <w:jc w:val="center"/>
        <w:rPr>
          <w:rFonts w:ascii="Gill Sans" w:eastAsia="Gill Sans" w:hAnsi="Gill Sans" w:cs="Gill Sans"/>
          <w:i/>
          <w:sz w:val="22"/>
          <w:szCs w:val="22"/>
        </w:rPr>
      </w:pPr>
      <w:r>
        <w:rPr>
          <w:rFonts w:ascii="Gill Sans" w:eastAsia="Gill Sans" w:hAnsi="Gill Sans" w:cs="Gill Sans"/>
          <w:b/>
        </w:rPr>
        <w:t xml:space="preserve">Flock Audio’s Extends Holiday Sale on PATCH Series </w:t>
      </w:r>
      <w:r>
        <w:rPr>
          <w:rFonts w:ascii="Gill Sans" w:eastAsia="Gill Sans" w:hAnsi="Gill Sans" w:cs="Gill Sans"/>
          <w:b/>
        </w:rPr>
        <w:br/>
        <w:t>E</w:t>
      </w:r>
      <w:r>
        <w:rPr>
          <w:rFonts w:ascii="Gill Sans" w:eastAsia="Gill Sans" w:hAnsi="Gill Sans" w:cs="Gill Sans"/>
          <w:i/>
          <w:sz w:val="22"/>
          <w:szCs w:val="22"/>
        </w:rPr>
        <w:t>xtended sale on PATCH LT, PATCH &amp; PATCH XT will last through January 8</w:t>
      </w:r>
      <w:r>
        <w:rPr>
          <w:rFonts w:ascii="Gill Sans" w:eastAsia="Gill Sans" w:hAnsi="Gill Sans" w:cs="Gill Sans"/>
          <w:i/>
          <w:sz w:val="22"/>
          <w:szCs w:val="22"/>
          <w:vertAlign w:val="superscript"/>
        </w:rPr>
        <w:t>th</w:t>
      </w:r>
      <w:r>
        <w:rPr>
          <w:rFonts w:ascii="Gill Sans" w:eastAsia="Gill Sans" w:hAnsi="Gill Sans" w:cs="Gill Sans"/>
          <w:i/>
          <w:sz w:val="22"/>
          <w:szCs w:val="22"/>
        </w:rPr>
        <w:t xml:space="preserve"> with up to 10% off</w:t>
      </w:r>
    </w:p>
    <w:p w14:paraId="35213DF6" w14:textId="77777777" w:rsidR="00EE6140" w:rsidRDefault="00EE6140">
      <w:pPr>
        <w:spacing w:after="0" w:line="336" w:lineRule="auto"/>
        <w:jc w:val="center"/>
        <w:rPr>
          <w:rFonts w:ascii="Gill Sans" w:eastAsia="Gill Sans" w:hAnsi="Gill Sans" w:cs="Gill Sans"/>
          <w:b/>
        </w:rPr>
      </w:pPr>
    </w:p>
    <w:p w14:paraId="5752D856" w14:textId="07A2790D" w:rsidR="00EE6140"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rPr>
          <w:rFonts w:ascii="Gill Sans" w:eastAsia="Gill Sans" w:hAnsi="Gill Sans" w:cs="Gill Sans"/>
          <w:b/>
          <w:sz w:val="22"/>
          <w:szCs w:val="22"/>
        </w:rPr>
      </w:pPr>
      <w:r>
        <w:rPr>
          <w:rFonts w:ascii="Gill Sans" w:eastAsia="Gill Sans" w:hAnsi="Gill Sans" w:cs="Gill Sans"/>
          <w:b/>
        </w:rPr>
        <w:t>Kelowna, British Columbia</w:t>
      </w:r>
      <w:r>
        <w:rPr>
          <w:rFonts w:ascii="Times New Roman" w:eastAsia="Times New Roman" w:hAnsi="Times New Roman" w:cs="Times New Roman"/>
        </w:rPr>
        <w:t xml:space="preserve">, </w:t>
      </w:r>
      <w:r>
        <w:rPr>
          <w:rFonts w:ascii="Gill Sans" w:eastAsia="Gill Sans" w:hAnsi="Gill Sans" w:cs="Gill Sans"/>
          <w:b/>
          <w:sz w:val="22"/>
          <w:szCs w:val="22"/>
        </w:rPr>
        <w:t>December 1</w:t>
      </w:r>
      <w:r w:rsidR="00D82EF6">
        <w:rPr>
          <w:rFonts w:ascii="Gill Sans" w:eastAsia="Gill Sans" w:hAnsi="Gill Sans" w:cs="Gill Sans"/>
          <w:b/>
          <w:sz w:val="22"/>
          <w:szCs w:val="22"/>
        </w:rPr>
        <w:t>5</w:t>
      </w:r>
      <w:r>
        <w:rPr>
          <w:rFonts w:ascii="Gill Sans" w:eastAsia="Gill Sans" w:hAnsi="Gill Sans" w:cs="Gill Sans"/>
          <w:b/>
          <w:sz w:val="22"/>
          <w:szCs w:val="22"/>
        </w:rPr>
        <w:t xml:space="preserve">, 2022— </w:t>
      </w:r>
      <w:hyperlink r:id="rId7">
        <w:r>
          <w:rPr>
            <w:rFonts w:ascii="Gill Sans" w:eastAsia="Gill Sans" w:hAnsi="Gill Sans" w:cs="Gill Sans"/>
            <w:b/>
            <w:sz w:val="22"/>
            <w:szCs w:val="22"/>
            <w:u w:val="single"/>
          </w:rPr>
          <w:t>Flock Audio</w:t>
        </w:r>
      </w:hyperlink>
      <w:r>
        <w:rPr>
          <w:rFonts w:ascii="Gill Sans" w:eastAsia="Gill Sans" w:hAnsi="Gill Sans" w:cs="Gill Sans"/>
          <w:b/>
          <w:sz w:val="22"/>
          <w:szCs w:val="22"/>
        </w:rPr>
        <w:t xml:space="preserve"> has announced that its Black Friday sale on its PATCH Series digitally controlled fully analog </w:t>
      </w:r>
      <w:proofErr w:type="spellStart"/>
      <w:r>
        <w:rPr>
          <w:rFonts w:ascii="Gill Sans" w:eastAsia="Gill Sans" w:hAnsi="Gill Sans" w:cs="Gill Sans"/>
          <w:b/>
          <w:sz w:val="22"/>
          <w:szCs w:val="22"/>
        </w:rPr>
        <w:t>patchbays</w:t>
      </w:r>
      <w:proofErr w:type="spellEnd"/>
      <w:r>
        <w:rPr>
          <w:rFonts w:ascii="Gill Sans" w:eastAsia="Gill Sans" w:hAnsi="Gill Sans" w:cs="Gill Sans"/>
          <w:b/>
          <w:sz w:val="22"/>
          <w:szCs w:val="22"/>
        </w:rPr>
        <w:t xml:space="preserve"> has been extended for the remainder of the holiday season. The sale–available through participating dealers– will now continue through January 8, 2023. The PATCH Series has revolutionized hybrid digital and analog audio workflows with its point-and-click software-controlled routing of conversion-free analog signal paths.</w:t>
      </w:r>
      <w:r w:rsidR="00EA4DF0">
        <w:rPr>
          <w:rFonts w:ascii="Gill Sans" w:eastAsia="Gill Sans" w:hAnsi="Gill Sans" w:cs="Gill Sans"/>
          <w:b/>
          <w:sz w:val="22"/>
          <w:szCs w:val="22"/>
        </w:rPr>
        <w:t xml:space="preserve"> </w:t>
      </w:r>
      <w:proofErr w:type="gramStart"/>
      <w:r>
        <w:rPr>
          <w:rFonts w:ascii="Gill Sans" w:eastAsia="Gill Sans" w:hAnsi="Gill Sans" w:cs="Gill Sans"/>
          <w:b/>
          <w:sz w:val="22"/>
          <w:szCs w:val="22"/>
        </w:rPr>
        <w:t>The</w:t>
      </w:r>
      <w:proofErr w:type="gramEnd"/>
      <w:r>
        <w:rPr>
          <w:rFonts w:ascii="Gill Sans" w:eastAsia="Gill Sans" w:hAnsi="Gill Sans" w:cs="Gill Sans"/>
          <w:b/>
          <w:sz w:val="22"/>
          <w:szCs w:val="22"/>
        </w:rPr>
        <w:t xml:space="preserve"> flagship 64-point PATCH, 32-point PATCH LT and recently released 192-point PATCH XT are all available with reductions of up to 10% off list price. All PATCH Series hardware includes the PATCH APP Classic software. A new feature-rich premium version of PATCH APP, PATCH APP DX, is now available and compatible with all PATCH Series units as well.</w:t>
      </w:r>
      <w:r>
        <w:rPr>
          <w:noProof/>
        </w:rPr>
        <w:drawing>
          <wp:anchor distT="0" distB="0" distL="114300" distR="114300" simplePos="0" relativeHeight="251658240" behindDoc="0" locked="0" layoutInCell="1" hidden="0" allowOverlap="1" wp14:anchorId="29819B37" wp14:editId="6C2C45EC">
            <wp:simplePos x="0" y="0"/>
            <wp:positionH relativeFrom="column">
              <wp:posOffset>3548584</wp:posOffset>
            </wp:positionH>
            <wp:positionV relativeFrom="paragraph">
              <wp:posOffset>1106961</wp:posOffset>
            </wp:positionV>
            <wp:extent cx="2589530" cy="1704340"/>
            <wp:effectExtent l="0" t="0" r="0" b="0"/>
            <wp:wrapSquare wrapText="bothSides" distT="0" distB="0" distL="114300" distR="11430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589530" cy="1704340"/>
                    </a:xfrm>
                    <a:prstGeom prst="rect">
                      <a:avLst/>
                    </a:prstGeom>
                    <a:ln/>
                  </pic:spPr>
                </pic:pic>
              </a:graphicData>
            </a:graphic>
          </wp:anchor>
        </w:drawing>
      </w:r>
    </w:p>
    <w:p w14:paraId="20425082" w14:textId="77777777" w:rsidR="00EE6140" w:rsidRDefault="00EE6140">
      <w:pPr>
        <w:pBdr>
          <w:top w:val="none" w:sz="0" w:space="0" w:color="000000"/>
          <w:left w:val="none" w:sz="0" w:space="0" w:color="000000"/>
          <w:bottom w:val="none" w:sz="0" w:space="0" w:color="000000"/>
          <w:right w:val="none" w:sz="0" w:space="0" w:color="000000"/>
          <w:between w:val="none" w:sz="0" w:space="0" w:color="000000"/>
        </w:pBdr>
        <w:spacing w:after="0" w:line="276" w:lineRule="auto"/>
        <w:rPr>
          <w:rFonts w:ascii="Gill Sans" w:eastAsia="Gill Sans" w:hAnsi="Gill Sans" w:cs="Gill Sans"/>
        </w:rPr>
      </w:pPr>
    </w:p>
    <w:p w14:paraId="2B1748F8" w14:textId="77777777" w:rsidR="00EE6140"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rPr>
          <w:rFonts w:ascii="Gill Sans" w:eastAsia="Gill Sans" w:hAnsi="Gill Sans" w:cs="Gill Sans"/>
          <w:b/>
        </w:rPr>
      </w:pPr>
      <w:r>
        <w:rPr>
          <w:rFonts w:ascii="Gill Sans" w:eastAsia="Gill Sans" w:hAnsi="Gill Sans" w:cs="Gill Sans"/>
          <w:b/>
        </w:rPr>
        <w:t>PATCH LT</w:t>
      </w:r>
    </w:p>
    <w:p w14:paraId="37571F58" w14:textId="2542343A" w:rsidR="00EE6140"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rPr>
          <w:rFonts w:ascii="Gill Sans" w:eastAsia="Gill Sans" w:hAnsi="Gill Sans" w:cs="Gill Sans"/>
        </w:rPr>
      </w:pPr>
      <w:r>
        <w:rPr>
          <w:rFonts w:ascii="Gill Sans" w:eastAsia="Gill Sans" w:hAnsi="Gill Sans" w:cs="Gill Sans"/>
        </w:rPr>
        <w:t xml:space="preserve">The sleek and compact 32-point digitally controlled analog </w:t>
      </w:r>
      <w:proofErr w:type="spellStart"/>
      <w:r>
        <w:rPr>
          <w:rFonts w:ascii="Gill Sans" w:eastAsia="Gill Sans" w:hAnsi="Gill Sans" w:cs="Gill Sans"/>
        </w:rPr>
        <w:t>patchbay</w:t>
      </w:r>
      <w:proofErr w:type="spellEnd"/>
      <w:r>
        <w:rPr>
          <w:rFonts w:ascii="Gill Sans" w:eastAsia="Gill Sans" w:hAnsi="Gill Sans" w:cs="Gill Sans"/>
        </w:rPr>
        <w:t xml:space="preserve"> is perfect for small to mid-sized project</w:t>
      </w:r>
      <w:r w:rsidR="00EA4DF0">
        <w:rPr>
          <w:rFonts w:ascii="Gill Sans" w:eastAsia="Gill Sans" w:hAnsi="Gill Sans" w:cs="Gill Sans"/>
        </w:rPr>
        <w:t>s</w:t>
      </w:r>
      <w:r>
        <w:rPr>
          <w:rFonts w:ascii="Gill Sans" w:eastAsia="Gill Sans" w:hAnsi="Gill Sans" w:cs="Gill Sans"/>
        </w:rPr>
        <w:t xml:space="preserve"> or home studios. This small, but mighty PATCH model contains the same internal componentry as the flagship PATCH and PATCH XT and comes with the latest PATCH APP Classic software control application for OSX and Windows. Though controlled via USB, no audio conversion takes place– the entire signal path remains strictly analog. The PATCH LT can dramatically improve workflow efficiency while aiding users in making more informed decisions on signal path choices. The PATCH LT is now available for $1,979.00 compared to regular $2,199.00 (10% off). </w:t>
      </w:r>
    </w:p>
    <w:p w14:paraId="245A573A" w14:textId="77777777" w:rsidR="00EE6140" w:rsidRDefault="00EE6140">
      <w:pPr>
        <w:pBdr>
          <w:top w:val="none" w:sz="0" w:space="0" w:color="000000"/>
          <w:left w:val="none" w:sz="0" w:space="0" w:color="000000"/>
          <w:bottom w:val="none" w:sz="0" w:space="0" w:color="000000"/>
          <w:right w:val="none" w:sz="0" w:space="0" w:color="000000"/>
          <w:between w:val="none" w:sz="0" w:space="0" w:color="000000"/>
        </w:pBdr>
        <w:spacing w:after="0" w:line="276" w:lineRule="auto"/>
        <w:rPr>
          <w:rFonts w:ascii="Gill Sans" w:eastAsia="Gill Sans" w:hAnsi="Gill Sans" w:cs="Gill Sans"/>
        </w:rPr>
      </w:pPr>
    </w:p>
    <w:p w14:paraId="38D100E5" w14:textId="77777777" w:rsidR="00EE6140"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rPr>
          <w:rFonts w:ascii="Gill Sans" w:eastAsia="Gill Sans" w:hAnsi="Gill Sans" w:cs="Gill Sans"/>
          <w:b/>
        </w:rPr>
      </w:pPr>
      <w:r>
        <w:rPr>
          <w:rFonts w:ascii="Gill Sans" w:eastAsia="Gill Sans" w:hAnsi="Gill Sans" w:cs="Gill Sans"/>
          <w:b/>
        </w:rPr>
        <w:t>THE PATCH</w:t>
      </w:r>
      <w:r>
        <w:rPr>
          <w:rFonts w:ascii="Gill Sans" w:eastAsia="Gill Sans" w:hAnsi="Gill Sans" w:cs="Gill Sans"/>
          <w:b/>
        </w:rPr>
        <w:br/>
      </w:r>
      <w:r>
        <w:rPr>
          <w:rFonts w:ascii="Gill Sans" w:eastAsia="Gill Sans" w:hAnsi="Gill Sans" w:cs="Gill Sans"/>
        </w:rPr>
        <w:t xml:space="preserve">The flagship PATCH–which debuted in 2017–is a powerful system used by hundreds of audio engineers, producers and broadcasters around the world. With 32 ins and 32 outs, the 64-point </w:t>
      </w:r>
      <w:proofErr w:type="spellStart"/>
      <w:r>
        <w:rPr>
          <w:rFonts w:ascii="Gill Sans" w:eastAsia="Gill Sans" w:hAnsi="Gill Sans" w:cs="Gill Sans"/>
        </w:rPr>
        <w:t>patchbay</w:t>
      </w:r>
      <w:proofErr w:type="spellEnd"/>
      <w:r>
        <w:rPr>
          <w:rFonts w:ascii="Gill Sans" w:eastAsia="Gill Sans" w:hAnsi="Gill Sans" w:cs="Gill Sans"/>
        </w:rPr>
        <w:t xml:space="preserve"> allows users to connect a plethora of analog gear via its DB25 connectors, then control them via computer using Flock Audio’s revolutionary PATCH APP Classic software. PATCH continues to provide integral solutions for analog routing by eliminating physical patch cables and allowing users to </w:t>
      </w:r>
      <w:r>
        <w:rPr>
          <w:rFonts w:ascii="Gill Sans" w:eastAsia="Gill Sans" w:hAnsi="Gill Sans" w:cs="Gill Sans"/>
        </w:rPr>
        <w:lastRenderedPageBreak/>
        <w:t>create and store routings for instantaneous recall. PATCH is now on sale for $2,969.00, 10% off the original list price of $3,299.00.</w:t>
      </w:r>
    </w:p>
    <w:p w14:paraId="451C2D34" w14:textId="77777777" w:rsidR="00EE6140" w:rsidRDefault="00EE6140">
      <w:pPr>
        <w:pBdr>
          <w:top w:val="none" w:sz="0" w:space="0" w:color="000000"/>
          <w:left w:val="none" w:sz="0" w:space="0" w:color="000000"/>
          <w:bottom w:val="none" w:sz="0" w:space="0" w:color="000000"/>
          <w:right w:val="none" w:sz="0" w:space="0" w:color="000000"/>
          <w:between w:val="none" w:sz="0" w:space="0" w:color="000000"/>
        </w:pBdr>
        <w:spacing w:after="0" w:line="276" w:lineRule="auto"/>
        <w:rPr>
          <w:rFonts w:ascii="Gill Sans" w:eastAsia="Gill Sans" w:hAnsi="Gill Sans" w:cs="Gill Sans"/>
        </w:rPr>
      </w:pPr>
    </w:p>
    <w:p w14:paraId="64FEFFD3" w14:textId="77777777" w:rsidR="00EE6140"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rPr>
          <w:rFonts w:ascii="Gill Sans" w:eastAsia="Gill Sans" w:hAnsi="Gill Sans" w:cs="Gill Sans"/>
          <w:b/>
        </w:rPr>
      </w:pPr>
      <w:r>
        <w:rPr>
          <w:rFonts w:ascii="Gill Sans" w:eastAsia="Gill Sans" w:hAnsi="Gill Sans" w:cs="Gill Sans"/>
          <w:b/>
        </w:rPr>
        <w:t xml:space="preserve">PATCH XT </w:t>
      </w:r>
      <w:r>
        <w:rPr>
          <w:noProof/>
        </w:rPr>
        <w:drawing>
          <wp:anchor distT="0" distB="0" distL="114300" distR="114300" simplePos="0" relativeHeight="251659264" behindDoc="0" locked="0" layoutInCell="1" hidden="0" allowOverlap="1" wp14:anchorId="798370BB" wp14:editId="4288BBD5">
            <wp:simplePos x="0" y="0"/>
            <wp:positionH relativeFrom="column">
              <wp:posOffset>6903</wp:posOffset>
            </wp:positionH>
            <wp:positionV relativeFrom="paragraph">
              <wp:posOffset>44761</wp:posOffset>
            </wp:positionV>
            <wp:extent cx="2935033" cy="2230683"/>
            <wp:effectExtent l="0" t="0" r="0" b="0"/>
            <wp:wrapSquare wrapText="bothSides" distT="0" distB="0" distL="114300" distR="11430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2935033" cy="2230683"/>
                    </a:xfrm>
                    <a:prstGeom prst="rect">
                      <a:avLst/>
                    </a:prstGeom>
                    <a:ln/>
                  </pic:spPr>
                </pic:pic>
              </a:graphicData>
            </a:graphic>
          </wp:anchor>
        </w:drawing>
      </w:r>
    </w:p>
    <w:p w14:paraId="25A93CFC" w14:textId="77777777" w:rsidR="00EE6140"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rPr>
          <w:rFonts w:ascii="Gill Sans" w:eastAsia="Gill Sans" w:hAnsi="Gill Sans" w:cs="Gill Sans"/>
        </w:rPr>
      </w:pPr>
      <w:r>
        <w:rPr>
          <w:rFonts w:ascii="Gill Sans" w:eastAsia="Gill Sans" w:hAnsi="Gill Sans" w:cs="Gill Sans"/>
        </w:rPr>
        <w:t xml:space="preserve">The PATCH XT is the most expansive PATCH Series offering, with192 conversion-free fully analog point connections. This comprehensive all-in-one routing solution debuted earlier this year alongside the XTH Cable Hanger Accessory, designed to relieve strain and extend the lifespan of the 24 DB25 cables connected to the rear panel. With 92 ins and outs, a single PATCH XT meets the connectivity requirements of many recording studios, broadcast control rooms, and other channel-intensive environments. Even more connectivity is possible through the multi-unit configuration capabilities of PATCH APP Classic, which now facilitate the configuring of up to 10 PATCH Series units. The PATCH XT is on sale for $13,495.00, a $500 discount off the list price of $13,995.00, with the free addition of the XTH Cable Hanger accessory, a $375 value. </w:t>
      </w:r>
    </w:p>
    <w:p w14:paraId="689568A2" w14:textId="77777777" w:rsidR="00EE6140" w:rsidRDefault="00EE6140">
      <w:pPr>
        <w:pBdr>
          <w:top w:val="none" w:sz="0" w:space="0" w:color="000000"/>
          <w:left w:val="none" w:sz="0" w:space="0" w:color="000000"/>
          <w:bottom w:val="none" w:sz="0" w:space="0" w:color="000000"/>
          <w:right w:val="none" w:sz="0" w:space="0" w:color="000000"/>
          <w:between w:val="none" w:sz="0" w:space="0" w:color="000000"/>
        </w:pBdr>
        <w:spacing w:after="0" w:line="276" w:lineRule="auto"/>
        <w:rPr>
          <w:rFonts w:ascii="Gill Sans" w:eastAsia="Gill Sans" w:hAnsi="Gill Sans" w:cs="Gill Sans"/>
        </w:rPr>
      </w:pPr>
    </w:p>
    <w:p w14:paraId="46DC0DEE" w14:textId="77777777" w:rsidR="00EE6140"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rPr>
          <w:rFonts w:ascii="Gill Sans" w:eastAsia="Gill Sans" w:hAnsi="Gill Sans" w:cs="Gill Sans"/>
        </w:rPr>
      </w:pPr>
      <w:r>
        <w:rPr>
          <w:rFonts w:ascii="Gill Sans" w:eastAsia="Gill Sans" w:hAnsi="Gill Sans" w:cs="Gill Sans"/>
        </w:rPr>
        <w:t xml:space="preserve"> </w:t>
      </w:r>
    </w:p>
    <w:p w14:paraId="030F3FB4" w14:textId="77777777" w:rsidR="00EE6140" w:rsidRDefault="00000000">
      <w:pPr>
        <w:spacing w:line="336" w:lineRule="auto"/>
        <w:rPr>
          <w:rFonts w:ascii="Gill Sans" w:eastAsia="Gill Sans" w:hAnsi="Gill Sans" w:cs="Gill Sans"/>
          <w:sz w:val="22"/>
          <w:szCs w:val="22"/>
        </w:rPr>
      </w:pPr>
      <w:r>
        <w:rPr>
          <w:rFonts w:ascii="Gill Sans" w:eastAsia="Gill Sans" w:hAnsi="Gill Sans" w:cs="Gill Sans"/>
          <w:sz w:val="22"/>
          <w:szCs w:val="22"/>
        </w:rPr>
        <w:t xml:space="preserve">For more on the PATCH System, visit: </w:t>
      </w:r>
      <w:hyperlink r:id="rId10">
        <w:r>
          <w:rPr>
            <w:rFonts w:ascii="Gill Sans" w:eastAsia="Gill Sans" w:hAnsi="Gill Sans" w:cs="Gill Sans"/>
            <w:sz w:val="22"/>
            <w:szCs w:val="22"/>
            <w:u w:val="single"/>
          </w:rPr>
          <w:t>http://www.flockaudio.com</w:t>
        </w:r>
      </w:hyperlink>
      <w:r>
        <w:rPr>
          <w:rFonts w:ascii="Gill Sans" w:eastAsia="Gill Sans" w:hAnsi="Gill Sans" w:cs="Gill Sans"/>
          <w:sz w:val="22"/>
          <w:szCs w:val="22"/>
        </w:rPr>
        <w:t>.</w:t>
      </w:r>
    </w:p>
    <w:p w14:paraId="7B0B8081" w14:textId="77777777" w:rsidR="00EE6140" w:rsidRDefault="00000000">
      <w:pPr>
        <w:spacing w:line="336" w:lineRule="auto"/>
        <w:rPr>
          <w:rFonts w:ascii="Gill Sans" w:eastAsia="Gill Sans" w:hAnsi="Gill Sans" w:cs="Gill Sans"/>
          <w:sz w:val="22"/>
          <w:szCs w:val="22"/>
        </w:rPr>
      </w:pPr>
      <w:r>
        <w:rPr>
          <w:rFonts w:ascii="Gill Sans" w:eastAsia="Gill Sans" w:hAnsi="Gill Sans" w:cs="Gill Sans"/>
          <w:b/>
          <w:sz w:val="22"/>
          <w:szCs w:val="22"/>
        </w:rPr>
        <w:t>About Flock Audio</w:t>
      </w:r>
      <w:r>
        <w:rPr>
          <w:rFonts w:ascii="Gill Sans" w:eastAsia="Gill Sans" w:hAnsi="Gill Sans" w:cs="Gill Sans"/>
          <w:b/>
          <w:sz w:val="22"/>
          <w:szCs w:val="22"/>
        </w:rPr>
        <w:br/>
      </w:r>
      <w:r>
        <w:rPr>
          <w:rFonts w:ascii="Gill Sans" w:eastAsia="Gill Sans" w:hAnsi="Gill Sans" w:cs="Gill Sans"/>
          <w:sz w:val="22"/>
          <w:szCs w:val="22"/>
        </w:rPr>
        <w:t xml:space="preserve">Flock Audio Inc. is a pro-audio manufacturer based in Kelowna, British Columbia, Canada, founded in 2017. The company is best known for its PATCH System Series, which is a Digitally controlled, 100% Analog Patch Bay routing solution for professional audio environments. For more information on Flock Audio and its products, please visit the company website at </w:t>
      </w:r>
      <w:hyperlink r:id="rId11">
        <w:r>
          <w:rPr>
            <w:rFonts w:ascii="Gill Sans" w:eastAsia="Gill Sans" w:hAnsi="Gill Sans" w:cs="Gill Sans"/>
            <w:sz w:val="22"/>
            <w:szCs w:val="22"/>
            <w:u w:val="single"/>
          </w:rPr>
          <w:t>http://www.flockaudio.com</w:t>
        </w:r>
      </w:hyperlink>
      <w:r>
        <w:rPr>
          <w:rFonts w:ascii="Gill Sans" w:eastAsia="Gill Sans" w:hAnsi="Gill Sans" w:cs="Gill Sans"/>
          <w:sz w:val="22"/>
          <w:szCs w:val="22"/>
        </w:rPr>
        <w:t>.</w:t>
      </w:r>
      <w:bookmarkStart w:id="0" w:name="bookmark=id.30j0zll" w:colFirst="0" w:colLast="0"/>
      <w:bookmarkStart w:id="1" w:name="bookmark=id.gjdgxs" w:colFirst="0" w:colLast="0"/>
      <w:bookmarkEnd w:id="0"/>
      <w:bookmarkEnd w:id="1"/>
    </w:p>
    <w:p w14:paraId="034DC3D7" w14:textId="77777777" w:rsidR="00EE6140" w:rsidRDefault="00EE6140">
      <w:pPr>
        <w:spacing w:before="2" w:after="2"/>
        <w:rPr>
          <w:rFonts w:ascii="Gill Sans" w:eastAsia="Gill Sans" w:hAnsi="Gill Sans" w:cs="Gill Sans"/>
          <w:b/>
          <w:sz w:val="22"/>
          <w:szCs w:val="22"/>
        </w:rPr>
      </w:pPr>
    </w:p>
    <w:p w14:paraId="595EB398" w14:textId="77777777" w:rsidR="00EE6140" w:rsidRDefault="00000000">
      <w:pPr>
        <w:spacing w:before="2" w:after="2"/>
        <w:rPr>
          <w:rFonts w:ascii="Gill Sans" w:eastAsia="Gill Sans" w:hAnsi="Gill Sans" w:cs="Gill Sans"/>
          <w:b/>
          <w:sz w:val="22"/>
          <w:szCs w:val="22"/>
        </w:rPr>
      </w:pPr>
      <w:r>
        <w:rPr>
          <w:rFonts w:ascii="Gill Sans" w:eastAsia="Gill Sans" w:hAnsi="Gill Sans" w:cs="Gill Sans"/>
          <w:b/>
          <w:sz w:val="22"/>
          <w:szCs w:val="22"/>
        </w:rPr>
        <w:t xml:space="preserve">Media Contacts </w:t>
      </w:r>
    </w:p>
    <w:p w14:paraId="211CB9AC" w14:textId="77777777" w:rsidR="00EE6140" w:rsidRDefault="00000000">
      <w:pPr>
        <w:spacing w:before="1" w:after="1"/>
        <w:rPr>
          <w:rFonts w:ascii="Gill Sans" w:eastAsia="Gill Sans" w:hAnsi="Gill Sans" w:cs="Gill Sans"/>
          <w:sz w:val="22"/>
          <w:szCs w:val="22"/>
        </w:rPr>
      </w:pPr>
      <w:r>
        <w:rPr>
          <w:rFonts w:ascii="Gill Sans" w:eastAsia="Gill Sans" w:hAnsi="Gill Sans" w:cs="Gill Sans"/>
          <w:sz w:val="22"/>
          <w:szCs w:val="22"/>
        </w:rPr>
        <w:t xml:space="preserve">Shelby Coppola </w:t>
      </w:r>
    </w:p>
    <w:p w14:paraId="660BB1BB" w14:textId="77777777" w:rsidR="00EE6140" w:rsidRDefault="00000000">
      <w:pPr>
        <w:spacing w:before="1" w:after="1"/>
        <w:rPr>
          <w:rFonts w:ascii="Gill Sans" w:eastAsia="Gill Sans" w:hAnsi="Gill Sans" w:cs="Gill Sans"/>
          <w:sz w:val="22"/>
          <w:szCs w:val="22"/>
        </w:rPr>
      </w:pPr>
      <w:r>
        <w:rPr>
          <w:rFonts w:ascii="Gill Sans" w:eastAsia="Gill Sans" w:hAnsi="Gill Sans" w:cs="Gill Sans"/>
          <w:sz w:val="22"/>
          <w:szCs w:val="22"/>
        </w:rPr>
        <w:t xml:space="preserve">Public Relations </w:t>
      </w:r>
      <w:r>
        <w:rPr>
          <w:rFonts w:ascii="Gill Sans" w:eastAsia="Gill Sans" w:hAnsi="Gill Sans" w:cs="Gill Sans"/>
          <w:sz w:val="22"/>
          <w:szCs w:val="22"/>
        </w:rPr>
        <w:br/>
        <w:t xml:space="preserve">Hummingbird Media </w:t>
      </w:r>
    </w:p>
    <w:p w14:paraId="69AE4040" w14:textId="77777777" w:rsidR="00EE6140" w:rsidRDefault="00000000">
      <w:pPr>
        <w:spacing w:before="1" w:after="1"/>
        <w:rPr>
          <w:rFonts w:ascii="Gill Sans" w:eastAsia="Gill Sans" w:hAnsi="Gill Sans" w:cs="Gill Sans"/>
          <w:sz w:val="22"/>
          <w:szCs w:val="22"/>
        </w:rPr>
      </w:pPr>
      <w:r>
        <w:rPr>
          <w:rFonts w:ascii="Gill Sans" w:eastAsia="Gill Sans" w:hAnsi="Gill Sans" w:cs="Gill Sans"/>
          <w:sz w:val="22"/>
          <w:szCs w:val="22"/>
        </w:rPr>
        <w:t>+1 (203) 598-8167</w:t>
      </w:r>
    </w:p>
    <w:p w14:paraId="5CE3D7FA" w14:textId="77777777" w:rsidR="00EE6140" w:rsidRDefault="00000000">
      <w:pPr>
        <w:spacing w:before="1" w:after="1"/>
        <w:rPr>
          <w:rFonts w:ascii="Gill Sans" w:eastAsia="Gill Sans" w:hAnsi="Gill Sans" w:cs="Gill Sans"/>
          <w:sz w:val="22"/>
          <w:szCs w:val="22"/>
        </w:rPr>
      </w:pPr>
      <w:hyperlink r:id="rId12">
        <w:r>
          <w:rPr>
            <w:rFonts w:ascii="Gill Sans" w:eastAsia="Gill Sans" w:hAnsi="Gill Sans" w:cs="Gill Sans"/>
            <w:sz w:val="22"/>
            <w:szCs w:val="22"/>
            <w:u w:val="single"/>
          </w:rPr>
          <w:t>shelby@hummingbirdmedia.com</w:t>
        </w:r>
      </w:hyperlink>
    </w:p>
    <w:p w14:paraId="2BE16DE9" w14:textId="77777777" w:rsidR="00EE6140" w:rsidRDefault="00EE6140">
      <w:pPr>
        <w:spacing w:before="1" w:after="1"/>
        <w:rPr>
          <w:rFonts w:ascii="Gill Sans" w:eastAsia="Gill Sans" w:hAnsi="Gill Sans" w:cs="Gill Sans"/>
          <w:sz w:val="22"/>
          <w:szCs w:val="22"/>
        </w:rPr>
      </w:pPr>
    </w:p>
    <w:p w14:paraId="02424031" w14:textId="77777777" w:rsidR="00EE6140" w:rsidRDefault="00000000">
      <w:pPr>
        <w:spacing w:before="1" w:after="1"/>
        <w:rPr>
          <w:sz w:val="20"/>
          <w:szCs w:val="20"/>
        </w:rPr>
      </w:pPr>
      <w:r>
        <w:rPr>
          <w:rFonts w:ascii="Gill Sans" w:eastAsia="Gill Sans" w:hAnsi="Gill Sans" w:cs="Gill Sans"/>
          <w:sz w:val="22"/>
          <w:szCs w:val="22"/>
        </w:rPr>
        <w:t xml:space="preserve">Jeff </w:t>
      </w:r>
      <w:proofErr w:type="spellStart"/>
      <w:r>
        <w:rPr>
          <w:rFonts w:ascii="Gill Sans" w:eastAsia="Gill Sans" w:hAnsi="Gill Sans" w:cs="Gill Sans"/>
          <w:sz w:val="22"/>
          <w:szCs w:val="22"/>
        </w:rPr>
        <w:t>Touzeau</w:t>
      </w:r>
      <w:proofErr w:type="spellEnd"/>
    </w:p>
    <w:p w14:paraId="42A54249" w14:textId="77777777" w:rsidR="00EE6140" w:rsidRDefault="00000000">
      <w:pPr>
        <w:spacing w:before="1" w:after="1"/>
        <w:rPr>
          <w:sz w:val="20"/>
          <w:szCs w:val="20"/>
        </w:rPr>
      </w:pPr>
      <w:r>
        <w:rPr>
          <w:rFonts w:ascii="Gill Sans" w:eastAsia="Gill Sans" w:hAnsi="Gill Sans" w:cs="Gill Sans"/>
          <w:sz w:val="22"/>
          <w:szCs w:val="22"/>
        </w:rPr>
        <w:t>Public Relations</w:t>
      </w:r>
    </w:p>
    <w:p w14:paraId="58ECC3FC" w14:textId="77777777" w:rsidR="00EE6140" w:rsidRDefault="00000000">
      <w:pPr>
        <w:spacing w:before="1" w:after="1"/>
        <w:rPr>
          <w:sz w:val="20"/>
          <w:szCs w:val="20"/>
        </w:rPr>
      </w:pPr>
      <w:r>
        <w:rPr>
          <w:rFonts w:ascii="Gill Sans" w:eastAsia="Gill Sans" w:hAnsi="Gill Sans" w:cs="Gill Sans"/>
          <w:sz w:val="22"/>
          <w:szCs w:val="22"/>
        </w:rPr>
        <w:t>Hummingbird Media</w:t>
      </w:r>
    </w:p>
    <w:p w14:paraId="0E2786BF" w14:textId="77777777" w:rsidR="00EE6140" w:rsidRDefault="00000000">
      <w:pPr>
        <w:spacing w:before="1" w:after="1"/>
        <w:rPr>
          <w:sz w:val="20"/>
          <w:szCs w:val="20"/>
        </w:rPr>
      </w:pPr>
      <w:r>
        <w:rPr>
          <w:rFonts w:ascii="Gill Sans" w:eastAsia="Gill Sans" w:hAnsi="Gill Sans" w:cs="Gill Sans"/>
          <w:sz w:val="22"/>
          <w:szCs w:val="22"/>
        </w:rPr>
        <w:t>+1 (914) 602 2913</w:t>
      </w:r>
    </w:p>
    <w:p w14:paraId="1D690BF4" w14:textId="77777777" w:rsidR="00EE6140" w:rsidRDefault="00000000">
      <w:pPr>
        <w:spacing w:before="2" w:after="2"/>
        <w:rPr>
          <w:rFonts w:ascii="Gill Sans" w:eastAsia="Gill Sans" w:hAnsi="Gill Sans" w:cs="Gill Sans"/>
          <w:color w:val="0000FF"/>
          <w:sz w:val="22"/>
          <w:szCs w:val="22"/>
          <w:u w:val="single"/>
        </w:rPr>
      </w:pPr>
      <w:hyperlink r:id="rId13">
        <w:r>
          <w:rPr>
            <w:rFonts w:ascii="Gill Sans" w:eastAsia="Gill Sans" w:hAnsi="Gill Sans" w:cs="Gill Sans"/>
            <w:color w:val="0000FF"/>
            <w:sz w:val="22"/>
            <w:szCs w:val="22"/>
            <w:u w:val="single"/>
          </w:rPr>
          <w:t>jeff@hummingbirdmedia.com</w:t>
        </w:r>
      </w:hyperlink>
    </w:p>
    <w:p w14:paraId="61FC5CD1" w14:textId="77777777" w:rsidR="00EE6140" w:rsidRDefault="00EE6140">
      <w:pPr>
        <w:spacing w:before="2" w:after="2"/>
      </w:pPr>
    </w:p>
    <w:sectPr w:rsidR="00EE6140">
      <w:headerReference w:type="first" r:id="rId14"/>
      <w:pgSz w:w="12240" w:h="15840"/>
      <w:pgMar w:top="1440" w:right="1080" w:bottom="1440" w:left="108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11D972" w14:textId="77777777" w:rsidR="00AE3F99" w:rsidRDefault="00AE3F99">
      <w:pPr>
        <w:spacing w:after="0"/>
      </w:pPr>
      <w:r>
        <w:separator/>
      </w:r>
    </w:p>
  </w:endnote>
  <w:endnote w:type="continuationSeparator" w:id="0">
    <w:p w14:paraId="0E5DAFA2" w14:textId="77777777" w:rsidR="00AE3F99" w:rsidRDefault="00AE3F9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Gill Sans MT">
    <w:panose1 w:val="020B0502020104020203"/>
    <w:charset w:val="4D"/>
    <w:family w:val="swiss"/>
    <w:pitch w:val="variable"/>
    <w:sig w:usb0="00000003" w:usb1="00000000" w:usb2="00000000" w:usb3="00000000" w:csb0="00000003" w:csb1="00000000"/>
  </w:font>
  <w:font w:name="Georgia">
    <w:panose1 w:val="02040502050405020303"/>
    <w:charset w:val="00"/>
    <w:family w:val="roman"/>
    <w:pitch w:val="variable"/>
    <w:sig w:usb0="00000003" w:usb1="00000000" w:usb2="00000000" w:usb3="00000000" w:csb0="00000001" w:csb1="00000000"/>
  </w:font>
  <w:font w:name="Gill Sans">
    <w:panose1 w:val="020B0502020104020203"/>
    <w:charset w:val="B1"/>
    <w:family w:val="swiss"/>
    <w:pitch w:val="variable"/>
    <w:sig w:usb0="80000A67" w:usb1="00000000" w:usb2="00000000" w:usb3="00000000" w:csb0="000001F7" w:csb1="00000000"/>
  </w:font>
  <w:font w:name="Helvetica">
    <w:panose1 w:val="00000000000000000000"/>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321F0A" w14:textId="77777777" w:rsidR="00AE3F99" w:rsidRDefault="00AE3F99">
      <w:pPr>
        <w:spacing w:after="0"/>
      </w:pPr>
      <w:r>
        <w:separator/>
      </w:r>
    </w:p>
  </w:footnote>
  <w:footnote w:type="continuationSeparator" w:id="0">
    <w:p w14:paraId="41C66DCC" w14:textId="77777777" w:rsidR="00AE3F99" w:rsidRDefault="00AE3F9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2A5B2" w14:textId="77777777" w:rsidR="00EE6140" w:rsidRDefault="00000000">
    <w:pPr>
      <w:pBdr>
        <w:top w:val="nil"/>
        <w:left w:val="nil"/>
        <w:bottom w:val="nil"/>
        <w:right w:val="nil"/>
        <w:between w:val="nil"/>
      </w:pBdr>
      <w:tabs>
        <w:tab w:val="center" w:pos="4680"/>
        <w:tab w:val="right" w:pos="9360"/>
      </w:tabs>
      <w:spacing w:after="0"/>
      <w:ind w:right="-360"/>
      <w:rPr>
        <w:rFonts w:ascii="Gill Sans" w:eastAsia="Gill Sans" w:hAnsi="Gill Sans" w:cs="Gill Sans"/>
        <w:b/>
        <w:color w:val="808080"/>
        <w:sz w:val="28"/>
        <w:szCs w:val="28"/>
      </w:rPr>
    </w:pPr>
    <w:r>
      <w:rPr>
        <w:rFonts w:ascii="Gill Sans" w:eastAsia="Gill Sans" w:hAnsi="Gill Sans" w:cs="Gill Sans"/>
        <w:b/>
        <w:color w:val="808080"/>
        <w:sz w:val="28"/>
        <w:szCs w:val="28"/>
      </w:rPr>
      <w:t>MEDIA ALERT</w:t>
    </w:r>
    <w:r>
      <w:rPr>
        <w:rFonts w:ascii="Gill Sans" w:eastAsia="Gill Sans" w:hAnsi="Gill Sans" w:cs="Gill Sans"/>
        <w:b/>
        <w:color w:val="808080"/>
        <w:sz w:val="28"/>
        <w:szCs w:val="28"/>
      </w:rPr>
      <w:tab/>
    </w:r>
    <w:r>
      <w:rPr>
        <w:rFonts w:ascii="Gill Sans" w:eastAsia="Gill Sans" w:hAnsi="Gill Sans" w:cs="Gill Sans"/>
        <w:b/>
        <w:color w:val="808080"/>
        <w:sz w:val="28"/>
        <w:szCs w:val="28"/>
      </w:rPr>
      <w:tab/>
    </w:r>
    <w:r>
      <w:rPr>
        <w:rFonts w:ascii="Gill Sans" w:eastAsia="Gill Sans" w:hAnsi="Gill Sans" w:cs="Gill Sans"/>
        <w:b/>
        <w:color w:val="808080"/>
        <w:sz w:val="28"/>
        <w:szCs w:val="28"/>
      </w:rPr>
      <w:tab/>
    </w:r>
    <w:r>
      <w:rPr>
        <w:rFonts w:ascii="Gill Sans" w:eastAsia="Gill Sans" w:hAnsi="Gill Sans" w:cs="Gill Sans"/>
        <w:b/>
        <w:color w:val="808080"/>
        <w:sz w:val="28"/>
        <w:szCs w:val="28"/>
      </w:rPr>
      <w:tab/>
    </w:r>
    <w:r>
      <w:rPr>
        <w:rFonts w:ascii="Gill Sans" w:eastAsia="Gill Sans" w:hAnsi="Gill Sans" w:cs="Gill Sans"/>
        <w:b/>
        <w:color w:val="808080"/>
        <w:sz w:val="28"/>
        <w:szCs w:val="28"/>
      </w:rPr>
      <w:tab/>
      <w:t xml:space="preserve">      </w:t>
    </w:r>
    <w:r>
      <w:rPr>
        <w:rFonts w:ascii="Gill Sans" w:eastAsia="Gill Sans" w:hAnsi="Gill Sans" w:cs="Gill Sans"/>
        <w:b/>
        <w:noProof/>
        <w:color w:val="808080"/>
        <w:sz w:val="28"/>
        <w:szCs w:val="28"/>
      </w:rPr>
      <w:drawing>
        <wp:inline distT="0" distB="0" distL="0" distR="0" wp14:anchorId="2ADD7574" wp14:editId="0CEFB7E3">
          <wp:extent cx="1383478" cy="1014414"/>
          <wp:effectExtent l="0" t="0" r="0" b="0"/>
          <wp:docPr id="11" name="image2.pn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Logo, company name&#10;&#10;Description automatically generated"/>
                  <pic:cNvPicPr preferRelativeResize="0"/>
                </pic:nvPicPr>
                <pic:blipFill>
                  <a:blip r:embed="rId1"/>
                  <a:srcRect/>
                  <a:stretch>
                    <a:fillRect/>
                  </a:stretch>
                </pic:blipFill>
                <pic:spPr>
                  <a:xfrm>
                    <a:off x="0" y="0"/>
                    <a:ext cx="1383478" cy="1014414"/>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6140"/>
    <w:rsid w:val="00AE3F99"/>
    <w:rsid w:val="00D82EF6"/>
    <w:rsid w:val="00EA4DF0"/>
    <w:rsid w:val="00EE61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8261C63"/>
  <w15:docId w15:val="{386E6FB1-E0F2-7442-AD18-56B86060EE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n-U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3A1A"/>
    <w:rPr>
      <w:color w:val="000000"/>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sid w:val="00713A1A"/>
    <w:rPr>
      <w:u w:val="single"/>
    </w:rPr>
  </w:style>
  <w:style w:type="paragraph" w:customStyle="1" w:styleId="FreeForm">
    <w:name w:val="Free Form"/>
    <w:rsid w:val="00713A1A"/>
    <w:rPr>
      <w:rFonts w:ascii="Cambria" w:hAnsi="Cambria" w:cs="Arial Unicode MS"/>
      <w:color w:val="000000"/>
    </w:rPr>
  </w:style>
  <w:style w:type="paragraph" w:styleId="Header">
    <w:name w:val="header"/>
    <w:rsid w:val="00713A1A"/>
    <w:pPr>
      <w:tabs>
        <w:tab w:val="center" w:pos="4680"/>
        <w:tab w:val="right" w:pos="9360"/>
      </w:tabs>
    </w:pPr>
    <w:rPr>
      <w:rFonts w:cs="Arial Unicode MS"/>
      <w:color w:val="000000"/>
    </w:rPr>
  </w:style>
  <w:style w:type="character" w:customStyle="1" w:styleId="Link">
    <w:name w:val="Link"/>
    <w:rsid w:val="00713A1A"/>
    <w:rPr>
      <w:color w:val="000099"/>
      <w:u w:val="single"/>
    </w:rPr>
  </w:style>
  <w:style w:type="character" w:customStyle="1" w:styleId="Hyperlink0">
    <w:name w:val="Hyperlink.0"/>
    <w:basedOn w:val="Link"/>
    <w:rsid w:val="00713A1A"/>
    <w:rPr>
      <w:rFonts w:ascii="Gill Sans MT" w:eastAsia="Gill Sans MT" w:hAnsi="Gill Sans MT" w:cs="Gill Sans MT"/>
      <w:color w:val="0000FF"/>
      <w:sz w:val="22"/>
      <w:szCs w:val="22"/>
      <w:u w:val="single"/>
      <w:lang w:val="en-US"/>
    </w:rPr>
  </w:style>
  <w:style w:type="character" w:customStyle="1" w:styleId="usercontent">
    <w:name w:val="usercontent"/>
    <w:rsid w:val="00713A1A"/>
    <w:rPr>
      <w:color w:val="000000"/>
      <w:sz w:val="20"/>
      <w:szCs w:val="20"/>
      <w:lang w:val="en-US"/>
    </w:rPr>
  </w:style>
  <w:style w:type="character" w:customStyle="1" w:styleId="UnresolvedMention1">
    <w:name w:val="Unresolved Mention1"/>
    <w:basedOn w:val="DefaultParagraphFont"/>
    <w:uiPriority w:val="99"/>
    <w:semiHidden/>
    <w:unhideWhenUsed/>
    <w:rsid w:val="00506D57"/>
    <w:rPr>
      <w:color w:val="808080"/>
      <w:shd w:val="clear" w:color="auto" w:fill="E6E6E6"/>
    </w:rPr>
  </w:style>
  <w:style w:type="character" w:styleId="FollowedHyperlink">
    <w:name w:val="FollowedHyperlink"/>
    <w:basedOn w:val="DefaultParagraphFont"/>
    <w:uiPriority w:val="99"/>
    <w:semiHidden/>
    <w:unhideWhenUsed/>
    <w:rsid w:val="00677DB2"/>
    <w:rPr>
      <w:color w:val="FF00FF" w:themeColor="followedHyperlink"/>
      <w:u w:val="single"/>
    </w:rPr>
  </w:style>
  <w:style w:type="paragraph" w:styleId="Footer">
    <w:name w:val="footer"/>
    <w:basedOn w:val="Normal"/>
    <w:link w:val="FooterChar"/>
    <w:uiPriority w:val="99"/>
    <w:unhideWhenUsed/>
    <w:rsid w:val="00445484"/>
    <w:pPr>
      <w:tabs>
        <w:tab w:val="center" w:pos="4680"/>
        <w:tab w:val="right" w:pos="9360"/>
      </w:tabs>
      <w:spacing w:after="0"/>
    </w:pPr>
  </w:style>
  <w:style w:type="character" w:customStyle="1" w:styleId="FooterChar">
    <w:name w:val="Footer Char"/>
    <w:basedOn w:val="DefaultParagraphFont"/>
    <w:link w:val="Footer"/>
    <w:uiPriority w:val="99"/>
    <w:rsid w:val="00445484"/>
    <w:rPr>
      <w:rFonts w:ascii="Arial" w:eastAsia="Arial" w:hAnsi="Arial" w:cs="Arial"/>
      <w:color w:val="000000"/>
      <w:sz w:val="24"/>
      <w:szCs w:val="24"/>
    </w:rPr>
  </w:style>
  <w:style w:type="character" w:styleId="UnresolvedMention">
    <w:name w:val="Unresolved Mention"/>
    <w:basedOn w:val="DefaultParagraphFont"/>
    <w:uiPriority w:val="99"/>
    <w:semiHidden/>
    <w:unhideWhenUsed/>
    <w:rsid w:val="00D70CC1"/>
    <w:rPr>
      <w:color w:val="605E5C"/>
      <w:shd w:val="clear" w:color="auto" w:fill="E1DFDD"/>
    </w:rPr>
  </w:style>
  <w:style w:type="paragraph" w:styleId="ListParagraph">
    <w:name w:val="List Paragraph"/>
    <w:basedOn w:val="Normal"/>
    <w:uiPriority w:val="34"/>
    <w:qFormat/>
    <w:rsid w:val="002527B4"/>
    <w:pPr>
      <w:ind w:left="720"/>
      <w:contextualSpacing/>
    </w:pPr>
  </w:style>
  <w:style w:type="paragraph" w:styleId="NormalWeb">
    <w:name w:val="Normal (Web)"/>
    <w:basedOn w:val="Normal"/>
    <w:uiPriority w:val="99"/>
    <w:unhideWhenUsed/>
    <w:rsid w:val="0062461A"/>
    <w:pPr>
      <w:spacing w:before="100" w:beforeAutospacing="1" w:after="100" w:afterAutospacing="1"/>
    </w:pPr>
    <w:rPr>
      <w:rFonts w:ascii="Times New Roman" w:eastAsia="Times New Roman" w:hAnsi="Times New Roman" w:cs="Times New Roman"/>
      <w:color w:val="auto"/>
    </w:rPr>
  </w:style>
  <w:style w:type="character" w:customStyle="1" w:styleId="selection1nkea19">
    <w:name w:val="_selection_1nkea_19"/>
    <w:basedOn w:val="DefaultParagraphFont"/>
    <w:rsid w:val="00235001"/>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lipoff.alexis@gmail.com" TargetMode="External"/><Relationship Id="rId3" Type="http://schemas.openxmlformats.org/officeDocument/2006/relationships/settings" Target="settings.xml"/><Relationship Id="rId7" Type="http://schemas.openxmlformats.org/officeDocument/2006/relationships/hyperlink" Target="https://www.flockaudio.com/" TargetMode="External"/><Relationship Id="rId12" Type="http://schemas.openxmlformats.org/officeDocument/2006/relationships/hyperlink" Target="mailto:shelby@hummingbirdmedia.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flockaudio.com/"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flockaudio.com/"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Cambria"/>
        <a:ea typeface="Cambria"/>
        <a:cs typeface="Cambri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j-lt"/>
            <a:ea typeface="+mj-ea"/>
            <a:cs typeface="+mj-cs"/>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000" b="0" i="0" u="none" strike="noStrike" cap="none" spc="0" normalizeH="0" baseline="0">
            <a:ln>
              <a:noFill/>
            </a:ln>
            <a:solidFill>
              <a:srgbClr val="000000"/>
            </a:solidFill>
            <a:effectLst/>
            <a:uFillTx/>
            <a:latin typeface="+mj-lt"/>
            <a:ea typeface="+mj-ea"/>
            <a:cs typeface="+mj-cs"/>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J+D+y06DiRdv9FsSgWlGbGD4UdQ==">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609</Words>
  <Characters>3477</Characters>
  <Application>Microsoft Office Word</Application>
  <DocSecurity>0</DocSecurity>
  <Lines>28</Lines>
  <Paragraphs>8</Paragraphs>
  <ScaleCrop>false</ScaleCrop>
  <Company/>
  <LinksUpToDate>false</LinksUpToDate>
  <CharactersWithSpaces>4078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Callista Card</dc:creator>
  <cp:lastModifiedBy>Shelby Coppola</cp:lastModifiedBy>
  <cp:revision>3</cp:revision>
  <dcterms:created xsi:type="dcterms:W3CDTF">2022-12-15T15:27:00Z</dcterms:created>
  <dcterms:modified xsi:type="dcterms:W3CDTF">2022-12-15T17:32:00Z</dcterms:modified>
</cp:coreProperties>
</file>