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Caption"/>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007140" w:rsidRDefault="00CB158A" w:rsidP="00CB158A">
      <w:pPr>
        <w:rPr>
          <w:lang w:val="fi-FI"/>
        </w:rPr>
      </w:pPr>
    </w:p>
    <w:p w14:paraId="7A8ADB44" w14:textId="77777777" w:rsidR="00007140" w:rsidRPr="00007140" w:rsidRDefault="00007140" w:rsidP="00007140">
      <w:pPr>
        <w:rPr>
          <w:rFonts w:ascii="Sennheiser Office" w:hAnsi="Sennheiser Office"/>
          <w:b/>
          <w:color w:val="0095D5" w:themeColor="accent1"/>
          <w:sz w:val="28"/>
          <w:szCs w:val="40"/>
          <w:lang w:val="fi-FI"/>
        </w:rPr>
      </w:pPr>
      <w:r w:rsidRPr="00007140">
        <w:rPr>
          <w:rFonts w:ascii="Sennheiser Office" w:hAnsi="Sennheiser Office"/>
          <w:b/>
          <w:bCs/>
          <w:color w:val="0095D5" w:themeColor="accent1"/>
          <w:sz w:val="28"/>
          <w:szCs w:val="40"/>
          <w:lang w:val="fi-FI"/>
        </w:rPr>
        <w:t>Sennheiser julkaisee suljetut HD 480 PRO -kuulokkeet</w:t>
      </w:r>
    </w:p>
    <w:p w14:paraId="30CD6E62" w14:textId="2261C9CF" w:rsidR="00007140" w:rsidRPr="00007140" w:rsidRDefault="00007140" w:rsidP="00007140">
      <w:pPr>
        <w:rPr>
          <w:b/>
          <w:bCs/>
          <w:sz w:val="20"/>
          <w:szCs w:val="24"/>
          <w:lang w:val="fi-FI"/>
        </w:rPr>
      </w:pPr>
      <w:r w:rsidRPr="00007140">
        <w:rPr>
          <w:b/>
          <w:bCs/>
          <w:sz w:val="20"/>
          <w:szCs w:val="24"/>
          <w:lang w:val="fi-FI"/>
        </w:rPr>
        <w:t>T</w:t>
      </w:r>
      <w:r w:rsidRPr="00007140">
        <w:rPr>
          <w:b/>
          <w:bCs/>
          <w:sz w:val="20"/>
          <w:szCs w:val="24"/>
          <w:lang w:val="fi-FI"/>
        </w:rPr>
        <w:t>arkka bassotoisto ja huippuluokan käyttömukavuus ammattimaiseen äänitykseen ja monitorointiin.</w:t>
      </w:r>
    </w:p>
    <w:p w14:paraId="02BD17E4" w14:textId="77777777" w:rsidR="00667A27" w:rsidRPr="00007140" w:rsidRDefault="00667A27" w:rsidP="00667A27">
      <w:pPr>
        <w:rPr>
          <w:rStyle w:val="Strong"/>
          <w:lang w:val="fi-FI"/>
        </w:rPr>
      </w:pPr>
    </w:p>
    <w:p w14:paraId="2C52A1D9" w14:textId="245F2928" w:rsidR="00007140" w:rsidRPr="00007140" w:rsidRDefault="00007140" w:rsidP="00007140">
      <w:pPr>
        <w:rPr>
          <w:lang w:val="fi-FI"/>
        </w:rPr>
      </w:pPr>
      <w:r w:rsidRPr="00007140">
        <w:rPr>
          <w:b/>
          <w:bCs/>
          <w:lang w:val="fi-FI"/>
        </w:rPr>
        <w:t>Sennheiser julkaisee tänään HD 480 PRO -kuulokkeet, jotka ovat huippuluokan suljetut kuulokkeet studio- ja live-ympäristöihin. Äärimmäisellä tarkkuudella suunnitellut kuulokkeet ratkaisevat kaksi suljettujen kuulokkeiden yleisintä ongelmaa: ne tarjoavat tarkan ja napakan bassotoiston sekä varmistavat huippuluokan käyttömukavuuden äänialan ammattilaisille, joiden tehtävänä on äänittää, seurata tai monitoroida niin studiossa, live-tilanteissa kuin tien päälläkin.</w:t>
      </w:r>
      <w:r w:rsidRPr="00007140">
        <w:rPr>
          <w:lang w:val="fi-FI"/>
        </w:rPr>
        <w:br/>
      </w:r>
      <w:r w:rsidRPr="00007140">
        <w:rPr>
          <w:lang w:val="fi-FI"/>
        </w:rPr>
        <w:br/>
      </w:r>
      <w:r w:rsidRPr="00007140">
        <w:rPr>
          <w:i/>
          <w:iCs/>
          <w:lang w:val="fi-FI"/>
        </w:rPr>
        <w:t>Lisää alla englanniksi.</w:t>
      </w:r>
    </w:p>
    <w:p w14:paraId="69024EBE" w14:textId="77777777" w:rsidR="000F13C3" w:rsidRPr="00007140" w:rsidRDefault="000F13C3" w:rsidP="003969B1">
      <w:pPr>
        <w:rPr>
          <w:rStyle w:val="Strong"/>
          <w:b w:val="0"/>
          <w:bCs w:val="0"/>
          <w:lang w:val="en-FI"/>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 xml:space="preserve">Delivering where other </w:t>
      </w:r>
      <w:proofErr w:type="gramStart"/>
      <w:r w:rsidRPr="002609C0">
        <w:rPr>
          <w:rFonts w:ascii="Sennheiser Office" w:hAnsi="Sennheiser Office"/>
          <w:b/>
          <w:bCs/>
        </w:rPr>
        <w:t>closed-backs</w:t>
      </w:r>
      <w:proofErr w:type="gramEnd"/>
      <w:r w:rsidRPr="002609C0">
        <w:rPr>
          <w:rFonts w:ascii="Sennheiser Office" w:hAnsi="Sennheiser Office"/>
          <w:b/>
          <w:bCs/>
        </w:rPr>
        <w:t xml:space="preserve">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lastRenderedPageBreak/>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Caption"/>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Caption"/>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55B50513"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uncoloured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lastRenderedPageBreak/>
        <w:t xml:space="preserve">“As producers, we </w:t>
      </w:r>
      <w:proofErr w:type="gramStart"/>
      <w:r w:rsidRPr="002F11D5">
        <w:rPr>
          <w:rFonts w:ascii="Sennheiser Office" w:hAnsi="Sennheiser Office"/>
          <w:i/>
          <w:iCs/>
          <w:lang w:val="en-US"/>
        </w:rPr>
        <w:t>have to</w:t>
      </w:r>
      <w:proofErr w:type="gramEnd"/>
      <w:r w:rsidRPr="002F11D5">
        <w:rPr>
          <w:rFonts w:ascii="Sennheiser Office" w:hAnsi="Sennheiser Office"/>
          <w:i/>
          <w:iCs/>
          <w:lang w:val="en-US"/>
        </w:rPr>
        <w:t xml:space="preserve">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 xml:space="preserve">Young </w:t>
      </w:r>
      <w:proofErr w:type="spellStart"/>
      <w:r>
        <w:rPr>
          <w:rFonts w:ascii="Sennheiser Office" w:hAnsi="Sennheiser Office"/>
          <w:lang w:val="en-US"/>
        </w:rPr>
        <w:t>Chencs</w:t>
      </w:r>
      <w:proofErr w:type="spellEnd"/>
      <w:r>
        <w:rPr>
          <w:rFonts w:ascii="Sennheiser Office" w:hAnsi="Sennheiser Office"/>
          <w:lang w:val="en-US"/>
        </w:rPr>
        <w:t>,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w:t>
      </w:r>
      <w:proofErr w:type="gramStart"/>
      <w:r w:rsidRPr="00312C04">
        <w:rPr>
          <w:rFonts w:ascii="Sennheiser Office" w:hAnsi="Sennheiser Office"/>
          <w:i/>
          <w:iCs/>
        </w:rPr>
        <w:t>actually made</w:t>
      </w:r>
      <w:proofErr w:type="gramEnd"/>
      <w:r w:rsidRPr="00312C04">
        <w:rPr>
          <w:rFonts w:ascii="Sennheiser Office" w:hAnsi="Sennheiser Office"/>
          <w:i/>
          <w:iCs/>
        </w:rPr>
        <w:t xml:space="preserv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Caption"/>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Caption"/>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5724986"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 xml:space="preserve">for comfort, </w:t>
      </w:r>
      <w:r w:rsidR="00234C0F" w:rsidRPr="00234C0F">
        <w:rPr>
          <w:rFonts w:ascii="Sennheiser Office" w:hAnsi="Sennheiser Office"/>
          <w:b/>
          <w:bCs/>
        </w:rPr>
        <w:t>precision fit and noise decoupling</w:t>
      </w:r>
      <w:r w:rsidR="00DF6FC6" w:rsidRPr="00234C0F">
        <w:rPr>
          <w:rFonts w:ascii="Sennheiser Office" w:hAnsi="Sennheiser Office"/>
          <w:b/>
          <w:bCs/>
        </w:rPr>
        <w:t xml:space="preserve"> </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lastRenderedPageBreak/>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proofErr w:type="gramStart"/>
      <w:r w:rsidRPr="00183540">
        <w:rPr>
          <w:rFonts w:ascii="Sennheiser Office" w:hAnsi="Sennheiser Office"/>
          <w:lang w:val="en-US"/>
        </w:rPr>
        <w:t>an equal contact</w:t>
      </w:r>
      <w:proofErr w:type="gramEnd"/>
      <w:r w:rsidRPr="00183540">
        <w:rPr>
          <w:rFonts w:ascii="Sennheiser Office" w:hAnsi="Sennheiser Office"/>
          <w:lang w:val="en-US"/>
        </w:rPr>
        <w:t xml:space="preserve">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w:t>
      </w:r>
      <w:proofErr w:type="gramStart"/>
      <w:r w:rsidR="00F13A93">
        <w:rPr>
          <w:rFonts w:ascii="Sennheiser Office" w:hAnsi="Sennheiser Office"/>
          <w:lang w:val="en-US"/>
        </w:rPr>
        <w:t>across</w:t>
      </w:r>
      <w:proofErr w:type="gramEnd"/>
      <w:r w:rsidR="00F13A93">
        <w:rPr>
          <w:rFonts w:ascii="Sennheiser Office" w:hAnsi="Sennheiser Office"/>
          <w:lang w:val="en-US"/>
        </w:rPr>
        <w:t xml:space="preserve">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63BDFF1B" w14:textId="2AEC7275" w:rsidR="00183540" w:rsidRPr="00183540" w:rsidRDefault="00F13A93" w:rsidP="00F13A93">
      <w:pPr>
        <w:rPr>
          <w:rFonts w:ascii="Sennheiser Office" w:hAnsi="Sennheiser Office"/>
          <w:lang w:val="en-US"/>
        </w:rPr>
      </w:pPr>
      <w:r>
        <w:rPr>
          <w:rFonts w:ascii="Sennheiser Office" w:hAnsi="Sennheiser Office"/>
          <w:b/>
          <w:bCs/>
          <w:lang w:val="en-US"/>
        </w:rPr>
        <w:t>Blocking of cable</w:t>
      </w:r>
      <w:r w:rsidRPr="00F13A93">
        <w:rPr>
          <w:rFonts w:ascii="Sennheiser Office" w:hAnsi="Sennheiser Office"/>
          <w:b/>
          <w:bCs/>
          <w:lang w:val="en-US"/>
        </w:rPr>
        <w:t>-borne noise</w:t>
      </w:r>
      <w:r>
        <w:rPr>
          <w:rFonts w:ascii="Sennheiser Office" w:hAnsi="Sennheiser Office"/>
          <w:lang w:val="en-US"/>
        </w:rPr>
        <w:t xml:space="preserve">: Near the earcup, the connection cable features a </w:t>
      </w:r>
      <w:r w:rsidR="00183540" w:rsidRPr="00183540">
        <w:rPr>
          <w:rFonts w:ascii="Sennheiser Office" w:hAnsi="Sennheiser Office"/>
          <w:lang w:val="en-US"/>
        </w:rPr>
        <w:t>coiled part</w:t>
      </w:r>
      <w:r>
        <w:rPr>
          <w:rFonts w:ascii="Sennheiser Office" w:hAnsi="Sennheiser Office"/>
          <w:lang w:val="en-US"/>
        </w:rPr>
        <w:t xml:space="preserve">, which effectively </w:t>
      </w:r>
      <w:r w:rsidR="00183540" w:rsidRPr="00F13A93">
        <w:rPr>
          <w:rFonts w:ascii="Sennheiser Office" w:hAnsi="Sennheiser Office"/>
          <w:lang w:val="en-US"/>
        </w:rPr>
        <w:t xml:space="preserve">decouples the </w:t>
      </w:r>
      <w:r w:rsidRPr="00F13A93">
        <w:rPr>
          <w:rFonts w:ascii="Sennheiser Office" w:hAnsi="Sennheiser Office"/>
          <w:lang w:val="en-US"/>
        </w:rPr>
        <w:t xml:space="preserve">HD 480 PRO </w:t>
      </w:r>
      <w:r w:rsidR="00183540" w:rsidRPr="00F13A93">
        <w:rPr>
          <w:rFonts w:ascii="Sennheiser Office" w:hAnsi="Sennheiser Office"/>
          <w:lang w:val="en-US"/>
        </w:rPr>
        <w:t xml:space="preserve">from any structure-borne </w:t>
      </w:r>
      <w:r w:rsidR="00447A2D">
        <w:rPr>
          <w:rFonts w:ascii="Sennheiser Office" w:hAnsi="Sennheiser Office"/>
          <w:lang w:val="en-US"/>
        </w:rPr>
        <w:t xml:space="preserve">or handling </w:t>
      </w:r>
      <w:r w:rsidR="00183540" w:rsidRPr="00F13A93">
        <w:rPr>
          <w:rFonts w:ascii="Sennheiser Office" w:hAnsi="Sennheiser Office"/>
          <w:lang w:val="en-US"/>
        </w:rPr>
        <w:t>noise,</w:t>
      </w:r>
      <w:r w:rsidR="00183540" w:rsidRPr="00183540">
        <w:rPr>
          <w:rFonts w:ascii="Sennheiser Office" w:hAnsi="Sennheiser Office"/>
          <w:lang w:val="en-US"/>
        </w:rPr>
        <w:t xml:space="preserve"> </w:t>
      </w:r>
      <w:r>
        <w:rPr>
          <w:rFonts w:ascii="Sennheiser Office" w:hAnsi="Sennheiser Office"/>
          <w:lang w:val="en-US"/>
        </w:rPr>
        <w:t xml:space="preserve">such as </w:t>
      </w:r>
      <w:r w:rsidR="00544C48">
        <w:rPr>
          <w:rFonts w:ascii="Sennheiser Office" w:hAnsi="Sennheiser Office"/>
          <w:lang w:val="en-US"/>
        </w:rPr>
        <w:t xml:space="preserve">that </w:t>
      </w:r>
      <w:r>
        <w:rPr>
          <w:rFonts w:ascii="Sennheiser Office" w:hAnsi="Sennheiser Office"/>
          <w:lang w:val="en-US"/>
        </w:rPr>
        <w:t xml:space="preserve">transmitted </w:t>
      </w:r>
      <w:r w:rsidR="00183540" w:rsidRPr="00183540">
        <w:rPr>
          <w:rFonts w:ascii="Sennheiser Office" w:hAnsi="Sennheiser Office"/>
          <w:lang w:val="en-US"/>
        </w:rPr>
        <w:t>when the cable hits the desk,</w:t>
      </w:r>
      <w:r>
        <w:rPr>
          <w:rFonts w:ascii="Sennheiser Office" w:hAnsi="Sennheiser Office"/>
          <w:lang w:val="en-US"/>
        </w:rPr>
        <w:t xml:space="preserve"> </w:t>
      </w:r>
      <w:r w:rsidR="00183540" w:rsidRPr="00183540">
        <w:rPr>
          <w:rFonts w:ascii="Sennheiser Office" w:hAnsi="Sennheiser Office"/>
          <w:lang w:val="en-US"/>
        </w:rPr>
        <w:t>for example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Caption"/>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Default="00CD42D0" w:rsidP="00CD42D0">
            <w:pPr>
              <w:pStyle w:val="Caption"/>
            </w:pPr>
            <w:r>
              <w:t xml:space="preserve">A Sennheiser patent: 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proofErr w:type="gramStart"/>
      <w:r w:rsidR="00623FB6">
        <w:rPr>
          <w:rFonts w:ascii="Sennheiser Office" w:hAnsi="Sennheiser Office"/>
        </w:rPr>
        <w:t>So</w:t>
      </w:r>
      <w:proofErr w:type="gramEnd"/>
      <w:r w:rsidR="00623FB6">
        <w:rPr>
          <w:rFonts w:ascii="Sennheiser Office" w:hAnsi="Sennheiser Office"/>
        </w:rPr>
        <w:t xml:space="preserve">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w:t>
      </w:r>
      <w:r>
        <w:rPr>
          <w:rFonts w:ascii="Sennheiser Office" w:hAnsi="Sennheiser Office"/>
        </w:rPr>
        <w:lastRenderedPageBreak/>
        <w:t xml:space="preserve">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you need isolation, for example when you’re tracking vocals in the room, 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1DD4D617" w14:textId="46ECDB42" w:rsidR="00AA62A1" w:rsidRPr="00025758" w:rsidRDefault="00AA62A1" w:rsidP="00C477C8">
      <w:pPr>
        <w:rPr>
          <w:rFonts w:ascii="Sennheiser Office" w:hAnsi="Sennheiser Office"/>
        </w:rPr>
      </w:pPr>
      <w:r w:rsidRPr="00025758">
        <w:rPr>
          <w:rFonts w:ascii="Sennheiser Office" w:hAnsi="Sennheiser Office"/>
        </w:rPr>
        <w:t xml:space="preserve">The HD 480 PRO </w:t>
      </w:r>
      <w:r w:rsidR="002E41BB" w:rsidRPr="00025758">
        <w:rPr>
          <w:rFonts w:ascii="Sennheiser Office" w:hAnsi="Sennheiser Office"/>
        </w:rPr>
        <w:t xml:space="preserve">retails at EUR 399 (MSRP). It features </w:t>
      </w:r>
      <w:r w:rsidRPr="00025758">
        <w:rPr>
          <w:rFonts w:ascii="Sennheiser Office" w:hAnsi="Sennheiser Office"/>
        </w:rPr>
        <w:t xml:space="preserve">recording earpads and a </w:t>
      </w:r>
      <w:proofErr w:type="gramStart"/>
      <w:r w:rsidRPr="00025758">
        <w:rPr>
          <w:rFonts w:ascii="Sennheiser Office" w:hAnsi="Sennheiser Office"/>
        </w:rPr>
        <w:t>3</w:t>
      </w:r>
      <w:r w:rsidR="00544C48">
        <w:rPr>
          <w:rFonts w:ascii="Sennheiser Office" w:hAnsi="Sennheiser Office"/>
        </w:rPr>
        <w:t xml:space="preserve"> </w:t>
      </w:r>
      <w:r w:rsidRPr="00025758">
        <w:rPr>
          <w:rFonts w:ascii="Sennheiser Office" w:hAnsi="Sennheiser Office"/>
        </w:rPr>
        <w:t>metre</w:t>
      </w:r>
      <w:proofErr w:type="gramEnd"/>
      <w:r w:rsidRPr="00025758">
        <w:rPr>
          <w:rFonts w:ascii="Sennheiser Office" w:hAnsi="Sennheiser Office"/>
        </w:rPr>
        <w:t xml:space="preserve"> coiled cable and is delivered complete with a carrying ba</w:t>
      </w:r>
      <w:r w:rsidR="00A64571" w:rsidRPr="00025758">
        <w:rPr>
          <w:rFonts w:ascii="Sennheiser Office" w:hAnsi="Sennheiser Office"/>
        </w:rPr>
        <w:t>g</w:t>
      </w:r>
      <w:r w:rsidRPr="00025758">
        <w:rPr>
          <w:rFonts w:ascii="Sennheiser Office" w:hAnsi="Sennheiser Office"/>
        </w:rPr>
        <w:t xml:space="preserve">. </w:t>
      </w:r>
      <w:r w:rsidR="00670ECC">
        <w:rPr>
          <w:rFonts w:ascii="Sennheiser Office" w:hAnsi="Sennheiser Office"/>
        </w:rPr>
        <w:t>Instead of the bag, t</w:t>
      </w:r>
      <w:r w:rsidRPr="00025758">
        <w:rPr>
          <w:rFonts w:ascii="Sennheiser Office" w:hAnsi="Sennheiser Office"/>
        </w:rPr>
        <w:t>he HD 480 PRO Plus comes with a travel case</w:t>
      </w:r>
      <w:r w:rsidR="002E41BB" w:rsidRPr="00025758">
        <w:rPr>
          <w:rFonts w:ascii="Sennheiser Office" w:hAnsi="Sennheiser Office"/>
        </w:rPr>
        <w:t>, and retails at EUR 439 (MSRP).</w:t>
      </w:r>
      <w:r w:rsidR="00655B5A">
        <w:rPr>
          <w:rFonts w:ascii="Sennheiser Office" w:hAnsi="Sennheiser Office"/>
        </w:rPr>
        <w:t xml:space="preserve"> </w:t>
      </w:r>
    </w:p>
    <w:p w14:paraId="4B9A05A6" w14:textId="77777777" w:rsidR="00CA4799" w:rsidRPr="00025758" w:rsidRDefault="00CA4799"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33C63BDA" w14:textId="77777777" w:rsidR="00007140" w:rsidRPr="00007140" w:rsidRDefault="00007140" w:rsidP="00007140">
      <w:pPr>
        <w:pStyle w:val="Contact"/>
        <w:rPr>
          <w:b/>
          <w:lang w:val="en-US"/>
        </w:rPr>
      </w:pPr>
      <w:r w:rsidRPr="00007140">
        <w:rPr>
          <w:b/>
          <w:bCs/>
          <w:lang w:val="en-US"/>
        </w:rPr>
        <w:t>Press Contact:</w:t>
      </w:r>
      <w:r w:rsidRPr="00007140">
        <w:rPr>
          <w:b/>
          <w:lang w:val="en-US"/>
        </w:rPr>
        <w:t> </w:t>
      </w:r>
    </w:p>
    <w:p w14:paraId="56F2E0DA" w14:textId="77777777" w:rsidR="00007140" w:rsidRPr="00007140" w:rsidRDefault="00007140" w:rsidP="00007140">
      <w:pPr>
        <w:pStyle w:val="Contact"/>
        <w:rPr>
          <w:bCs/>
          <w:lang w:val="es-419"/>
        </w:rPr>
      </w:pPr>
      <w:r w:rsidRPr="00007140">
        <w:rPr>
          <w:bCs/>
          <w:lang w:val="en-US"/>
        </w:rPr>
        <w:t>Burson Finland Oy (previously Hill and Knowlton)</w:t>
      </w:r>
      <w:r w:rsidRPr="00007140">
        <w:rPr>
          <w:bCs/>
          <w:lang w:val="en-US"/>
        </w:rPr>
        <w:br/>
      </w:r>
      <w:hyperlink r:id="rId19" w:history="1">
        <w:r w:rsidRPr="00007140">
          <w:rPr>
            <w:rStyle w:val="Hyperlink"/>
            <w:bCs/>
            <w:lang w:val="en-US"/>
          </w:rPr>
          <w:t>sennheiser.finland@hkstrategies.com</w:t>
        </w:r>
      </w:hyperlink>
    </w:p>
    <w:p w14:paraId="6ACE2351" w14:textId="7C6B19B5" w:rsidR="00B3012C" w:rsidRPr="00007140" w:rsidRDefault="00B3012C" w:rsidP="00007140">
      <w:pPr>
        <w:pStyle w:val="Contact"/>
        <w:rPr>
          <w:lang w:val="es-419"/>
        </w:rPr>
      </w:pPr>
    </w:p>
    <w:sectPr w:rsidR="00B3012C" w:rsidRPr="00007140" w:rsidSect="006B19A4">
      <w:headerReference w:type="default" r:id="rId20"/>
      <w:headerReference w:type="first" r:id="rId21"/>
      <w:footerReference w:type="first" r:id="rId22"/>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FADC8BB-E6E5-4B7F-981E-4A00CCC349B4}"/>
    <w:embedBold r:id="rId2" w:fontKey="{F5BDF37E-8F21-42D7-A334-13227124C08F}"/>
    <w:embedItalic r:id="rId3" w:fontKey="{D6436795-DC0A-4A1F-ADAA-CA9B93A7B8F1}"/>
  </w:font>
  <w:font w:name="Calibri">
    <w:panose1 w:val="020F0502020204030204"/>
    <w:charset w:val="00"/>
    <w:family w:val="swiss"/>
    <w:pitch w:val="variable"/>
    <w:sig w:usb0="E4002EFF" w:usb1="C200247B" w:usb2="00000009" w:usb3="00000000" w:csb0="000001FF" w:csb1="00000000"/>
    <w:embedRegular r:id="rId4" w:fontKey="{46444816-6A30-4EE1-A5CD-B93F2D62E154}"/>
  </w:font>
  <w:font w:name="Segoe UI">
    <w:panose1 w:val="020B0502040204020203"/>
    <w:charset w:val="00"/>
    <w:family w:val="swiss"/>
    <w:pitch w:val="variable"/>
    <w:sig w:usb0="E4002EFF" w:usb1="C000E47F" w:usb2="00000009" w:usb3="00000000" w:csb0="000001FF" w:csb1="00000000"/>
    <w:embedRegular r:id="rId5" w:fontKey="{13A6B441-FDE1-47E9-890C-015025A48F6E}"/>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140"/>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7FA"/>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2edf36b-f29e-4ed5-91e2-6b7d03b72559"/>
    <ds:schemaRef ds:uri="http://schemas.microsoft.com/office/2006/documentManagement/types"/>
    <ds:schemaRef ds:uri="538d1026-59ad-4674-bfbc-edcf8c7c444f"/>
    <ds:schemaRef ds:uri="http://www.w3.org/XML/1998/namespace"/>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1248</Words>
  <Characters>7119</Characters>
  <Application>Microsoft Office Word</Application>
  <DocSecurity>0</DocSecurity>
  <Lines>59</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Antti Valkonen</cp:lastModifiedBy>
  <cp:revision>2</cp:revision>
  <cp:lastPrinted>2026-04-09T14:49:00Z</cp:lastPrinted>
  <dcterms:created xsi:type="dcterms:W3CDTF">2026-04-17T11:31:00Z</dcterms:created>
  <dcterms:modified xsi:type="dcterms:W3CDTF">2026-04-17T11:31:00Z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