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color w:val="000000"/>
        </w:rPr>
      </w:pPr>
      <w:bookmarkStart w:colFirst="0" w:colLast="0" w:name="_heading=h.gjdgxs" w:id="0"/>
      <w:bookmarkEnd w:id="0"/>
      <w:r w:rsidDel="00000000" w:rsidR="00000000" w:rsidRPr="00000000">
        <w:rPr/>
        <w:drawing>
          <wp:inline distB="0" distT="0" distL="114300" distR="114300">
            <wp:extent cx="1790700" cy="504825"/>
            <wp:effectExtent b="0" l="0" r="0" t="0"/>
            <wp:docPr id="22332362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90700" cy="5048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before="0" w:line="276" w:lineRule="auto"/>
        <w:ind w:left="0" w:right="0"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inDrive Money celebra un año en </w:t>
      </w:r>
      <w:r w:rsidDel="00000000" w:rsidR="00000000" w:rsidRPr="00000000">
        <w:rPr>
          <w:b w:val="1"/>
          <w:sz w:val="28"/>
          <w:szCs w:val="28"/>
          <w:rtl w:val="0"/>
        </w:rPr>
        <w:t xml:space="preserve">México; el </w:t>
      </w:r>
      <w:r w:rsidDel="00000000" w:rsidR="00000000" w:rsidRPr="00000000">
        <w:rPr>
          <w:rFonts w:ascii="Arial" w:cs="Arial" w:eastAsia="Arial" w:hAnsi="Arial"/>
          <w:b w:val="1"/>
          <w:color w:val="000000"/>
          <w:sz w:val="28"/>
          <w:szCs w:val="28"/>
          <w:rtl w:val="0"/>
        </w:rPr>
        <w:t xml:space="preserve">45% de los conductores</w:t>
      </w:r>
      <w:r w:rsidDel="00000000" w:rsidR="00000000" w:rsidRPr="00000000">
        <w:rPr>
          <w:b w:val="1"/>
          <w:sz w:val="28"/>
          <w:szCs w:val="28"/>
          <w:rtl w:val="0"/>
        </w:rPr>
        <w:t xml:space="preserve"> que </w:t>
      </w:r>
      <w:r w:rsidDel="00000000" w:rsidR="00000000" w:rsidRPr="00000000">
        <w:rPr>
          <w:b w:val="1"/>
          <w:sz w:val="28"/>
          <w:szCs w:val="28"/>
          <w:rtl w:val="0"/>
        </w:rPr>
        <w:t xml:space="preserve">utilizan</w:t>
      </w:r>
      <w:r w:rsidDel="00000000" w:rsidR="00000000" w:rsidRPr="00000000">
        <w:rPr>
          <w:b w:val="1"/>
          <w:sz w:val="28"/>
          <w:szCs w:val="28"/>
          <w:rtl w:val="0"/>
        </w:rPr>
        <w:t xml:space="preserve"> la solución ha accedido a más de un préstamo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1"/>
          <w:smallCaps w:val="0"/>
          <w:strike w:val="0"/>
          <w:color w:val="000000"/>
          <w:sz w:val="22"/>
          <w:szCs w:val="22"/>
          <w:vertAlign w:val="baseline"/>
        </w:rPr>
      </w:pPr>
      <w:r w:rsidDel="00000000" w:rsidR="00000000" w:rsidRPr="00000000">
        <w:rPr>
          <w:i w:val="1"/>
          <w:rtl w:val="0"/>
        </w:rPr>
        <w:t xml:space="preserve">De cara al 2025, esta alternativa de servicios financieros digitales para conductores se consolida y busca impactar a cada vez más mexicanos, por lo que se propone crecer a un ritmo del 85% anual</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w:t>
      </w:r>
    </w:p>
    <w:p w:rsidR="00000000" w:rsidDel="00000000" w:rsidP="00000000" w:rsidRDefault="00000000" w:rsidRPr="00000000" w14:paraId="00000005">
      <w:pPr>
        <w:spacing w:after="0" w:before="0" w:line="276" w:lineRule="auto"/>
        <w:ind w:left="0" w:right="0" w:firstLine="0"/>
        <w:jc w:val="both"/>
        <w:rPr>
          <w:rFonts w:ascii="Arial" w:cs="Arial" w:eastAsia="Arial" w:hAnsi="Arial"/>
          <w:i w:val="1"/>
          <w:color w:val="000000"/>
          <w:sz w:val="22"/>
          <w:szCs w:val="22"/>
        </w:rPr>
      </w:pPr>
      <w:r w:rsidDel="00000000" w:rsidR="00000000" w:rsidRPr="00000000">
        <w:rPr>
          <w:rtl w:val="0"/>
        </w:rPr>
      </w:r>
    </w:p>
    <w:p w:rsidR="00000000" w:rsidDel="00000000" w:rsidP="00000000" w:rsidRDefault="00000000" w:rsidRPr="00000000" w14:paraId="00000006">
      <w:pPr>
        <w:spacing w:after="0" w:before="0" w:line="276" w:lineRule="auto"/>
        <w:ind w:left="0" w:right="0" w:firstLine="0"/>
        <w:jc w:val="both"/>
        <w:rPr/>
      </w:pPr>
      <w:r w:rsidDel="00000000" w:rsidR="00000000" w:rsidRPr="00000000">
        <w:rPr>
          <w:rFonts w:ascii="Arial" w:cs="Arial" w:eastAsia="Arial" w:hAnsi="Arial"/>
          <w:b w:val="1"/>
          <w:color w:val="000000"/>
          <w:rtl w:val="0"/>
        </w:rPr>
        <w:t xml:space="preserve">Ciudad de México, </w:t>
      </w:r>
      <w:r w:rsidDel="00000000" w:rsidR="00000000" w:rsidRPr="00000000">
        <w:rPr>
          <w:b w:val="1"/>
          <w:rtl w:val="0"/>
        </w:rPr>
        <w:t xml:space="preserve">5</w:t>
      </w:r>
      <w:r w:rsidDel="00000000" w:rsidR="00000000" w:rsidRPr="00000000">
        <w:rPr>
          <w:rFonts w:ascii="Arial" w:cs="Arial" w:eastAsia="Arial" w:hAnsi="Arial"/>
          <w:b w:val="1"/>
          <w:color w:val="000000"/>
          <w:rtl w:val="0"/>
        </w:rPr>
        <w:t xml:space="preserve"> de </w:t>
      </w:r>
      <w:r w:rsidDel="00000000" w:rsidR="00000000" w:rsidRPr="00000000">
        <w:rPr>
          <w:b w:val="1"/>
          <w:rtl w:val="0"/>
        </w:rPr>
        <w:t xml:space="preserve">marz</w:t>
      </w:r>
      <w:r w:rsidDel="00000000" w:rsidR="00000000" w:rsidRPr="00000000">
        <w:rPr>
          <w:rFonts w:ascii="Arial" w:cs="Arial" w:eastAsia="Arial" w:hAnsi="Arial"/>
          <w:b w:val="1"/>
          <w:color w:val="000000"/>
          <w:rtl w:val="0"/>
        </w:rPr>
        <w:t xml:space="preserve">o de 2025 —</w:t>
      </w:r>
      <w:r w:rsidDel="00000000" w:rsidR="00000000" w:rsidRPr="00000000">
        <w:rPr>
          <w:rFonts w:ascii="Arial" w:cs="Arial" w:eastAsia="Arial" w:hAnsi="Arial"/>
          <w:b w:val="0"/>
          <w:color w:val="000000"/>
          <w:rtl w:val="0"/>
        </w:rPr>
        <w:t xml:space="preserve"> </w:t>
      </w:r>
      <w:r w:rsidDel="00000000" w:rsidR="00000000" w:rsidRPr="00000000">
        <w:rPr>
          <w:rtl w:val="0"/>
        </w:rPr>
        <w:t xml:space="preserve">La economía colaborativa es un entorno digital que se expande rápidamente en el país. En este ecosistema, una comunidad creciente de personas interactúan entre sí para generar oportunidades de ingreso y, cada vez más, aprovechar las posibilidades de financiamiento que surgen a partir de un hecho clave: el mayor acceso a alternativas de servicios financieros en línea. </w:t>
      </w:r>
    </w:p>
    <w:p w:rsidR="00000000" w:rsidDel="00000000" w:rsidP="00000000" w:rsidRDefault="00000000" w:rsidRPr="00000000" w14:paraId="00000007">
      <w:pP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8">
      <w:pPr>
        <w:spacing w:after="0" w:before="0" w:line="276" w:lineRule="auto"/>
        <w:ind w:left="0" w:right="0" w:firstLine="0"/>
        <w:jc w:val="both"/>
        <w:rPr/>
      </w:pPr>
      <w:r w:rsidDel="00000000" w:rsidR="00000000" w:rsidRPr="00000000">
        <w:rPr>
          <w:rtl w:val="0"/>
        </w:rPr>
        <w:t xml:space="preserve">En este nuevo panorama, la inclusión, libertad y flexibilidad son elementos fundamentales. Por ello, destaca el auge que en el sector de la movilidad han tenido soluciones de crédito adaptadas a las personas que realizan viajes urbanos mediante internet. Estamos hablando de </w:t>
      </w:r>
      <w:r w:rsidDel="00000000" w:rsidR="00000000" w:rsidRPr="00000000">
        <w:rPr>
          <w:b w:val="1"/>
          <w:rtl w:val="0"/>
        </w:rPr>
        <w:t xml:space="preserve">inDrive Money</w:t>
      </w:r>
      <w:r w:rsidDel="00000000" w:rsidR="00000000" w:rsidRPr="00000000">
        <w:rPr>
          <w:rtl w:val="0"/>
        </w:rPr>
        <w:t xml:space="preserve">, la opción de servicios financieros digitales para conductores que desde febrero de 2024 aterrizó en México como el primer país del mundo con esta operación. </w:t>
      </w:r>
    </w:p>
    <w:p w:rsidR="00000000" w:rsidDel="00000000" w:rsidP="00000000" w:rsidRDefault="00000000" w:rsidRPr="00000000" w14:paraId="00000009">
      <w:pP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A">
      <w:pPr>
        <w:spacing w:after="0" w:before="0" w:line="276" w:lineRule="auto"/>
        <w:ind w:left="0" w:right="0" w:firstLine="0"/>
        <w:jc w:val="both"/>
        <w:rPr/>
      </w:pPr>
      <w:r w:rsidDel="00000000" w:rsidR="00000000" w:rsidRPr="00000000">
        <w:rPr>
          <w:rtl w:val="0"/>
        </w:rPr>
        <w:t xml:space="preserve">Con ello, los especialistas del volante ahora cuentan con una puerta de entrada al mundo de la tecnología financiera. Para muestra, resulta relevante la cifra de que 45% de los proveedores de servicios que usaron esta solución obtuvieron más de un préstamo personal. Ya sea para solventar imprevistos, mantener su vehículo o invertir en un emprendimiento de negocio, las y los conductores aprovechan esta palanca para impulsar su desarrollo. </w:t>
      </w:r>
    </w:p>
    <w:p w:rsidR="00000000" w:rsidDel="00000000" w:rsidP="00000000" w:rsidRDefault="00000000" w:rsidRPr="00000000" w14:paraId="0000000B">
      <w:pP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C">
      <w:pPr>
        <w:spacing w:after="0" w:before="0" w:line="276" w:lineRule="auto"/>
        <w:ind w:left="0" w:right="0" w:firstLine="0"/>
        <w:jc w:val="both"/>
        <w:rPr>
          <w:rFonts w:ascii="Arial" w:cs="Arial" w:eastAsia="Arial" w:hAnsi="Arial"/>
          <w:b w:val="0"/>
          <w:u w:val="none"/>
        </w:rPr>
      </w:pPr>
      <w:r w:rsidDel="00000000" w:rsidR="00000000" w:rsidRPr="00000000">
        <w:rPr>
          <w:rFonts w:ascii="Arial" w:cs="Arial" w:eastAsia="Arial" w:hAnsi="Arial"/>
          <w:b w:val="0"/>
          <w:i w:val="0"/>
          <w:sz w:val="22"/>
          <w:szCs w:val="22"/>
          <w:rtl w:val="0"/>
        </w:rPr>
        <w:t xml:space="preserve">“</w:t>
      </w:r>
      <w:r w:rsidDel="00000000" w:rsidR="00000000" w:rsidRPr="00000000">
        <w:rPr>
          <w:i w:val="1"/>
          <w:rtl w:val="0"/>
        </w:rPr>
        <w:t xml:space="preserve">Nos entusiasma hacer realidad que, en nuestra plataforma, cada</w:t>
      </w:r>
      <w:r w:rsidDel="00000000" w:rsidR="00000000" w:rsidRPr="00000000">
        <w:rPr>
          <w:rFonts w:ascii="Arial" w:cs="Arial" w:eastAsia="Arial" w:hAnsi="Arial"/>
          <w:b w:val="0"/>
          <w:i w:val="1"/>
          <w:sz w:val="22"/>
          <w:szCs w:val="22"/>
          <w:rtl w:val="0"/>
        </w:rPr>
        <w:t xml:space="preserve"> kil</w:t>
      </w:r>
      <w:r w:rsidDel="00000000" w:rsidR="00000000" w:rsidRPr="00000000">
        <w:rPr>
          <w:i w:val="1"/>
          <w:rtl w:val="0"/>
        </w:rPr>
        <w:t xml:space="preserve">ómetro recorrido es ahora una oportunidad de financiamiento. Para nosotros, esta es una forma de reforzar nuestra comunidad y regresar más valor a las personas que utilizan la app. L</w:t>
      </w:r>
      <w:r w:rsidDel="00000000" w:rsidR="00000000" w:rsidRPr="00000000">
        <w:rPr>
          <w:rFonts w:ascii="Arial" w:cs="Arial" w:eastAsia="Arial" w:hAnsi="Arial"/>
          <w:b w:val="0"/>
          <w:i w:val="1"/>
          <w:sz w:val="22"/>
          <w:szCs w:val="22"/>
          <w:rtl w:val="0"/>
        </w:rPr>
        <w:t xml:space="preserve">a</w:t>
      </w:r>
      <w:r w:rsidDel="00000000" w:rsidR="00000000" w:rsidRPr="00000000">
        <w:rPr>
          <w:rFonts w:ascii="Arial" w:cs="Arial" w:eastAsia="Arial" w:hAnsi="Arial"/>
          <w:i w:val="1"/>
          <w:sz w:val="22"/>
          <w:szCs w:val="22"/>
          <w:rtl w:val="0"/>
        </w:rPr>
        <w:t xml:space="preserve"> recurrencia en el uso de inDrive Money confirmó la </w:t>
      </w:r>
      <w:r w:rsidDel="00000000" w:rsidR="00000000" w:rsidRPr="00000000">
        <w:rPr>
          <w:i w:val="1"/>
          <w:rtl w:val="0"/>
        </w:rPr>
        <w:t xml:space="preserve">efectividad</w:t>
      </w:r>
      <w:r w:rsidDel="00000000" w:rsidR="00000000" w:rsidRPr="00000000">
        <w:rPr>
          <w:rFonts w:ascii="Arial" w:cs="Arial" w:eastAsia="Arial" w:hAnsi="Arial"/>
          <w:i w:val="1"/>
          <w:sz w:val="22"/>
          <w:szCs w:val="22"/>
          <w:rtl w:val="0"/>
        </w:rPr>
        <w:t xml:space="preserve"> de este modelo, lo que sienta las bases para impactar a m</w:t>
      </w:r>
      <w:r w:rsidDel="00000000" w:rsidR="00000000" w:rsidRPr="00000000">
        <w:rPr>
          <w:i w:val="1"/>
          <w:rtl w:val="0"/>
        </w:rPr>
        <w:t xml:space="preserve">ás mexicanos en 2025 y </w:t>
      </w:r>
      <w:r w:rsidDel="00000000" w:rsidR="00000000" w:rsidRPr="00000000">
        <w:rPr>
          <w:rFonts w:ascii="Arial" w:cs="Arial" w:eastAsia="Arial" w:hAnsi="Arial"/>
          <w:i w:val="1"/>
          <w:sz w:val="22"/>
          <w:szCs w:val="22"/>
          <w:rtl w:val="0"/>
        </w:rPr>
        <w:t xml:space="preserve">crecer </w:t>
      </w:r>
      <w:r w:rsidDel="00000000" w:rsidR="00000000" w:rsidRPr="00000000">
        <w:rPr>
          <w:i w:val="1"/>
          <w:rtl w:val="0"/>
        </w:rPr>
        <w:t xml:space="preserve">a un ritmo del</w:t>
      </w:r>
      <w:r w:rsidDel="00000000" w:rsidR="00000000" w:rsidRPr="00000000">
        <w:rPr>
          <w:rFonts w:ascii="Arial" w:cs="Arial" w:eastAsia="Arial" w:hAnsi="Arial"/>
          <w:i w:val="1"/>
          <w:sz w:val="22"/>
          <w:szCs w:val="22"/>
          <w:rtl w:val="0"/>
        </w:rPr>
        <w:t xml:space="preserve"> 85%”</w:t>
      </w:r>
      <w:r w:rsidDel="00000000" w:rsidR="00000000" w:rsidRPr="00000000">
        <w:rPr>
          <w:rFonts w:ascii="Arial" w:cs="Arial" w:eastAsia="Arial" w:hAnsi="Arial"/>
          <w:b w:val="0"/>
          <w:i w:val="1"/>
          <w:color w:val="000000"/>
          <w:rtl w:val="0"/>
        </w:rPr>
        <w:t xml:space="preserve">,</w:t>
      </w:r>
      <w:r w:rsidDel="00000000" w:rsidR="00000000" w:rsidRPr="00000000">
        <w:rPr>
          <w:rFonts w:ascii="Arial" w:cs="Arial" w:eastAsia="Arial" w:hAnsi="Arial"/>
          <w:b w:val="0"/>
          <w:color w:val="000000"/>
          <w:rtl w:val="0"/>
        </w:rPr>
        <w:t xml:space="preserve"> </w:t>
      </w:r>
      <w:r w:rsidDel="00000000" w:rsidR="00000000" w:rsidRPr="00000000">
        <w:rPr>
          <w:rtl w:val="0"/>
        </w:rPr>
        <w:t xml:space="preserve">resalt</w:t>
      </w:r>
      <w:r w:rsidDel="00000000" w:rsidR="00000000" w:rsidRPr="00000000">
        <w:rPr>
          <w:rFonts w:ascii="Arial" w:cs="Arial" w:eastAsia="Arial" w:hAnsi="Arial"/>
          <w:b w:val="0"/>
          <w:color w:val="000000"/>
          <w:rtl w:val="0"/>
        </w:rPr>
        <w:t xml:space="preserve">ó </w:t>
      </w:r>
      <w:r w:rsidDel="00000000" w:rsidR="00000000" w:rsidRPr="00000000">
        <w:rPr>
          <w:b w:val="1"/>
          <w:rtl w:val="0"/>
        </w:rPr>
        <w:t xml:space="preserve">Rafael Garza, director general de inDrive</w:t>
      </w:r>
      <w:r w:rsidDel="00000000" w:rsidR="00000000" w:rsidRPr="00000000">
        <w:rPr>
          <w:rFonts w:ascii="Arial" w:cs="Arial" w:eastAsia="Arial" w:hAnsi="Arial"/>
          <w:b w:val="1"/>
          <w:color w:val="000000"/>
          <w:rtl w:val="0"/>
        </w:rPr>
        <w:t xml:space="preserve"> en México</w:t>
      </w:r>
      <w:r w:rsidDel="00000000" w:rsidR="00000000" w:rsidRPr="00000000">
        <w:rPr>
          <w:rtl w:val="0"/>
        </w:rPr>
      </w:r>
    </w:p>
    <w:p w:rsidR="00000000" w:rsidDel="00000000" w:rsidP="00000000" w:rsidRDefault="00000000" w:rsidRPr="00000000" w14:paraId="0000000D">
      <w:pPr>
        <w:spacing w:after="0" w:before="0" w:line="276"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after="0" w:before="0" w:line="276" w:lineRule="auto"/>
        <w:ind w:left="0" w:right="0"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¿En qué utilizan principalmente los conductores sus préstamos?</w:t>
      </w:r>
    </w:p>
    <w:p w:rsidR="00000000" w:rsidDel="00000000" w:rsidP="00000000" w:rsidRDefault="00000000" w:rsidRPr="00000000" w14:paraId="0000000F">
      <w:pPr>
        <w:spacing w:after="0" w:before="0" w:line="276" w:lineRule="auto"/>
        <w:ind w:left="0" w:right="0" w:firstLine="0"/>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10">
      <w:pPr>
        <w:spacing w:after="0" w:before="0" w:line="276" w:lineRule="auto"/>
        <w:ind w:left="0" w:right="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De acuerdo con datos de la </w:t>
      </w:r>
      <w:r w:rsidDel="00000000" w:rsidR="00000000" w:rsidRPr="00000000">
        <w:rPr>
          <w:rtl w:val="0"/>
        </w:rPr>
        <w:t xml:space="preserve">empresa</w:t>
      </w:r>
      <w:r w:rsidDel="00000000" w:rsidR="00000000" w:rsidRPr="00000000">
        <w:rPr>
          <w:rFonts w:ascii="Arial" w:cs="Arial" w:eastAsia="Arial" w:hAnsi="Arial"/>
          <w:b w:val="0"/>
          <w:sz w:val="22"/>
          <w:szCs w:val="22"/>
          <w:rtl w:val="0"/>
        </w:rPr>
        <w:t xml:space="preserve">, casi el 60% de los conductores destinó sus créditos a la reparación o mantenimiento de sus vehículos, además de cubrir gastos personales. As</w:t>
      </w:r>
      <w:r w:rsidDel="00000000" w:rsidR="00000000" w:rsidRPr="00000000">
        <w:rPr>
          <w:rtl w:val="0"/>
        </w:rPr>
        <w:t xml:space="preserve">í, vemos que e</w:t>
      </w:r>
      <w:r w:rsidDel="00000000" w:rsidR="00000000" w:rsidRPr="00000000">
        <w:rPr>
          <w:rFonts w:ascii="Arial" w:cs="Arial" w:eastAsia="Arial" w:hAnsi="Arial"/>
          <w:b w:val="0"/>
          <w:sz w:val="22"/>
          <w:szCs w:val="22"/>
          <w:rtl w:val="0"/>
        </w:rPr>
        <w:t xml:space="preserve">l acceso a financiamiento permite fortalecer la estabilidad econ</w:t>
      </w:r>
      <w:r w:rsidDel="00000000" w:rsidR="00000000" w:rsidRPr="00000000">
        <w:rPr>
          <w:rtl w:val="0"/>
        </w:rPr>
        <w:t xml:space="preserve">ómica de los proveedores de servicios</w:t>
      </w:r>
      <w:r w:rsidDel="00000000" w:rsidR="00000000" w:rsidRPr="00000000">
        <w:rPr>
          <w:rFonts w:ascii="Arial" w:cs="Arial" w:eastAsia="Arial" w:hAnsi="Arial"/>
          <w:b w:val="0"/>
          <w:sz w:val="22"/>
          <w:szCs w:val="22"/>
          <w:rtl w:val="0"/>
        </w:rPr>
        <w:t xml:space="preserve">.</w:t>
      </w:r>
    </w:p>
    <w:p w:rsidR="00000000" w:rsidDel="00000000" w:rsidP="00000000" w:rsidRDefault="00000000" w:rsidRPr="00000000" w14:paraId="00000011">
      <w:pPr>
        <w:spacing w:after="0" w:before="0" w:line="276" w:lineRule="auto"/>
        <w:ind w:left="0" w:right="0" w:firstLine="0"/>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12">
      <w:pPr>
        <w:spacing w:after="0" w:before="0" w:line="276" w:lineRule="auto"/>
        <w:ind w:left="0" w:right="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En adición, 5% utilizó los préstamos para invertir en sus propios negocios. Esto revela que, además de un</w:t>
      </w:r>
      <w:r w:rsidDel="00000000" w:rsidR="00000000" w:rsidRPr="00000000">
        <w:rPr>
          <w:rtl w:val="0"/>
        </w:rPr>
        <w:t xml:space="preserve"> apoyo</w:t>
      </w:r>
      <w:r w:rsidDel="00000000" w:rsidR="00000000" w:rsidRPr="00000000">
        <w:rPr>
          <w:rFonts w:ascii="Arial" w:cs="Arial" w:eastAsia="Arial" w:hAnsi="Arial"/>
          <w:b w:val="0"/>
          <w:sz w:val="22"/>
          <w:szCs w:val="22"/>
          <w:rtl w:val="0"/>
        </w:rPr>
        <w:t xml:space="preserve"> econ</w:t>
      </w:r>
      <w:r w:rsidDel="00000000" w:rsidR="00000000" w:rsidRPr="00000000">
        <w:rPr>
          <w:rtl w:val="0"/>
        </w:rPr>
        <w:t xml:space="preserve">ómico inmediato</w:t>
      </w:r>
      <w:r w:rsidDel="00000000" w:rsidR="00000000" w:rsidRPr="00000000">
        <w:rPr>
          <w:rFonts w:ascii="Arial" w:cs="Arial" w:eastAsia="Arial" w:hAnsi="Arial"/>
          <w:b w:val="0"/>
          <w:sz w:val="22"/>
          <w:szCs w:val="22"/>
          <w:rtl w:val="0"/>
        </w:rPr>
        <w:t xml:space="preserve">, el crédito de inDrive Money se </w:t>
      </w:r>
      <w:r w:rsidDel="00000000" w:rsidR="00000000" w:rsidRPr="00000000">
        <w:rPr>
          <w:rtl w:val="0"/>
        </w:rPr>
        <w:t xml:space="preserve">convierte</w:t>
      </w:r>
      <w:r w:rsidDel="00000000" w:rsidR="00000000" w:rsidRPr="00000000">
        <w:rPr>
          <w:rFonts w:ascii="Arial" w:cs="Arial" w:eastAsia="Arial" w:hAnsi="Arial"/>
          <w:b w:val="0"/>
          <w:sz w:val="22"/>
          <w:szCs w:val="22"/>
          <w:rtl w:val="0"/>
        </w:rPr>
        <w:t xml:space="preserve"> en una herramienta para </w:t>
      </w:r>
      <w:r w:rsidDel="00000000" w:rsidR="00000000" w:rsidRPr="00000000">
        <w:rPr>
          <w:rtl w:val="0"/>
        </w:rPr>
        <w:t xml:space="preserve">dinamizar</w:t>
      </w:r>
      <w:r w:rsidDel="00000000" w:rsidR="00000000" w:rsidRPr="00000000">
        <w:rPr>
          <w:rFonts w:ascii="Arial" w:cs="Arial" w:eastAsia="Arial" w:hAnsi="Arial"/>
          <w:b w:val="0"/>
          <w:sz w:val="22"/>
          <w:szCs w:val="22"/>
          <w:rtl w:val="0"/>
        </w:rPr>
        <w:t xml:space="preserve"> emprendimientos y generar nuevas oportunidades de crecimiento.</w:t>
      </w:r>
    </w:p>
    <w:p w:rsidR="00000000" w:rsidDel="00000000" w:rsidP="00000000" w:rsidRDefault="00000000" w:rsidRPr="00000000" w14:paraId="00000013">
      <w:pPr>
        <w:spacing w:after="0" w:before="0" w:line="276" w:lineRule="auto"/>
        <w:ind w:left="0" w:right="0" w:firstLine="0"/>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14">
      <w:pPr>
        <w:spacing w:after="0" w:before="0" w:line="276" w:lineRule="auto"/>
        <w:ind w:left="0" w:right="0"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Cobertura </w:t>
      </w:r>
      <w:r w:rsidDel="00000000" w:rsidR="00000000" w:rsidRPr="00000000">
        <w:rPr>
          <w:b w:val="1"/>
          <w:rtl w:val="0"/>
        </w:rPr>
        <w:t xml:space="preserve">y conveniencia</w:t>
      </w:r>
      <w:r w:rsidDel="00000000" w:rsidR="00000000" w:rsidRPr="00000000">
        <w:rPr>
          <w:rFonts w:ascii="Arial" w:cs="Arial" w:eastAsia="Arial" w:hAnsi="Arial"/>
          <w:b w:val="1"/>
          <w:color w:val="000000"/>
          <w:rtl w:val="0"/>
        </w:rPr>
        <w:t xml:space="preserve"> de inDrive Money</w:t>
      </w:r>
    </w:p>
    <w:p w:rsidR="00000000" w:rsidDel="00000000" w:rsidP="00000000" w:rsidRDefault="00000000" w:rsidRPr="00000000" w14:paraId="00000015">
      <w:pPr>
        <w:spacing w:after="0" w:before="0" w:line="276" w:lineRule="auto"/>
        <w:ind w:left="0" w:right="0" w:firstLine="0"/>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16">
      <w:pPr>
        <w:spacing w:after="0" w:before="0" w:line="276" w:lineRule="auto"/>
        <w:ind w:left="0" w:right="0" w:firstLine="0"/>
        <w:jc w:val="both"/>
        <w:rPr>
          <w:rFonts w:ascii="Arial" w:cs="Arial" w:eastAsia="Arial" w:hAnsi="Arial"/>
          <w:b w:val="0"/>
          <w:sz w:val="22"/>
          <w:szCs w:val="22"/>
        </w:rPr>
      </w:pPr>
      <w:r w:rsidDel="00000000" w:rsidR="00000000" w:rsidRPr="00000000">
        <w:rPr>
          <w:rtl w:val="0"/>
        </w:rPr>
        <w:t xml:space="preserve">Las</w:t>
      </w:r>
      <w:r w:rsidDel="00000000" w:rsidR="00000000" w:rsidRPr="00000000">
        <w:rPr>
          <w:rtl w:val="0"/>
        </w:rPr>
        <w:t xml:space="preserve"> y los conductores en 58 ciudades del país </w:t>
      </w:r>
      <w:r w:rsidDel="00000000" w:rsidR="00000000" w:rsidRPr="00000000">
        <w:rPr>
          <w:rFonts w:ascii="Arial" w:cs="Arial" w:eastAsia="Arial" w:hAnsi="Arial"/>
          <w:b w:val="0"/>
          <w:sz w:val="22"/>
          <w:szCs w:val="22"/>
          <w:rtl w:val="0"/>
        </w:rPr>
        <w:t xml:space="preserve">ya cuentan con acceso a crédito en condiciones más justas, con una tasa de inter</w:t>
      </w:r>
      <w:r w:rsidDel="00000000" w:rsidR="00000000" w:rsidRPr="00000000">
        <w:rPr>
          <w:rtl w:val="0"/>
        </w:rPr>
        <w:t xml:space="preserve">és hasta un 60% menor que otras opciones del mercado disponibles para este sector de la población</w:t>
      </w:r>
      <w:r w:rsidDel="00000000" w:rsidR="00000000" w:rsidRPr="00000000">
        <w:rPr>
          <w:rFonts w:ascii="Arial" w:cs="Arial" w:eastAsia="Arial" w:hAnsi="Arial"/>
          <w:b w:val="0"/>
          <w:sz w:val="22"/>
          <w:szCs w:val="22"/>
          <w:rtl w:val="0"/>
        </w:rPr>
        <w:t xml:space="preserve">. As</w:t>
      </w:r>
      <w:r w:rsidDel="00000000" w:rsidR="00000000" w:rsidRPr="00000000">
        <w:rPr>
          <w:rtl w:val="0"/>
        </w:rPr>
        <w:t xml:space="preserve">í, </w:t>
      </w:r>
      <w:r w:rsidDel="00000000" w:rsidR="00000000" w:rsidRPr="00000000">
        <w:rPr>
          <w:rFonts w:ascii="Arial" w:cs="Arial" w:eastAsia="Arial" w:hAnsi="Arial"/>
          <w:b w:val="0"/>
          <w:sz w:val="22"/>
          <w:szCs w:val="22"/>
          <w:rtl w:val="0"/>
        </w:rPr>
        <w:t xml:space="preserve">Ciudad de México, Saltillo, Mérida, Querétaro y Ciudad Juárez destacan entre estas urbes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7">
      <w:pPr>
        <w:spacing w:after="0" w:before="0" w:line="276" w:lineRule="auto"/>
        <w:ind w:left="0" w:right="0" w:firstLine="0"/>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18">
      <w:pPr>
        <w:spacing w:after="0" w:before="0" w:line="276" w:lineRule="auto"/>
        <w:ind w:left="0" w:right="0" w:firstLine="0"/>
        <w:jc w:val="both"/>
        <w:rPr>
          <w:rFonts w:ascii="Arial" w:cs="Arial" w:eastAsia="Arial" w:hAnsi="Arial"/>
          <w:b w:val="0"/>
          <w:color w:val="000000"/>
        </w:rPr>
      </w:pPr>
      <w:r w:rsidDel="00000000" w:rsidR="00000000" w:rsidRPr="00000000">
        <w:rPr>
          <w:rFonts w:ascii="Arial" w:cs="Arial" w:eastAsia="Arial" w:hAnsi="Arial"/>
          <w:b w:val="0"/>
          <w:sz w:val="22"/>
          <w:szCs w:val="22"/>
          <w:rtl w:val="0"/>
        </w:rPr>
        <w:t xml:space="preserve">“</w:t>
      </w:r>
      <w:r w:rsidDel="00000000" w:rsidR="00000000" w:rsidRPr="00000000">
        <w:rPr>
          <w:rFonts w:ascii="Arial" w:cs="Arial" w:eastAsia="Arial" w:hAnsi="Arial"/>
          <w:b w:val="0"/>
          <w:i w:val="1"/>
          <w:sz w:val="22"/>
          <w:szCs w:val="22"/>
          <w:rtl w:val="0"/>
        </w:rPr>
        <w:t xml:space="preserve">inDrive Money no </w:t>
      </w:r>
      <w:r w:rsidDel="00000000" w:rsidR="00000000" w:rsidRPr="00000000">
        <w:rPr>
          <w:rFonts w:ascii="Arial" w:cs="Arial" w:eastAsia="Arial" w:hAnsi="Arial"/>
          <w:b w:val="0"/>
          <w:i w:val="1"/>
          <w:sz w:val="22"/>
          <w:szCs w:val="22"/>
          <w:rtl w:val="0"/>
        </w:rPr>
        <w:t xml:space="preserve">solo</w:t>
      </w:r>
      <w:r w:rsidDel="00000000" w:rsidR="00000000" w:rsidRPr="00000000">
        <w:rPr>
          <w:rFonts w:ascii="Arial" w:cs="Arial" w:eastAsia="Arial" w:hAnsi="Arial"/>
          <w:b w:val="0"/>
          <w:i w:val="1"/>
          <w:sz w:val="22"/>
          <w:szCs w:val="22"/>
          <w:rtl w:val="0"/>
        </w:rPr>
        <w:t xml:space="preserve"> </w:t>
      </w:r>
      <w:r w:rsidDel="00000000" w:rsidR="00000000" w:rsidRPr="00000000">
        <w:rPr>
          <w:i w:val="1"/>
          <w:rtl w:val="0"/>
        </w:rPr>
        <w:t xml:space="preserve">otorga</w:t>
      </w:r>
      <w:r w:rsidDel="00000000" w:rsidR="00000000" w:rsidRPr="00000000">
        <w:rPr>
          <w:rFonts w:ascii="Arial" w:cs="Arial" w:eastAsia="Arial" w:hAnsi="Arial"/>
          <w:b w:val="0"/>
          <w:i w:val="1"/>
          <w:sz w:val="22"/>
          <w:szCs w:val="22"/>
          <w:rtl w:val="0"/>
        </w:rPr>
        <w:t xml:space="preserve"> préstamos, sino que </w:t>
      </w:r>
      <w:r w:rsidDel="00000000" w:rsidR="00000000" w:rsidRPr="00000000">
        <w:rPr>
          <w:i w:val="1"/>
          <w:rtl w:val="0"/>
        </w:rPr>
        <w:t xml:space="preserve">redefine</w:t>
      </w:r>
      <w:r w:rsidDel="00000000" w:rsidR="00000000" w:rsidRPr="00000000">
        <w:rPr>
          <w:rFonts w:ascii="Arial" w:cs="Arial" w:eastAsia="Arial" w:hAnsi="Arial"/>
          <w:b w:val="0"/>
          <w:i w:val="1"/>
          <w:sz w:val="22"/>
          <w:szCs w:val="22"/>
          <w:rtl w:val="0"/>
        </w:rPr>
        <w:t xml:space="preserve"> el acceso al financiamiento con condiciones diseñadas para impulsar el crecimiento sin comprometer la estabilidad económica de l</w:t>
      </w:r>
      <w:r w:rsidDel="00000000" w:rsidR="00000000" w:rsidRPr="00000000">
        <w:rPr>
          <w:i w:val="1"/>
          <w:rtl w:val="0"/>
        </w:rPr>
        <w:t xml:space="preserve">as personas</w:t>
      </w:r>
      <w:r w:rsidDel="00000000" w:rsidR="00000000" w:rsidRPr="00000000">
        <w:rPr>
          <w:rFonts w:ascii="Arial" w:cs="Arial" w:eastAsia="Arial" w:hAnsi="Arial"/>
          <w:b w:val="0"/>
          <w:i w:val="1"/>
          <w:sz w:val="22"/>
          <w:szCs w:val="22"/>
          <w:rtl w:val="0"/>
        </w:rPr>
        <w:t xml:space="preserve">. </w:t>
      </w:r>
      <w:r w:rsidDel="00000000" w:rsidR="00000000" w:rsidRPr="00000000">
        <w:rPr>
          <w:rFonts w:ascii="Arial" w:cs="Arial" w:eastAsia="Arial" w:hAnsi="Arial"/>
          <w:i w:val="1"/>
          <w:sz w:val="22"/>
          <w:szCs w:val="22"/>
          <w:rtl w:val="0"/>
        </w:rPr>
        <w:t xml:space="preserve">Tras un año en México, demostramos ser una alternativa real para mejorar el acceso a</w:t>
      </w:r>
      <w:r w:rsidDel="00000000" w:rsidR="00000000" w:rsidRPr="00000000">
        <w:rPr>
          <w:i w:val="1"/>
          <w:rtl w:val="0"/>
        </w:rPr>
        <w:t xml:space="preserve"> préstamos</w:t>
      </w:r>
      <w:r w:rsidDel="00000000" w:rsidR="00000000" w:rsidRPr="00000000">
        <w:rPr>
          <w:rFonts w:ascii="Arial" w:cs="Arial" w:eastAsia="Arial" w:hAnsi="Arial"/>
          <w:i w:val="1"/>
          <w:sz w:val="22"/>
          <w:szCs w:val="22"/>
          <w:rtl w:val="0"/>
        </w:rPr>
        <w:t xml:space="preserve"> para conductores. La confianza reflejada en la adopción del servicio confirma que un crédito justo y transparente no solo es necesario, sino que genera un impacto tangible en </w:t>
      </w:r>
      <w:r w:rsidDel="00000000" w:rsidR="00000000" w:rsidRPr="00000000">
        <w:rPr>
          <w:i w:val="1"/>
          <w:rtl w:val="0"/>
        </w:rPr>
        <w:t xml:space="preserve">nuestra sociedad</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b w:val="0"/>
          <w:i w:val="1"/>
          <w:color w:val="000000"/>
          <w:rtl w:val="0"/>
        </w:rPr>
        <w:t xml:space="preserve">,</w:t>
      </w:r>
      <w:r w:rsidDel="00000000" w:rsidR="00000000" w:rsidRPr="00000000">
        <w:rPr>
          <w:rFonts w:ascii="Arial" w:cs="Arial" w:eastAsia="Arial" w:hAnsi="Arial"/>
          <w:b w:val="0"/>
          <w:color w:val="000000"/>
          <w:rtl w:val="0"/>
        </w:rPr>
        <w:t xml:space="preserve"> concluyó</w:t>
      </w:r>
      <w:r w:rsidDel="00000000" w:rsidR="00000000" w:rsidRPr="00000000">
        <w:rPr>
          <w:rFonts w:ascii="Arial" w:cs="Arial" w:eastAsia="Arial" w:hAnsi="Arial"/>
          <w:b w:val="1"/>
          <w:color w:val="000000"/>
          <w:rtl w:val="0"/>
        </w:rPr>
        <w:t xml:space="preserve"> </w:t>
      </w:r>
      <w:r w:rsidDel="00000000" w:rsidR="00000000" w:rsidRPr="00000000">
        <w:rPr>
          <w:b w:val="1"/>
          <w:rtl w:val="0"/>
        </w:rPr>
        <w:t xml:space="preserve">Rafael Garza</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b w:val="0"/>
          <w:color w:val="000000"/>
          <w:rtl w:val="0"/>
        </w:rPr>
        <w:t xml:space="preserve"> </w:t>
      </w:r>
    </w:p>
    <w:p w:rsidR="00000000" w:rsidDel="00000000" w:rsidP="00000000" w:rsidRDefault="00000000" w:rsidRPr="00000000" w14:paraId="00000019">
      <w:pPr>
        <w:spacing w:after="0" w:before="0" w:line="276" w:lineRule="auto"/>
        <w:ind w:left="0" w:right="0" w:firstLine="0"/>
        <w:jc w:val="both"/>
        <w:rPr>
          <w:rFonts w:ascii="Arial" w:cs="Arial" w:eastAsia="Arial" w:hAnsi="Arial"/>
          <w:b w:val="0"/>
        </w:rPr>
      </w:pPr>
      <w:r w:rsidDel="00000000" w:rsidR="00000000" w:rsidRPr="00000000">
        <w:rPr>
          <w:rtl w:val="0"/>
        </w:rPr>
      </w:r>
    </w:p>
    <w:p w:rsidR="00000000" w:rsidDel="00000000" w:rsidP="00000000" w:rsidRDefault="00000000" w:rsidRPr="00000000" w14:paraId="0000001A">
      <w:pPr>
        <w:spacing w:line="240" w:lineRule="auto"/>
        <w:jc w:val="center"/>
        <w:rPr>
          <w:rFonts w:ascii="Arial" w:cs="Arial" w:eastAsia="Arial" w:hAnsi="Arial"/>
          <w:color w:val="0e101a"/>
        </w:rPr>
      </w:pPr>
      <w:r w:rsidDel="00000000" w:rsidR="00000000" w:rsidRPr="00000000">
        <w:rPr>
          <w:rFonts w:ascii="Arial" w:cs="Arial" w:eastAsia="Arial" w:hAnsi="Arial"/>
          <w:color w:val="0e101a"/>
          <w:rtl w:val="0"/>
        </w:rPr>
        <w:t xml:space="preserve">-o0o-</w:t>
      </w:r>
    </w:p>
    <w:p w:rsidR="00000000" w:rsidDel="00000000" w:rsidP="00000000" w:rsidRDefault="00000000" w:rsidRPr="00000000" w14:paraId="0000001B">
      <w:pPr>
        <w:spacing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C">
      <w:pPr>
        <w:spacing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Acerca de </w:t>
      </w:r>
      <w:hyperlink r:id="rId8">
        <w:r w:rsidDel="00000000" w:rsidR="00000000" w:rsidRPr="00000000">
          <w:rPr>
            <w:rFonts w:ascii="Arial" w:cs="Arial" w:eastAsia="Arial" w:hAnsi="Arial"/>
            <w:b w:val="1"/>
            <w:color w:val="0000ff"/>
            <w:sz w:val="18"/>
            <w:szCs w:val="18"/>
            <w:u w:val="single"/>
            <w:rtl w:val="0"/>
          </w:rPr>
          <w:t xml:space="preserve">inDrive</w:t>
        </w:r>
      </w:hyperlink>
      <w:r w:rsidDel="00000000" w:rsidR="00000000" w:rsidRPr="00000000">
        <w:rPr>
          <w:rFonts w:ascii="Arial" w:cs="Arial" w:eastAsia="Arial" w:hAnsi="Arial"/>
          <w:b w:val="1"/>
          <w:color w:val="000000"/>
          <w:sz w:val="18"/>
          <w:szCs w:val="18"/>
          <w:rtl w:val="0"/>
        </w:rPr>
        <w:t xml:space="preserve"> </w:t>
      </w:r>
      <w:r w:rsidDel="00000000" w:rsidR="00000000" w:rsidRPr="00000000">
        <w:rPr>
          <w:rtl w:val="0"/>
        </w:rPr>
      </w:r>
    </w:p>
    <w:p w:rsidR="00000000" w:rsidDel="00000000" w:rsidP="00000000" w:rsidRDefault="00000000" w:rsidRPr="00000000" w14:paraId="0000001D">
      <w:pPr>
        <w:spacing w:after="240" w:line="240" w:lineRule="auto"/>
        <w:jc w:val="both"/>
        <w:rPr/>
      </w:pPr>
      <w:r w:rsidDel="00000000" w:rsidR="00000000" w:rsidRPr="00000000">
        <w:rPr>
          <w:rFonts w:ascii="Arial" w:cs="Arial" w:eastAsia="Arial" w:hAnsi="Arial"/>
          <w:sz w:val="18"/>
          <w:szCs w:val="18"/>
          <w:rtl w:val="0"/>
        </w:rPr>
        <w:t xml:space="preserve">inDrive es una plataforma global de movilidad y servicios urbanos. La aplicación de inDrive ha sido descargada más de 280 millones de veces y fue la segunda app de movilidad más descargada por tercer año consecutivo. Además de viajes, inDrive ofrece una extensa lista de servicios urbanos, incluyendo transporte ciudad a ciudad, entregas, además de servicios financieros. En 2023, inDrive lanzó New Ventures, su brazo de capital de riesgo y M&amp;A.inDrive opera en 888 ciudades de 48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en educación, deportes, artes, ciencias, igualdad de género y otras iniciativas prioritarias. Para más información visite </w:t>
      </w:r>
      <w:hyperlink r:id="rId9">
        <w:r w:rsidDel="00000000" w:rsidR="00000000" w:rsidRPr="00000000">
          <w:rPr>
            <w:rFonts w:ascii="Arial" w:cs="Arial" w:eastAsia="Arial" w:hAnsi="Arial"/>
            <w:color w:val="0000ff"/>
            <w:sz w:val="18"/>
            <w:szCs w:val="18"/>
            <w:u w:val="single"/>
            <w:rtl w:val="0"/>
          </w:rPr>
          <w:t xml:space="preserve">www.inDrive.com</w:t>
        </w:r>
      </w:hyperlink>
      <w:r w:rsidDel="00000000" w:rsidR="00000000" w:rsidRPr="00000000">
        <w:rPr>
          <w:rtl w:val="0"/>
        </w:rPr>
      </w:r>
    </w:p>
    <w:p w:rsidR="00000000" w:rsidDel="00000000" w:rsidP="00000000" w:rsidRDefault="00000000" w:rsidRPr="00000000" w14:paraId="0000001E">
      <w:pPr>
        <w:spacing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Contacto para medios:</w:t>
      </w:r>
      <w:r w:rsidDel="00000000" w:rsidR="00000000" w:rsidRPr="00000000">
        <w:rPr>
          <w:rtl w:val="0"/>
        </w:rPr>
      </w:r>
    </w:p>
    <w:p w:rsidR="00000000" w:rsidDel="00000000" w:rsidP="00000000" w:rsidRDefault="00000000" w:rsidRPr="00000000" w14:paraId="0000001F">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Eduardo Abud</w:t>
      </w:r>
      <w:r w:rsidDel="00000000" w:rsidR="00000000" w:rsidRPr="00000000">
        <w:rPr>
          <w:rtl w:val="0"/>
        </w:rPr>
      </w:r>
    </w:p>
    <w:p w:rsidR="00000000" w:rsidDel="00000000" w:rsidP="00000000" w:rsidRDefault="00000000" w:rsidRPr="00000000" w14:paraId="00000020">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Communications Director - LATAM | inDrive</w:t>
      </w:r>
    </w:p>
    <w:p w:rsidR="00000000" w:rsidDel="00000000" w:rsidP="00000000" w:rsidRDefault="00000000" w:rsidRPr="00000000" w14:paraId="00000021">
      <w:pPr>
        <w:widowControl w:val="0"/>
        <w:spacing w:after="240" w:line="240" w:lineRule="auto"/>
        <w:jc w:val="both"/>
        <w:rPr>
          <w:rFonts w:ascii="Arial" w:cs="Arial" w:eastAsia="Arial" w:hAnsi="Arial"/>
          <w:color w:val="000000"/>
          <w:sz w:val="18"/>
          <w:szCs w:val="18"/>
        </w:rPr>
      </w:pPr>
      <w:hyperlink r:id="rId10">
        <w:r w:rsidDel="00000000" w:rsidR="00000000" w:rsidRPr="00000000">
          <w:rPr>
            <w:rFonts w:ascii="Arial" w:cs="Arial" w:eastAsia="Arial" w:hAnsi="Arial"/>
            <w:color w:val="0000ff"/>
            <w:sz w:val="18"/>
            <w:szCs w:val="18"/>
            <w:u w:val="single"/>
            <w:rtl w:val="0"/>
          </w:rPr>
          <w:t xml:space="preserve">eduardoa@indrive.com</w:t>
        </w:r>
      </w:hyperlink>
      <w:r w:rsidDel="00000000" w:rsidR="00000000" w:rsidRPr="00000000">
        <w:rPr>
          <w:rtl w:val="0"/>
        </w:rPr>
      </w:r>
    </w:p>
    <w:p w:rsidR="00000000" w:rsidDel="00000000" w:rsidP="00000000" w:rsidRDefault="00000000" w:rsidRPr="00000000" w14:paraId="00000022">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Luis G. Fiscal</w:t>
      </w:r>
      <w:r w:rsidDel="00000000" w:rsidR="00000000" w:rsidRPr="00000000">
        <w:rPr>
          <w:rtl w:val="0"/>
        </w:rPr>
      </w:r>
    </w:p>
    <w:p w:rsidR="00000000" w:rsidDel="00000000" w:rsidP="00000000" w:rsidRDefault="00000000" w:rsidRPr="00000000" w14:paraId="00000023">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Sr. PR Expert | another</w:t>
      </w:r>
    </w:p>
    <w:p w:rsidR="00000000" w:rsidDel="00000000" w:rsidP="00000000" w:rsidRDefault="00000000" w:rsidRPr="00000000" w14:paraId="00000024">
      <w:pPr>
        <w:widowControl w:val="0"/>
        <w:spacing w:line="240" w:lineRule="auto"/>
        <w:jc w:val="both"/>
        <w:rPr>
          <w:rFonts w:ascii="Arial" w:cs="Arial" w:eastAsia="Arial" w:hAnsi="Arial"/>
          <w:color w:val="000000"/>
          <w:sz w:val="18"/>
          <w:szCs w:val="18"/>
        </w:rPr>
      </w:pPr>
      <w:hyperlink r:id="rId11">
        <w:r w:rsidDel="00000000" w:rsidR="00000000" w:rsidRPr="00000000">
          <w:rPr>
            <w:rFonts w:ascii="Arial" w:cs="Arial" w:eastAsia="Arial" w:hAnsi="Arial"/>
            <w:color w:val="0000ff"/>
            <w:sz w:val="18"/>
            <w:szCs w:val="18"/>
            <w:u w:val="single"/>
            <w:rtl w:val="0"/>
          </w:rPr>
          <w:t xml:space="preserve">luis.fiscal@another.co</w:t>
        </w:r>
      </w:hyperlink>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table" w:styleId="TableGrid">
    <w:name w:val="Table Grid"/>
    <w:basedOn w:val="TableNormal"/>
    <w:uiPriority w:val="5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line="240" w:lineRule="auto"/>
    </w:pPr>
  </w:style>
  <w:style w:type="character" w:styleId="Hyperlink">
    <w:name w:val="Hyperlink"/>
    <w:basedOn w:val="DefaultParagraphFont"/>
    <w:uiPriority w:val="99"/>
    <w:unhideWhenUsed w:val="1"/>
    <w:rPr>
      <w:color w:val="0000ff" w:themeColor="hyperlink"/>
      <w:u w:val="single"/>
    </w:rPr>
  </w:style>
  <w:style w:type="paragraph" w:styleId="ListParagraph">
    <w:name w:val="List Paragraph"/>
    <w:basedOn w:val="Normal"/>
    <w:uiPriority w:val="34"/>
    <w:qFormat w:val="1"/>
    <w:rsid w:val="0798833F"/>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luis.fiscal@another.co" TargetMode="External"/><Relationship Id="rId10" Type="http://schemas.openxmlformats.org/officeDocument/2006/relationships/hyperlink" Target="mailto:eduardoa@indrive.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driv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indrive.com/es/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nyK6YvmSRHQZZyTJW2xXwVoe5w==">CgMxLjAyCGguZ2pkZ3hzOABqJAoUc3VnZ2VzdC5peHl0NW1wM2lwdDESDEVkdWFyZG8gQWJ1ZGokChRzdWdnZXN0LjNpNXF2cXo1cjFxbBIMRWR1YXJkbyBBYnVkaiQKFHN1Z2dlc3QubWExZ3phYm44N216EgxFZHVhcmRvIEFidWRyITFvR1JhZU1SR1RrbTM2QzdfNE9Vc0xUV0VIcUY5eVZ0dw==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2024-04-16T22:34:00.0000000Z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