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both"/>
        <w:rPr>
          <w:b w:val="1"/>
          <w:sz w:val="28"/>
          <w:szCs w:val="28"/>
        </w:rPr>
        <w:bidi w:val="0"/>
      </w:pPr>
      <w:bookmarkStart w:colFirst="0" w:colLast="0" w:name="_ve0rcz17o0my" w:id="0"/>
      <w:bookmarkEnd w:id="0"/>
      <w:r>
        <w:rPr>
          <w:sz w:val="28"/>
          <w:szCs w:val="28"/>
          <w:lang w:val="hr"/>
          <w:b w:val="1"/>
          <w:bCs w:val="1"/>
          <w:i w:val="0"/>
          <w:iCs w:val="0"/>
          <w:u w:val="none"/>
          <w:vertAlign w:val="baseline"/>
          <w:rtl w:val="0"/>
        </w:rPr>
        <w:t xml:space="preserve">Kako zamijeniti tvrdi disk konzole PS5 Pro?</w:t>
      </w:r>
    </w:p>
    <w:p w:rsidR="00000000" w:rsidDel="00000000" w:rsidP="00000000" w:rsidRDefault="00000000" w:rsidRPr="00000000" w14:paraId="00000002">
      <w:pPr>
        <w:rPr/>
      </w:pPr>
    </w:p>
    <w:p w:rsidR="00000000" w:rsidDel="00000000" w:rsidP="00000000" w:rsidRDefault="00000000" w:rsidRPr="00000000" w14:paraId="00000003">
      <w:pPr>
        <w:jc w:val="both"/>
        <w:rPr/>
        <w:bidi w:val="0"/>
      </w:pPr>
      <w:r>
        <w:rPr>
          <w:lang w:val="hr"/>
          <w:b w:val="0"/>
          <w:bCs w:val="0"/>
          <w:i w:val="0"/>
          <w:iCs w:val="0"/>
          <w:u w:val="none"/>
          <w:vertAlign w:val="baseline"/>
          <w:rtl w:val="0"/>
        </w:rPr>
        <w:t xml:space="preserve">Suprotno raširenom mišljenju zamjena SSD diska nije rezervirana samo za osobna računala. I igrači kojima je draža konzola PlayStation 5 Pro mogu povećati prostor za pohranu dodavanjem SSD diska M.2. Postupak nije ni približno složen kako se to čini, a donosi brojne prednosti.</w:t>
      </w:r>
    </w:p>
    <w:p w:rsidR="00000000" w:rsidDel="00000000" w:rsidP="00000000" w:rsidRDefault="00000000" w:rsidRPr="00000000" w14:paraId="00000004">
      <w:pPr>
        <w:rPr/>
      </w:pPr>
    </w:p>
    <w:p w:rsidR="00000000" w:rsidDel="00000000" w:rsidP="00000000" w:rsidRDefault="00000000" w:rsidRPr="00000000" w14:paraId="00000005">
      <w:pPr>
        <w:rPr>
          <w:b w:val="1"/>
        </w:rPr>
        <w:bidi w:val="0"/>
      </w:pPr>
      <w:r>
        <w:rPr>
          <w:lang w:val="hr"/>
          <w:b w:val="1"/>
          <w:bCs w:val="1"/>
          <w:i w:val="0"/>
          <w:iCs w:val="0"/>
          <w:u w:val="none"/>
          <w:vertAlign w:val="baseline"/>
          <w:rtl w:val="0"/>
        </w:rPr>
        <w:t xml:space="preserve">Zašto dodati SSD u konzolu?</w:t>
      </w:r>
    </w:p>
    <w:p w:rsidR="00000000" w:rsidDel="00000000" w:rsidP="00000000" w:rsidRDefault="00000000" w:rsidRPr="00000000" w14:paraId="00000006">
      <w:pPr>
        <w:rPr/>
      </w:pPr>
    </w:p>
    <w:p w:rsidR="00000000" w:rsidDel="00000000" w:rsidP="00000000" w:rsidRDefault="00000000" w:rsidRPr="00000000" w14:paraId="00000007">
      <w:pPr>
        <w:jc w:val="both"/>
        <w:rPr/>
        <w:bidi w:val="0"/>
      </w:pPr>
      <w:r>
        <w:rPr>
          <w:lang w:val="hr"/>
          <w:b w:val="0"/>
          <w:bCs w:val="0"/>
          <w:i w:val="0"/>
          <w:iCs w:val="0"/>
          <w:u w:val="none"/>
          <w:vertAlign w:val="baseline"/>
          <w:rtl w:val="0"/>
        </w:rPr>
        <w:t xml:space="preserve">Konzole kao što je PS5 Pro imaju ugrađen SSD disk, ali kako igre napreduju, tako upotrebljavaju više memorije i ugrađeni disk možda više neće biti dovoljan. Veći prostor za pohranu omiljenih naslova nije jedina prednost. Dobar SSD utječe i na brzine čitanja i pisanja, pa će se igre brže učitavati. Na primjer, disk Samsung 990 PRO Heatsink ima dodatna 4 TB prostora i brzine čitanja i pisanja do 7450/6900 MB/s. To je gotovo kao maksimalno ograničenje za PCIe® 4.0 i sigurno će poboljšati doživljaj svih igrača. Igre kao što je </w:t>
      </w:r>
      <w:r>
        <w:rPr>
          <w:lang w:val="hr"/>
          <w:b w:val="0"/>
          <w:bCs w:val="0"/>
          <w:i w:val="1"/>
          <w:iCs w:val="1"/>
          <w:u w:val="none"/>
          <w:vertAlign w:val="baseline"/>
          <w:rtl w:val="0"/>
        </w:rPr>
        <w:t xml:space="preserve">Spider-Man:</w:t>
      </w:r>
      <w:r>
        <w:rPr>
          <w:lang w:val="hr"/>
          <w:b w:val="0"/>
          <w:bCs w:val="0"/>
          <w:i w:val="0"/>
          <w:iCs w:val="0"/>
          <w:u w:val="none"/>
          <w:vertAlign w:val="baseline"/>
          <w:rtl w:val="0"/>
        </w:rPr>
        <w:t xml:space="preserve"> </w:t>
      </w:r>
      <w:r>
        <w:rPr>
          <w:lang w:val="hr"/>
          <w:b w:val="0"/>
          <w:bCs w:val="0"/>
          <w:i w:val="1"/>
          <w:iCs w:val="1"/>
          <w:u w:val="none"/>
          <w:vertAlign w:val="baseline"/>
          <w:rtl w:val="0"/>
        </w:rPr>
        <w:t xml:space="preserve">Miles Morales</w:t>
      </w:r>
      <w:r>
        <w:rPr>
          <w:lang w:val="hr"/>
          <w:b w:val="0"/>
          <w:bCs w:val="0"/>
          <w:i w:val="0"/>
          <w:iCs w:val="0"/>
          <w:u w:val="none"/>
          <w:vertAlign w:val="baseline"/>
          <w:rtl w:val="0"/>
        </w:rPr>
        <w:t xml:space="preserve"> može se učitati </w:t>
      </w:r>
      <w:hyperlink r:id="rId7">
        <w:r>
          <w:rPr>
            <w:color w:val="1155cc"/>
            <w:lang w:val="hr"/>
            <w:b w:val="0"/>
            <w:bCs w:val="0"/>
            <w:i w:val="0"/>
            <w:iCs w:val="0"/>
            <w:u w:val="single"/>
            <w:vertAlign w:val="baseline"/>
            <w:rtl w:val="0"/>
          </w:rPr>
          <w:t xml:space="preserve">do 7 sekundi brže</w:t>
        </w:r>
      </w:hyperlink>
      <w:r>
        <w:rPr>
          <w:lang w:val="hr"/>
          <w:b w:val="0"/>
          <w:bCs w:val="0"/>
          <w:i w:val="0"/>
          <w:iCs w:val="0"/>
          <w:u w:val="none"/>
          <w:vertAlign w:val="superscript"/>
          <w:rtl w:val="0"/>
        </w:rPr>
        <w:footnoteReference w:customMarkFollows="0" w:id="0"/>
      </w:r>
      <w:r>
        <w:rPr>
          <w:lang w:val="hr"/>
          <w:b w:val="0"/>
          <w:bCs w:val="0"/>
          <w:i w:val="0"/>
          <w:iCs w:val="0"/>
          <w:u w:val="none"/>
          <w:vertAlign w:val="baseline"/>
          <w:rtl w:val="0"/>
        </w:rPr>
        <w:t xml:space="preserve">.</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hr"/>
          <w:b w:val="1"/>
          <w:bCs w:val="1"/>
          <w:i w:val="0"/>
          <w:iCs w:val="0"/>
          <w:u w:val="none"/>
          <w:vertAlign w:val="baseline"/>
          <w:rtl w:val="0"/>
        </w:rPr>
        <w:t xml:space="preserve">Ugradnja diska</w:t>
      </w:r>
    </w:p>
    <w:p w:rsidR="00000000" w:rsidDel="00000000" w:rsidP="00000000" w:rsidRDefault="00000000" w:rsidRPr="00000000" w14:paraId="0000000A">
      <w:pPr>
        <w:rPr/>
      </w:pPr>
    </w:p>
    <w:p w:rsidR="00000000" w:rsidDel="00000000" w:rsidP="00000000" w:rsidRDefault="00000000" w:rsidRPr="00000000" w14:paraId="0000000B">
      <w:pPr>
        <w:jc w:val="both"/>
        <w:rPr/>
        <w:bidi w:val="0"/>
      </w:pPr>
      <w:r>
        <w:rPr>
          <w:lang w:val="hr"/>
          <w:b w:val="0"/>
          <w:bCs w:val="0"/>
          <w:i w:val="0"/>
          <w:iCs w:val="0"/>
          <w:u w:val="none"/>
          <w:vertAlign w:val="baseline"/>
          <w:rtl w:val="0"/>
        </w:rPr>
        <w:t xml:space="preserve">Iako bi većina SSD diskova M.2 u prodaji na konzolama trebala raditi bez poteškoća, uvijek prije kupnje provjerite kompatibilnost diska. Podatke možete pronaći na internetskim stranicama proizvođača kao u slučaju modela 990 PRO. Prije nego što počnete, pripremite dovoljno jako osvjetljenje, komplet odvijača i ravnu podlogu na koju ćete staviti konzolu.</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hr"/>
          <w:b w:val="0"/>
          <w:bCs w:val="0"/>
          <w:i w:val="0"/>
          <w:iCs w:val="0"/>
          <w:u w:val="none"/>
          <w:vertAlign w:val="baseline"/>
          <w:rtl w:val="0"/>
        </w:rPr>
        <w:t xml:space="preserve">Najprije isključite uređaj iz napajanja i polegnite ga bočno kako biste mogli skinuti kućište. Tako ćete lako pronaći priključak za M.2: štiti ga poklopac koji trebate otpustiti križnim odvijačem.</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hr"/>
          <w:b w:val="0"/>
          <w:bCs w:val="0"/>
          <w:i w:val="0"/>
          <w:iCs w:val="0"/>
          <w:u w:val="none"/>
          <w:vertAlign w:val="baseline"/>
          <w:rtl w:val="0"/>
        </w:rPr>
        <w:t xml:space="preserve">U priključku za M.2 nalaze se vijak i pločica koje trebate prilagoditi kako biste mogli postaviti disk. Samo uklonite vijak i postavite pločicu tako da odgovara dužini SSD diska. </w:t>
      </w:r>
    </w:p>
    <w:p w:rsidR="00000000" w:rsidDel="00000000" w:rsidP="00000000" w:rsidRDefault="00000000" w:rsidRPr="00000000" w14:paraId="00000010">
      <w:pPr>
        <w:jc w:val="both"/>
        <w:rPr/>
      </w:pPr>
    </w:p>
    <w:p w:rsidR="00000000" w:rsidDel="00000000" w:rsidP="00000000" w:rsidRDefault="00000000" w:rsidRPr="00000000" w14:paraId="00000011">
      <w:pPr>
        <w:jc w:val="both"/>
        <w:rPr/>
        <w:bidi w:val="0"/>
      </w:pPr>
      <w:r>
        <w:rPr>
          <w:lang w:val="hr"/>
          <w:b w:val="0"/>
          <w:bCs w:val="0"/>
          <w:i w:val="0"/>
          <w:iCs w:val="0"/>
          <w:u w:val="none"/>
          <w:vertAlign w:val="baseline"/>
          <w:rtl w:val="0"/>
        </w:rPr>
        <w:t xml:space="preserve">Umetnite SSD u utor za M.2 pod kutom od 45°, nježno ga pritisnite i pričvrstite vijkom. Vratite poklopac i kućište konzole.</w:t>
      </w:r>
    </w:p>
    <w:p w:rsidR="00000000" w:rsidDel="00000000" w:rsidP="00000000" w:rsidRDefault="00000000" w:rsidRPr="00000000" w14:paraId="00000012">
      <w:pPr>
        <w:jc w:val="both"/>
        <w:rPr/>
      </w:pPr>
    </w:p>
    <w:p w:rsidR="00000000" w:rsidDel="00000000" w:rsidP="00000000" w:rsidRDefault="00000000" w:rsidRPr="00000000" w14:paraId="00000013">
      <w:pPr>
        <w:jc w:val="both"/>
        <w:rPr/>
        <w:bidi w:val="0"/>
      </w:pPr>
      <w:r>
        <w:rPr>
          <w:lang w:val="hr"/>
          <w:b w:val="0"/>
          <w:bCs w:val="0"/>
          <w:i w:val="0"/>
          <w:iCs w:val="0"/>
          <w:u w:val="none"/>
          <w:vertAlign w:val="baseline"/>
          <w:rtl w:val="0"/>
        </w:rPr>
        <w:t xml:space="preserve">Prije upotrebe disk se mora formatirati. Srećom, ako ste dobro ugradili uređaj, konzola će automatski pokrenuti proces. Ne zaboravite, ako je disk već upotrebljavan, svi podatci na njemu zauvijek će se izbrisati.</w:t>
      </w:r>
    </w:p>
    <w:p w:rsidR="00000000" w:rsidDel="00000000" w:rsidP="00000000" w:rsidRDefault="00000000" w:rsidRPr="00000000" w14:paraId="00000014">
      <w:pPr>
        <w:jc w:val="both"/>
        <w:rPr>
          <w:b w:val="1"/>
        </w:rPr>
      </w:pPr>
    </w:p>
    <w:p w:rsidR="00000000" w:rsidDel="00000000" w:rsidP="00000000" w:rsidRDefault="00000000" w:rsidRPr="00000000" w14:paraId="00000015">
      <w:pPr>
        <w:jc w:val="both"/>
        <w:rPr>
          <w:b w:val="1"/>
        </w:rPr>
        <w:bidi w:val="0"/>
      </w:pPr>
      <w:r>
        <w:rPr>
          <w:lang w:val="hr"/>
          <w:b w:val="1"/>
          <w:bCs w:val="1"/>
          <w:i w:val="0"/>
          <w:iCs w:val="0"/>
          <w:u w:val="none"/>
          <w:vertAlign w:val="baseline"/>
          <w:rtl w:val="0"/>
        </w:rPr>
        <w:t xml:space="preserve">Sažetak</w:t>
      </w:r>
    </w:p>
    <w:p w:rsidR="00000000" w:rsidDel="00000000" w:rsidP="00000000" w:rsidRDefault="00000000" w:rsidRPr="00000000" w14:paraId="00000016">
      <w:pPr>
        <w:jc w:val="both"/>
        <w:rPr/>
      </w:pPr>
    </w:p>
    <w:p w:rsidR="00000000" w:rsidDel="00000000" w:rsidP="00000000" w:rsidRDefault="00000000" w:rsidRPr="00000000" w14:paraId="00000017">
      <w:pPr>
        <w:jc w:val="both"/>
        <w:rPr/>
        <w:bidi w:val="0"/>
      </w:pPr>
      <w:r>
        <w:rPr>
          <w:lang w:val="hr"/>
          <w:b w:val="0"/>
          <w:bCs w:val="0"/>
          <w:i w:val="0"/>
          <w:iCs w:val="0"/>
          <w:u w:val="none"/>
          <w:vertAlign w:val="baseline"/>
          <w:rtl w:val="0"/>
        </w:rPr>
        <w:t xml:space="preserve">Konfigurirani SSD sada bi trebao biti spreman za upotrebu. Možete ga lako zamijeniti kod kuće. Dobro je znati i da ugradnja odgovarajućeg SSD diska omogućuje potpunu kompatibilnost s igrama za PS5, pa ih možete pokrenuti izravno s novog diska i uživati u svim njegovim mogućnostima.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spacing w:line="240" w:lineRule="auto"/>
        <w:rPr>
          <w:sz w:val="20"/>
          <w:szCs w:val="20"/>
        </w:rPr>
        <w:bidi w:val="0"/>
      </w:pPr>
      <w:r>
        <w:rPr>
          <w:rStyle w:val="FootnoteReference"/>
          <w:lang w:val="hr"/>
          <w:b w:val="0"/>
          <w:bCs w:val="0"/>
          <w:i w:val="0"/>
          <w:iCs w:val="0"/>
          <w:u w:val="none"/>
          <w:vertAlign w:val="superscript"/>
          <w:rtl w:val="0"/>
        </w:rPr>
        <w:footnoteRef/>
      </w:r>
      <w:r>
        <w:rPr>
          <w:sz w:val="20"/>
          <w:szCs w:val="20"/>
          <w:lang w:val="hr"/>
          <w:b w:val="0"/>
          <w:bCs w:val="0"/>
          <w:i w:val="0"/>
          <w:iCs w:val="0"/>
          <w:u w:val="none"/>
          <w:vertAlign w:val="baseline"/>
          <w:rtl w:val="0"/>
        </w:rPr>
        <w:t xml:space="preserve"> Testirao androidcentral.com: </w:t>
      </w:r>
      <w:hyperlink r:id="rId1">
        <w:r>
          <w:rPr>
            <w:color w:val="1155cc"/>
            <w:sz w:val="20"/>
            <w:szCs w:val="20"/>
            <w:lang w:val="hr"/>
            <w:b w:val="0"/>
            <w:bCs w:val="0"/>
            <w:i w:val="0"/>
            <w:iCs w:val="0"/>
            <w:u w:val="single"/>
            <w:vertAlign w:val="baseline"/>
            <w:rtl w:val="0"/>
          </w:rPr>
          <w:t xml:space="preserve">https://www.androidcentral.com/gaming/playstation/samsung-990-pro-ssd-review-a-perfect-ps5-ssd</w:t>
        </w:r>
      </w:hyperlink>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hyperlink" TargetMode="External" Target="https://www.androidcentral.com/gaming/playstation/samsung-990-pro-ssd-review-a-perfect-ps5-ssd" /></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androidcentral.com/gaming/playstation/samsung-990-pro-ssd-review-a-perfect-ps5-ss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