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DEBE1" w14:textId="27F916A7" w:rsidR="00E91977" w:rsidRPr="00483203" w:rsidRDefault="0090043F" w:rsidP="00483203">
      <w:pPr>
        <w:spacing w:line="360" w:lineRule="auto"/>
        <w:contextualSpacing w:val="0"/>
        <w:jc w:val="center"/>
        <w:rPr>
          <w:rFonts w:ascii="Calibri" w:hAnsi="Calibri" w:cs="Calibri"/>
          <w:b/>
          <w:color w:val="000000" w:themeColor="text1"/>
          <w:sz w:val="32"/>
          <w:szCs w:val="32"/>
          <w:lang w:val="fr-FR"/>
        </w:rPr>
      </w:pPr>
      <w:r w:rsidRPr="00483203">
        <w:rPr>
          <w:rFonts w:ascii="Calibri" w:hAnsi="Calibri" w:cs="Calibri"/>
          <w:b/>
          <w:color w:val="000000" w:themeColor="text1"/>
          <w:sz w:val="32"/>
          <w:szCs w:val="32"/>
          <w:lang w:val="fr-FR"/>
        </w:rPr>
        <w:t xml:space="preserve">Un quart des directeurs TI belges paieraient une rançon </w:t>
      </w:r>
      <w:r w:rsidR="00483203">
        <w:rPr>
          <w:rFonts w:ascii="Calibri" w:hAnsi="Calibri" w:cs="Calibri"/>
          <w:b/>
          <w:color w:val="000000" w:themeColor="text1"/>
          <w:sz w:val="32"/>
          <w:szCs w:val="32"/>
          <w:lang w:val="fr-FR"/>
        </w:rPr>
        <w:br/>
      </w:r>
      <w:r w:rsidRPr="00483203">
        <w:rPr>
          <w:rFonts w:ascii="Calibri" w:hAnsi="Calibri" w:cs="Calibri"/>
          <w:b/>
          <w:color w:val="000000" w:themeColor="text1"/>
          <w:sz w:val="32"/>
          <w:szCs w:val="32"/>
          <w:lang w:val="fr-FR"/>
        </w:rPr>
        <w:t xml:space="preserve">pour éviter des amendes RGPD </w:t>
      </w:r>
    </w:p>
    <w:p w14:paraId="645EEBA1" w14:textId="77777777" w:rsidR="00E91977" w:rsidRPr="00483203" w:rsidRDefault="00E91977" w:rsidP="00483203">
      <w:pPr>
        <w:shd w:val="clear" w:color="auto" w:fill="FFFFFF"/>
        <w:spacing w:line="360" w:lineRule="auto"/>
        <w:contextualSpacing w:val="0"/>
        <w:jc w:val="center"/>
        <w:rPr>
          <w:rFonts w:ascii="Calibri" w:hAnsi="Calibri" w:cs="Calibri"/>
          <w:i/>
          <w:color w:val="000000" w:themeColor="text1"/>
          <w:sz w:val="20"/>
          <w:szCs w:val="20"/>
        </w:rPr>
      </w:pPr>
    </w:p>
    <w:p w14:paraId="44FBE846" w14:textId="2F25BD36" w:rsidR="0090043F" w:rsidRPr="00483203" w:rsidRDefault="0090043F" w:rsidP="00483203">
      <w:pPr>
        <w:numPr>
          <w:ilvl w:val="0"/>
          <w:numId w:val="1"/>
        </w:numPr>
        <w:pBdr>
          <w:top w:val="nil"/>
          <w:left w:val="nil"/>
          <w:bottom w:val="nil"/>
          <w:right w:val="nil"/>
          <w:between w:val="nil"/>
        </w:pBdr>
        <w:shd w:val="clear" w:color="auto" w:fill="FFFFFF"/>
        <w:spacing w:line="360" w:lineRule="auto"/>
        <w:ind w:left="360"/>
        <w:rPr>
          <w:rFonts w:ascii="Calibri" w:hAnsi="Calibri" w:cs="Calibri"/>
          <w:i/>
          <w:color w:val="000000" w:themeColor="text1"/>
          <w:sz w:val="20"/>
          <w:szCs w:val="20"/>
          <w:lang w:val="fr-FR"/>
        </w:rPr>
      </w:pPr>
      <w:r w:rsidRPr="00483203">
        <w:rPr>
          <w:rFonts w:ascii="Calibri" w:hAnsi="Calibri" w:cs="Calibri"/>
          <w:i/>
          <w:color w:val="000000" w:themeColor="text1"/>
          <w:sz w:val="20"/>
          <w:szCs w:val="20"/>
          <w:lang w:val="fr-FR"/>
        </w:rPr>
        <w:t>Les peti</w:t>
      </w:r>
      <w:r w:rsidR="00FE1CAA" w:rsidRPr="00483203">
        <w:rPr>
          <w:rFonts w:ascii="Calibri" w:hAnsi="Calibri" w:cs="Calibri"/>
          <w:i/>
          <w:color w:val="000000" w:themeColor="text1"/>
          <w:sz w:val="20"/>
          <w:szCs w:val="20"/>
          <w:lang w:val="fr-FR"/>
        </w:rPr>
        <w:t>tes entreprises sont les dernière</w:t>
      </w:r>
      <w:r w:rsidRPr="00483203">
        <w:rPr>
          <w:rFonts w:ascii="Calibri" w:hAnsi="Calibri" w:cs="Calibri"/>
          <w:i/>
          <w:color w:val="000000" w:themeColor="text1"/>
          <w:sz w:val="20"/>
          <w:szCs w:val="20"/>
          <w:lang w:val="fr-FR"/>
        </w:rPr>
        <w:t>s à envisager de payer leurs attaquants</w:t>
      </w:r>
    </w:p>
    <w:p w14:paraId="66EFC471" w14:textId="7EBF6693" w:rsidR="0090043F" w:rsidRPr="00483203" w:rsidRDefault="0090043F" w:rsidP="00483203">
      <w:pPr>
        <w:numPr>
          <w:ilvl w:val="0"/>
          <w:numId w:val="1"/>
        </w:numPr>
        <w:pBdr>
          <w:top w:val="nil"/>
          <w:left w:val="nil"/>
          <w:bottom w:val="nil"/>
          <w:right w:val="nil"/>
          <w:between w:val="nil"/>
        </w:pBdr>
        <w:shd w:val="clear" w:color="auto" w:fill="FFFFFF"/>
        <w:spacing w:line="360" w:lineRule="auto"/>
        <w:ind w:left="360"/>
        <w:rPr>
          <w:rFonts w:ascii="Calibri" w:hAnsi="Calibri" w:cs="Calibri"/>
          <w:i/>
          <w:color w:val="000000" w:themeColor="text1"/>
          <w:sz w:val="20"/>
          <w:szCs w:val="20"/>
          <w:lang w:val="fr-FR"/>
        </w:rPr>
      </w:pPr>
      <w:r w:rsidRPr="00483203">
        <w:rPr>
          <w:rFonts w:ascii="Calibri" w:hAnsi="Calibri" w:cs="Calibri"/>
          <w:i/>
          <w:color w:val="000000" w:themeColor="text1"/>
          <w:sz w:val="20"/>
          <w:szCs w:val="20"/>
          <w:lang w:val="fr-FR"/>
        </w:rPr>
        <w:t>Les directeurs TI belges manquent de confiance quant à leur conformité au RGPD</w:t>
      </w:r>
    </w:p>
    <w:p w14:paraId="72C806F2" w14:textId="71233240" w:rsidR="0090043F" w:rsidRPr="00483203" w:rsidRDefault="0090043F" w:rsidP="00483203">
      <w:pPr>
        <w:numPr>
          <w:ilvl w:val="0"/>
          <w:numId w:val="1"/>
        </w:numPr>
        <w:pBdr>
          <w:top w:val="nil"/>
          <w:left w:val="nil"/>
          <w:bottom w:val="nil"/>
          <w:right w:val="nil"/>
          <w:between w:val="nil"/>
        </w:pBdr>
        <w:shd w:val="clear" w:color="auto" w:fill="FFFFFF"/>
        <w:spacing w:line="360" w:lineRule="auto"/>
        <w:ind w:left="360"/>
        <w:rPr>
          <w:rFonts w:ascii="Calibri" w:hAnsi="Calibri" w:cs="Calibri"/>
          <w:i/>
          <w:color w:val="000000" w:themeColor="text1"/>
          <w:sz w:val="20"/>
          <w:szCs w:val="20"/>
          <w:lang w:val="fr-FR"/>
        </w:rPr>
      </w:pPr>
      <w:r w:rsidRPr="00483203">
        <w:rPr>
          <w:rFonts w:ascii="Calibri" w:hAnsi="Calibri" w:cs="Calibri"/>
          <w:i/>
          <w:color w:val="000000" w:themeColor="text1"/>
          <w:sz w:val="20"/>
          <w:szCs w:val="20"/>
          <w:lang w:val="fr-FR"/>
        </w:rPr>
        <w:t xml:space="preserve">Près de la moitié des entreprises belges ont </w:t>
      </w:r>
      <w:r w:rsidR="00FE1CAA" w:rsidRPr="00483203">
        <w:rPr>
          <w:rFonts w:ascii="Calibri" w:hAnsi="Calibri" w:cs="Calibri"/>
          <w:i/>
          <w:color w:val="000000" w:themeColor="text1"/>
          <w:sz w:val="20"/>
          <w:szCs w:val="20"/>
          <w:lang w:val="fr-FR"/>
        </w:rPr>
        <w:t>déménagé</w:t>
      </w:r>
      <w:r w:rsidRPr="00483203">
        <w:rPr>
          <w:rFonts w:ascii="Calibri" w:hAnsi="Calibri" w:cs="Calibri"/>
          <w:i/>
          <w:color w:val="000000" w:themeColor="text1"/>
          <w:sz w:val="20"/>
          <w:szCs w:val="20"/>
          <w:lang w:val="fr-FR"/>
        </w:rPr>
        <w:t xml:space="preserve"> leurs données dans le cloud suite au RGPD</w:t>
      </w:r>
    </w:p>
    <w:p w14:paraId="4BAABD2C" w14:textId="77777777" w:rsidR="00E91977" w:rsidRPr="00483203" w:rsidRDefault="00E91977" w:rsidP="00483203">
      <w:pPr>
        <w:shd w:val="clear" w:color="auto" w:fill="FFFFFF"/>
        <w:spacing w:line="360" w:lineRule="auto"/>
        <w:contextualSpacing w:val="0"/>
        <w:jc w:val="center"/>
        <w:rPr>
          <w:rFonts w:ascii="Calibri" w:hAnsi="Calibri" w:cs="Calibri"/>
          <w:i/>
          <w:color w:val="000000" w:themeColor="text1"/>
          <w:sz w:val="20"/>
          <w:szCs w:val="20"/>
          <w:lang w:val="nl-BE"/>
        </w:rPr>
      </w:pPr>
    </w:p>
    <w:p w14:paraId="40E11A23" w14:textId="21AB2B9B" w:rsidR="006706E2" w:rsidRPr="00483203" w:rsidRDefault="00483203" w:rsidP="00483203">
      <w:pPr>
        <w:shd w:val="clear" w:color="auto" w:fill="FFFFFF"/>
        <w:spacing w:line="360" w:lineRule="auto"/>
        <w:contextualSpacing w:val="0"/>
        <w:rPr>
          <w:rFonts w:ascii="Calibri" w:hAnsi="Calibri" w:cs="Calibri"/>
          <w:color w:val="000000" w:themeColor="text1"/>
          <w:sz w:val="20"/>
          <w:szCs w:val="20"/>
          <w:lang w:val="fr-FR"/>
        </w:rPr>
      </w:pPr>
      <w:r>
        <w:rPr>
          <w:rFonts w:ascii="Calibri" w:hAnsi="Calibri" w:cs="Calibri"/>
          <w:b/>
          <w:color w:val="000000" w:themeColor="text1"/>
          <w:sz w:val="20"/>
          <w:szCs w:val="20"/>
          <w:lang w:val="fr-FR"/>
        </w:rPr>
        <w:t>Bruxelles, le 23 novembre</w:t>
      </w:r>
      <w:r w:rsidR="00765AC8" w:rsidRPr="00483203">
        <w:rPr>
          <w:rFonts w:ascii="Calibri" w:hAnsi="Calibri" w:cs="Calibri"/>
          <w:b/>
          <w:color w:val="000000" w:themeColor="text1"/>
          <w:sz w:val="20"/>
          <w:szCs w:val="20"/>
          <w:lang w:val="fr-FR"/>
        </w:rPr>
        <w:t xml:space="preserve"> 2018 – </w:t>
      </w:r>
      <w:r w:rsidR="00070A77" w:rsidRPr="00483203">
        <w:rPr>
          <w:rFonts w:ascii="Calibri" w:hAnsi="Calibri" w:cs="Calibri"/>
          <w:color w:val="000000" w:themeColor="text1"/>
          <w:sz w:val="20"/>
          <w:szCs w:val="20"/>
          <w:lang w:val="fr-FR"/>
        </w:rPr>
        <w:t xml:space="preserve">Une nouvelle étude </w:t>
      </w:r>
      <w:r w:rsidR="002D04E7" w:rsidRPr="00483203">
        <w:rPr>
          <w:rFonts w:ascii="Calibri" w:hAnsi="Calibri" w:cs="Calibri"/>
          <w:color w:val="000000" w:themeColor="text1"/>
          <w:sz w:val="20"/>
          <w:szCs w:val="20"/>
          <w:lang w:val="fr-FR"/>
        </w:rPr>
        <w:t>commissionnée</w:t>
      </w:r>
      <w:r w:rsidR="00070A77" w:rsidRPr="00483203">
        <w:rPr>
          <w:rFonts w:ascii="Calibri" w:hAnsi="Calibri" w:cs="Calibri"/>
          <w:color w:val="000000" w:themeColor="text1"/>
          <w:sz w:val="20"/>
          <w:szCs w:val="20"/>
          <w:lang w:val="fr-FR"/>
        </w:rPr>
        <w:t xml:space="preserve"> par </w:t>
      </w:r>
      <w:proofErr w:type="spellStart"/>
      <w:r w:rsidR="00070A77" w:rsidRPr="00483203">
        <w:rPr>
          <w:rFonts w:ascii="Calibri" w:hAnsi="Calibri" w:cs="Calibri"/>
          <w:color w:val="000000" w:themeColor="text1"/>
          <w:sz w:val="20"/>
          <w:szCs w:val="20"/>
          <w:lang w:val="fr-FR"/>
        </w:rPr>
        <w:t>Sophos</w:t>
      </w:r>
      <w:proofErr w:type="spellEnd"/>
      <w:r w:rsidR="00070A77" w:rsidRPr="00483203">
        <w:rPr>
          <w:rFonts w:ascii="Calibri" w:hAnsi="Calibri" w:cs="Calibri"/>
          <w:color w:val="000000" w:themeColor="text1"/>
          <w:sz w:val="20"/>
          <w:szCs w:val="20"/>
          <w:lang w:val="fr-FR"/>
        </w:rPr>
        <w:t>, un leader dans la sécurité des réseaux et</w:t>
      </w:r>
      <w:r w:rsidR="00FE1CAA" w:rsidRPr="00483203">
        <w:rPr>
          <w:rFonts w:ascii="Calibri" w:hAnsi="Calibri" w:cs="Calibri"/>
          <w:color w:val="000000" w:themeColor="text1"/>
          <w:sz w:val="20"/>
          <w:szCs w:val="20"/>
          <w:lang w:val="fr-FR"/>
        </w:rPr>
        <w:t xml:space="preserve"> des terminaux, a révélé qu’un </w:t>
      </w:r>
      <w:r w:rsidR="00070A77" w:rsidRPr="00483203">
        <w:rPr>
          <w:rFonts w:ascii="Calibri" w:hAnsi="Calibri" w:cs="Calibri"/>
          <w:color w:val="000000" w:themeColor="text1"/>
          <w:sz w:val="20"/>
          <w:szCs w:val="20"/>
          <w:lang w:val="fr-FR"/>
        </w:rPr>
        <w:t>quart (24%) de</w:t>
      </w:r>
      <w:r w:rsidR="00E2272E" w:rsidRPr="00483203">
        <w:rPr>
          <w:rFonts w:ascii="Calibri" w:hAnsi="Calibri" w:cs="Calibri"/>
          <w:color w:val="000000" w:themeColor="text1"/>
          <w:sz w:val="20"/>
          <w:szCs w:val="20"/>
          <w:lang w:val="fr-FR"/>
        </w:rPr>
        <w:t>s directeurs TI belges, paieraient</w:t>
      </w:r>
      <w:r w:rsidR="00070A77" w:rsidRPr="00483203">
        <w:rPr>
          <w:rFonts w:ascii="Calibri" w:hAnsi="Calibri" w:cs="Calibri"/>
          <w:color w:val="000000" w:themeColor="text1"/>
          <w:sz w:val="20"/>
          <w:szCs w:val="20"/>
          <w:lang w:val="fr-FR"/>
        </w:rPr>
        <w:t xml:space="preserve"> ‘sûrement’</w:t>
      </w:r>
      <w:r w:rsidR="00E2272E" w:rsidRPr="00483203">
        <w:rPr>
          <w:rFonts w:ascii="Calibri" w:hAnsi="Calibri" w:cs="Calibri"/>
          <w:color w:val="000000" w:themeColor="text1"/>
          <w:sz w:val="20"/>
          <w:szCs w:val="20"/>
          <w:lang w:val="fr-FR"/>
        </w:rPr>
        <w:t xml:space="preserve"> une rançon à des </w:t>
      </w:r>
      <w:r w:rsidR="00FE1CAA" w:rsidRPr="00483203">
        <w:rPr>
          <w:rFonts w:ascii="Calibri" w:hAnsi="Calibri" w:cs="Calibri"/>
          <w:color w:val="000000" w:themeColor="text1"/>
          <w:sz w:val="20"/>
          <w:szCs w:val="20"/>
          <w:lang w:val="fr-FR"/>
        </w:rPr>
        <w:t>hackers</w:t>
      </w:r>
      <w:r w:rsidR="00E2272E" w:rsidRPr="00483203">
        <w:rPr>
          <w:rFonts w:ascii="Calibri" w:hAnsi="Calibri" w:cs="Calibri"/>
          <w:color w:val="000000" w:themeColor="text1"/>
          <w:sz w:val="20"/>
          <w:szCs w:val="20"/>
          <w:lang w:val="fr-FR"/>
        </w:rPr>
        <w:t xml:space="preserve"> qui ont volé les données de leur société, plutôt que de rapporter une infraction aux autorités et de payer une amende plus élevée suite au RGPD (Règlement Général sur la Protection des Données) européen. </w:t>
      </w:r>
      <w:r w:rsidR="00070A77" w:rsidRPr="00483203">
        <w:rPr>
          <w:rFonts w:ascii="Calibri" w:hAnsi="Calibri" w:cs="Calibri"/>
          <w:color w:val="000000" w:themeColor="text1"/>
          <w:sz w:val="20"/>
          <w:szCs w:val="20"/>
          <w:lang w:val="fr-FR"/>
        </w:rPr>
        <w:t xml:space="preserve">  </w:t>
      </w:r>
    </w:p>
    <w:p w14:paraId="4E1B3C81" w14:textId="77777777" w:rsidR="00E91977" w:rsidRPr="00483203" w:rsidRDefault="00E91977" w:rsidP="00483203">
      <w:pPr>
        <w:shd w:val="clear" w:color="auto" w:fill="FFFFFF"/>
        <w:spacing w:line="360" w:lineRule="auto"/>
        <w:contextualSpacing w:val="0"/>
        <w:rPr>
          <w:rFonts w:ascii="Calibri" w:hAnsi="Calibri" w:cs="Calibri"/>
          <w:color w:val="000000" w:themeColor="text1"/>
          <w:sz w:val="20"/>
          <w:szCs w:val="20"/>
          <w:lang w:val="nl-BE"/>
        </w:rPr>
      </w:pPr>
    </w:p>
    <w:p w14:paraId="1FE78F5F" w14:textId="24F25C78" w:rsidR="006868D2" w:rsidRPr="00483203" w:rsidRDefault="006868D2" w:rsidP="00483203">
      <w:pPr>
        <w:shd w:val="clear" w:color="auto" w:fill="FFFFFF"/>
        <w:spacing w:line="360" w:lineRule="auto"/>
        <w:contextualSpacing w:val="0"/>
        <w:rPr>
          <w:rFonts w:ascii="Calibri" w:hAnsi="Calibri" w:cs="Calibri"/>
          <w:color w:val="000000" w:themeColor="text1"/>
          <w:sz w:val="20"/>
          <w:szCs w:val="20"/>
          <w:lang w:val="fr-FR"/>
        </w:rPr>
      </w:pPr>
      <w:r w:rsidRPr="00483203">
        <w:rPr>
          <w:rFonts w:ascii="Calibri" w:hAnsi="Calibri" w:cs="Calibri"/>
          <w:color w:val="000000" w:themeColor="text1"/>
          <w:sz w:val="20"/>
          <w:szCs w:val="20"/>
          <w:lang w:val="fr-FR"/>
        </w:rPr>
        <w:t xml:space="preserve">En outre, 42% des directeurs TI en Belgique prétendent qu’ils ‘pourraient’ envisager de payer la rançon aux criminels, si celle-ci est inférieure à l’amende éventuelle pour l’infraction. Presqu’un tiers (30%) des répondants excluaient fermement vouloir payer leurs </w:t>
      </w:r>
      <w:r w:rsidR="000267BB" w:rsidRPr="00483203">
        <w:rPr>
          <w:rFonts w:ascii="Calibri" w:hAnsi="Calibri" w:cs="Calibri"/>
          <w:color w:val="000000" w:themeColor="text1"/>
          <w:sz w:val="20"/>
          <w:szCs w:val="20"/>
          <w:lang w:val="fr-FR"/>
        </w:rPr>
        <w:t>assaillants</w:t>
      </w:r>
      <w:r w:rsidRPr="00483203">
        <w:rPr>
          <w:rFonts w:ascii="Calibri" w:hAnsi="Calibri" w:cs="Calibri"/>
          <w:color w:val="000000" w:themeColor="text1"/>
          <w:sz w:val="20"/>
          <w:szCs w:val="20"/>
          <w:lang w:val="fr-FR"/>
        </w:rPr>
        <w:t xml:space="preserve">. </w:t>
      </w:r>
    </w:p>
    <w:p w14:paraId="704092B7" w14:textId="77777777" w:rsidR="00E91977" w:rsidRPr="00483203" w:rsidRDefault="00E91977" w:rsidP="00483203">
      <w:pPr>
        <w:shd w:val="clear" w:color="auto" w:fill="FFFFFF"/>
        <w:spacing w:line="360" w:lineRule="auto"/>
        <w:contextualSpacing w:val="0"/>
        <w:rPr>
          <w:rFonts w:ascii="Calibri" w:hAnsi="Calibri" w:cs="Calibri"/>
          <w:color w:val="000000" w:themeColor="text1"/>
          <w:sz w:val="20"/>
          <w:szCs w:val="20"/>
        </w:rPr>
      </w:pPr>
    </w:p>
    <w:p w14:paraId="235C7E27" w14:textId="5686EECC" w:rsidR="0063015E" w:rsidRPr="00483203" w:rsidRDefault="0063015E" w:rsidP="00483203">
      <w:pPr>
        <w:shd w:val="clear" w:color="auto" w:fill="FFFFFF"/>
        <w:spacing w:line="360" w:lineRule="auto"/>
        <w:contextualSpacing w:val="0"/>
        <w:rPr>
          <w:rFonts w:ascii="Calibri" w:hAnsi="Calibri" w:cs="Calibri"/>
          <w:b/>
          <w:color w:val="000000" w:themeColor="text1"/>
          <w:sz w:val="20"/>
          <w:szCs w:val="20"/>
          <w:lang w:val="fr-FR"/>
        </w:rPr>
      </w:pPr>
      <w:r w:rsidRPr="00483203">
        <w:rPr>
          <w:rFonts w:ascii="Calibri" w:hAnsi="Calibri" w:cs="Calibri"/>
          <w:b/>
          <w:color w:val="000000" w:themeColor="text1"/>
          <w:sz w:val="20"/>
          <w:szCs w:val="20"/>
          <w:lang w:val="fr-FR"/>
        </w:rPr>
        <w:t>Les directeur</w:t>
      </w:r>
      <w:r w:rsidR="00F05FAE" w:rsidRPr="00483203">
        <w:rPr>
          <w:rFonts w:ascii="Calibri" w:hAnsi="Calibri" w:cs="Calibri"/>
          <w:b/>
          <w:color w:val="000000" w:themeColor="text1"/>
          <w:sz w:val="20"/>
          <w:szCs w:val="20"/>
          <w:lang w:val="fr-FR"/>
        </w:rPr>
        <w:t>s</w:t>
      </w:r>
      <w:r w:rsidRPr="00483203">
        <w:rPr>
          <w:rFonts w:ascii="Calibri" w:hAnsi="Calibri" w:cs="Calibri"/>
          <w:b/>
          <w:color w:val="000000" w:themeColor="text1"/>
          <w:sz w:val="20"/>
          <w:szCs w:val="20"/>
          <w:lang w:val="fr-FR"/>
        </w:rPr>
        <w:t xml:space="preserve"> TI belges sont moins enclins à payer que leurs homologues français</w:t>
      </w:r>
    </w:p>
    <w:p w14:paraId="575A0CAB" w14:textId="13846827" w:rsidR="00A341A3" w:rsidRPr="00483203" w:rsidRDefault="00A341A3" w:rsidP="00483203">
      <w:pPr>
        <w:numPr>
          <w:ilvl w:val="0"/>
          <w:numId w:val="1"/>
        </w:numPr>
        <w:pBdr>
          <w:top w:val="nil"/>
          <w:left w:val="nil"/>
          <w:bottom w:val="nil"/>
          <w:right w:val="nil"/>
          <w:between w:val="nil"/>
        </w:pBdr>
        <w:shd w:val="clear" w:color="auto" w:fill="FFFFFF"/>
        <w:spacing w:line="360" w:lineRule="auto"/>
        <w:ind w:left="360"/>
        <w:rPr>
          <w:rFonts w:ascii="Calibri" w:hAnsi="Calibri" w:cs="Calibri"/>
          <w:color w:val="000000" w:themeColor="text1"/>
          <w:sz w:val="20"/>
          <w:szCs w:val="20"/>
          <w:lang w:val="fr-FR"/>
        </w:rPr>
      </w:pPr>
      <w:r w:rsidRPr="00483203">
        <w:rPr>
          <w:rFonts w:ascii="Calibri" w:hAnsi="Calibri" w:cs="Calibri"/>
          <w:color w:val="000000" w:themeColor="text1"/>
          <w:sz w:val="20"/>
          <w:szCs w:val="20"/>
          <w:lang w:val="fr-FR"/>
        </w:rPr>
        <w:t xml:space="preserve">Les résultats en Belgique </w:t>
      </w:r>
      <w:r w:rsidR="008F529A" w:rsidRPr="00483203">
        <w:rPr>
          <w:rFonts w:ascii="Calibri" w:hAnsi="Calibri" w:cs="Calibri"/>
          <w:color w:val="000000" w:themeColor="text1"/>
          <w:sz w:val="20"/>
          <w:szCs w:val="20"/>
          <w:lang w:val="fr-FR"/>
        </w:rPr>
        <w:t xml:space="preserve">ont révélé une plus grande volonté de se conformer aux règles du RGPD qu’en France, où 33% des directeurs TI répondaient qu’ils paieraient ‘sûrement’ une rançon pour éviter une plus grande amende des autorités. </w:t>
      </w:r>
    </w:p>
    <w:p w14:paraId="5AC17AB6" w14:textId="50733922" w:rsidR="00061777" w:rsidRPr="00483203" w:rsidRDefault="00F01173" w:rsidP="00483203">
      <w:pPr>
        <w:numPr>
          <w:ilvl w:val="0"/>
          <w:numId w:val="1"/>
        </w:numPr>
        <w:pBdr>
          <w:top w:val="nil"/>
          <w:left w:val="nil"/>
          <w:bottom w:val="nil"/>
          <w:right w:val="nil"/>
          <w:between w:val="nil"/>
        </w:pBdr>
        <w:shd w:val="clear" w:color="auto" w:fill="FFFFFF"/>
        <w:spacing w:line="360" w:lineRule="auto"/>
        <w:ind w:left="360"/>
        <w:rPr>
          <w:rFonts w:ascii="Calibri" w:hAnsi="Calibri" w:cs="Calibri"/>
          <w:color w:val="000000" w:themeColor="text1"/>
          <w:sz w:val="20"/>
          <w:szCs w:val="20"/>
          <w:lang w:val="fr-FR"/>
        </w:rPr>
      </w:pPr>
      <w:r w:rsidRPr="00483203">
        <w:rPr>
          <w:rFonts w:ascii="Calibri" w:hAnsi="Calibri" w:cs="Calibri"/>
          <w:color w:val="000000" w:themeColor="text1"/>
          <w:sz w:val="20"/>
          <w:szCs w:val="20"/>
          <w:lang w:val="fr-FR"/>
        </w:rPr>
        <w:t xml:space="preserve">Dans les autres pays européens mentionnés dans l’étude, les directeurs TI du Royaume-Uni et des Pays-Bas étaient les plus enclins à payer la rançon : 47% des répondants britanniques et 38% des sondés néerlandais paieraient ‘sûrement’. </w:t>
      </w:r>
    </w:p>
    <w:p w14:paraId="0B0F1094" w14:textId="433FD95A" w:rsidR="00853035" w:rsidRPr="00483203" w:rsidRDefault="00853035" w:rsidP="00483203">
      <w:pPr>
        <w:numPr>
          <w:ilvl w:val="0"/>
          <w:numId w:val="1"/>
        </w:numPr>
        <w:pBdr>
          <w:top w:val="nil"/>
          <w:left w:val="nil"/>
          <w:bottom w:val="nil"/>
          <w:right w:val="nil"/>
          <w:between w:val="nil"/>
        </w:pBdr>
        <w:shd w:val="clear" w:color="auto" w:fill="FFFFFF"/>
        <w:spacing w:line="360" w:lineRule="auto"/>
        <w:ind w:left="360"/>
        <w:rPr>
          <w:rFonts w:ascii="Calibri" w:hAnsi="Calibri" w:cs="Calibri"/>
          <w:color w:val="000000" w:themeColor="text1"/>
          <w:sz w:val="20"/>
          <w:szCs w:val="20"/>
          <w:lang w:val="fr-FR"/>
        </w:rPr>
      </w:pPr>
      <w:r w:rsidRPr="00483203">
        <w:rPr>
          <w:rFonts w:ascii="Calibri" w:hAnsi="Calibri" w:cs="Calibri"/>
          <w:color w:val="000000" w:themeColor="text1"/>
          <w:sz w:val="20"/>
          <w:szCs w:val="20"/>
          <w:lang w:val="fr-FR"/>
        </w:rPr>
        <w:t xml:space="preserve">En queue du peloton se trouvent les directeurs TI irlandais : 19% seulement d’entre eux répondent être </w:t>
      </w:r>
      <w:r w:rsidR="00EE192D" w:rsidRPr="00483203">
        <w:rPr>
          <w:rFonts w:ascii="Calibri" w:hAnsi="Calibri" w:cs="Calibri"/>
          <w:color w:val="000000" w:themeColor="text1"/>
          <w:sz w:val="20"/>
          <w:szCs w:val="20"/>
          <w:lang w:val="fr-FR"/>
        </w:rPr>
        <w:t>prêts</w:t>
      </w:r>
      <w:r w:rsidRPr="00483203">
        <w:rPr>
          <w:rFonts w:ascii="Calibri" w:hAnsi="Calibri" w:cs="Calibri"/>
          <w:color w:val="000000" w:themeColor="text1"/>
          <w:sz w:val="20"/>
          <w:szCs w:val="20"/>
          <w:lang w:val="fr-FR"/>
        </w:rPr>
        <w:t xml:space="preserve"> à payer leurs assaillants. </w:t>
      </w:r>
    </w:p>
    <w:p w14:paraId="340451F5" w14:textId="77777777" w:rsidR="00483203" w:rsidRDefault="00483203" w:rsidP="00483203">
      <w:pPr>
        <w:shd w:val="clear" w:color="auto" w:fill="FFFFFF"/>
        <w:spacing w:line="360" w:lineRule="auto"/>
        <w:contextualSpacing w:val="0"/>
        <w:rPr>
          <w:rFonts w:ascii="Calibri" w:hAnsi="Calibri" w:cs="Calibri"/>
          <w:b/>
          <w:color w:val="000000" w:themeColor="text1"/>
          <w:sz w:val="20"/>
          <w:szCs w:val="20"/>
          <w:lang w:val="fr-FR"/>
        </w:rPr>
      </w:pPr>
      <w:bookmarkStart w:id="0" w:name="_gjdgxs" w:colFirst="0" w:colLast="0"/>
      <w:bookmarkEnd w:id="0"/>
    </w:p>
    <w:p w14:paraId="09029F8E" w14:textId="473E16FA" w:rsidR="001D1C68" w:rsidRPr="00483203" w:rsidRDefault="001D1C68" w:rsidP="00483203">
      <w:pPr>
        <w:shd w:val="clear" w:color="auto" w:fill="FFFFFF"/>
        <w:spacing w:line="360" w:lineRule="auto"/>
        <w:contextualSpacing w:val="0"/>
        <w:rPr>
          <w:rFonts w:ascii="Calibri" w:hAnsi="Calibri" w:cs="Calibri"/>
          <w:b/>
          <w:color w:val="000000" w:themeColor="text1"/>
          <w:sz w:val="20"/>
          <w:szCs w:val="20"/>
          <w:lang w:val="fr-FR"/>
        </w:rPr>
      </w:pPr>
      <w:r w:rsidRPr="00483203">
        <w:rPr>
          <w:rFonts w:ascii="Calibri" w:hAnsi="Calibri" w:cs="Calibri"/>
          <w:b/>
          <w:color w:val="000000" w:themeColor="text1"/>
          <w:sz w:val="20"/>
          <w:szCs w:val="20"/>
          <w:lang w:val="fr-FR"/>
        </w:rPr>
        <w:t xml:space="preserve">L’envergure de l’entreprise </w:t>
      </w:r>
      <w:r w:rsidR="00EE192D" w:rsidRPr="00483203">
        <w:rPr>
          <w:rFonts w:ascii="Calibri" w:hAnsi="Calibri" w:cs="Calibri"/>
          <w:b/>
          <w:color w:val="000000" w:themeColor="text1"/>
          <w:sz w:val="20"/>
          <w:szCs w:val="20"/>
          <w:lang w:val="fr-FR"/>
        </w:rPr>
        <w:t xml:space="preserve">influence </w:t>
      </w:r>
      <w:r w:rsidR="00857567" w:rsidRPr="00483203">
        <w:rPr>
          <w:rFonts w:ascii="Calibri" w:hAnsi="Calibri" w:cs="Calibri"/>
          <w:b/>
          <w:color w:val="000000" w:themeColor="text1"/>
          <w:sz w:val="20"/>
          <w:szCs w:val="20"/>
          <w:lang w:val="fr-FR"/>
        </w:rPr>
        <w:t>la perspective de paiements de rançons</w:t>
      </w:r>
    </w:p>
    <w:p w14:paraId="5D8C6AA6" w14:textId="32E11A08" w:rsidR="00857567" w:rsidRPr="00483203" w:rsidRDefault="00857567" w:rsidP="00483203">
      <w:pPr>
        <w:numPr>
          <w:ilvl w:val="0"/>
          <w:numId w:val="2"/>
        </w:numPr>
        <w:shd w:val="clear" w:color="auto" w:fill="FFFFFF"/>
        <w:spacing w:line="360" w:lineRule="auto"/>
        <w:ind w:left="360"/>
        <w:rPr>
          <w:rFonts w:ascii="Calibri" w:hAnsi="Calibri" w:cs="Calibri"/>
          <w:color w:val="000000" w:themeColor="text1"/>
          <w:sz w:val="20"/>
          <w:szCs w:val="20"/>
          <w:lang w:val="fr-FR"/>
        </w:rPr>
      </w:pPr>
      <w:r w:rsidRPr="00483203">
        <w:rPr>
          <w:rFonts w:ascii="Calibri" w:hAnsi="Calibri" w:cs="Calibri"/>
          <w:color w:val="000000" w:themeColor="text1"/>
          <w:sz w:val="20"/>
          <w:szCs w:val="20"/>
          <w:lang w:val="fr-FR"/>
        </w:rPr>
        <w:t xml:space="preserve">En Europe occidentale, les petites entreprises étaient les moins enclines à </w:t>
      </w:r>
      <w:r w:rsidR="00EE192D" w:rsidRPr="00483203">
        <w:rPr>
          <w:rFonts w:ascii="Calibri" w:hAnsi="Calibri" w:cs="Calibri"/>
          <w:color w:val="000000" w:themeColor="text1"/>
          <w:sz w:val="20"/>
          <w:szCs w:val="20"/>
          <w:lang w:val="fr-FR"/>
        </w:rPr>
        <w:t>répondre positivement à</w:t>
      </w:r>
      <w:r w:rsidRPr="00483203">
        <w:rPr>
          <w:rFonts w:ascii="Calibri" w:hAnsi="Calibri" w:cs="Calibri"/>
          <w:color w:val="000000" w:themeColor="text1"/>
          <w:sz w:val="20"/>
          <w:szCs w:val="20"/>
          <w:lang w:val="fr-FR"/>
        </w:rPr>
        <w:t xml:space="preserve"> une demande de paiement de rançon. Plus de la moitié des directeurs Ti (51%) de sociétés de moins de 250 travailleurs </w:t>
      </w:r>
      <w:r w:rsidR="00E92B50" w:rsidRPr="00483203">
        <w:rPr>
          <w:rFonts w:ascii="Calibri" w:hAnsi="Calibri" w:cs="Calibri"/>
          <w:color w:val="000000" w:themeColor="text1"/>
          <w:sz w:val="20"/>
          <w:szCs w:val="20"/>
          <w:lang w:val="fr-FR"/>
        </w:rPr>
        <w:t xml:space="preserve">écartaient carrément la possibilité de payer leurs attaquants. </w:t>
      </w:r>
    </w:p>
    <w:p w14:paraId="5FFEA65C" w14:textId="4148951A" w:rsidR="00793044" w:rsidRPr="00483203" w:rsidRDefault="00793044" w:rsidP="00483203">
      <w:pPr>
        <w:numPr>
          <w:ilvl w:val="0"/>
          <w:numId w:val="2"/>
        </w:numPr>
        <w:shd w:val="clear" w:color="auto" w:fill="FFFFFF"/>
        <w:spacing w:line="360" w:lineRule="auto"/>
        <w:ind w:left="360"/>
        <w:rPr>
          <w:rFonts w:ascii="Calibri" w:hAnsi="Calibri" w:cs="Calibri"/>
          <w:color w:val="000000" w:themeColor="text1"/>
          <w:sz w:val="20"/>
          <w:szCs w:val="20"/>
          <w:lang w:val="fr-FR"/>
        </w:rPr>
      </w:pPr>
      <w:r w:rsidRPr="00483203">
        <w:rPr>
          <w:rFonts w:ascii="Calibri" w:hAnsi="Calibri" w:cs="Calibri"/>
          <w:color w:val="000000" w:themeColor="text1"/>
          <w:sz w:val="20"/>
          <w:szCs w:val="20"/>
          <w:lang w:val="fr-FR"/>
        </w:rPr>
        <w:t xml:space="preserve">Comparez ce chiffre à 20% des directeurs TI des sociétés de 250 à 499 travailleurs et seulement 13% de celles </w:t>
      </w:r>
      <w:r w:rsidR="00AD65D3" w:rsidRPr="00483203">
        <w:rPr>
          <w:rFonts w:ascii="Calibri" w:hAnsi="Calibri" w:cs="Calibri"/>
          <w:color w:val="000000" w:themeColor="text1"/>
          <w:sz w:val="20"/>
          <w:szCs w:val="20"/>
          <w:lang w:val="fr-FR"/>
        </w:rPr>
        <w:t>de 500 à</w:t>
      </w:r>
      <w:r w:rsidRPr="00483203">
        <w:rPr>
          <w:rFonts w:ascii="Calibri" w:hAnsi="Calibri" w:cs="Calibri"/>
          <w:color w:val="000000" w:themeColor="text1"/>
          <w:sz w:val="20"/>
          <w:szCs w:val="20"/>
          <w:lang w:val="fr-FR"/>
        </w:rPr>
        <w:t xml:space="preserve"> 750 travailleurs. </w:t>
      </w:r>
    </w:p>
    <w:p w14:paraId="49DF383C" w14:textId="77777777" w:rsidR="00E91977" w:rsidRPr="00483203" w:rsidRDefault="00E91977" w:rsidP="00483203">
      <w:pPr>
        <w:shd w:val="clear" w:color="auto" w:fill="FFFFFF"/>
        <w:spacing w:line="360" w:lineRule="auto"/>
        <w:contextualSpacing w:val="0"/>
        <w:rPr>
          <w:rFonts w:ascii="Calibri" w:hAnsi="Calibri" w:cs="Calibri"/>
          <w:color w:val="000000" w:themeColor="text1"/>
          <w:sz w:val="20"/>
          <w:szCs w:val="20"/>
          <w:lang w:val="nl-BE"/>
        </w:rPr>
      </w:pPr>
    </w:p>
    <w:p w14:paraId="13014314" w14:textId="6A4B88F5" w:rsidR="00291A56" w:rsidRPr="00483203" w:rsidRDefault="00483203" w:rsidP="00483203">
      <w:pPr>
        <w:shd w:val="clear" w:color="auto" w:fill="FFFFFF"/>
        <w:spacing w:line="360" w:lineRule="auto"/>
        <w:contextualSpacing w:val="0"/>
        <w:rPr>
          <w:rFonts w:ascii="Calibri" w:hAnsi="Calibri" w:cs="Calibri"/>
          <w:i/>
          <w:color w:val="000000" w:themeColor="text1"/>
          <w:sz w:val="20"/>
          <w:szCs w:val="20"/>
          <w:lang w:val="fr-FR"/>
        </w:rPr>
      </w:pPr>
      <w:r w:rsidRPr="00483203">
        <w:rPr>
          <w:rFonts w:ascii="Calibri" w:hAnsi="Calibri" w:cs="Calibri"/>
          <w:color w:val="000000" w:themeColor="text1"/>
          <w:sz w:val="20"/>
          <w:szCs w:val="20"/>
          <w:lang w:val="fr-FR"/>
        </w:rPr>
        <w:lastRenderedPageBreak/>
        <w:t xml:space="preserve">Erik Farine, </w:t>
      </w:r>
      <w:proofErr w:type="spellStart"/>
      <w:r w:rsidRPr="00483203">
        <w:rPr>
          <w:rFonts w:ascii="Calibri" w:hAnsi="Calibri" w:cs="Calibri"/>
          <w:color w:val="000000" w:themeColor="text1"/>
          <w:sz w:val="20"/>
          <w:szCs w:val="20"/>
          <w:lang w:val="fr-FR"/>
        </w:rPr>
        <w:t>Regional</w:t>
      </w:r>
      <w:proofErr w:type="spellEnd"/>
      <w:r w:rsidRPr="00483203">
        <w:rPr>
          <w:rFonts w:ascii="Calibri" w:hAnsi="Calibri" w:cs="Calibri"/>
          <w:color w:val="000000" w:themeColor="text1"/>
          <w:sz w:val="20"/>
          <w:szCs w:val="20"/>
          <w:lang w:val="fr-FR"/>
        </w:rPr>
        <w:t xml:space="preserve"> </w:t>
      </w:r>
      <w:proofErr w:type="spellStart"/>
      <w:r w:rsidRPr="00483203">
        <w:rPr>
          <w:rFonts w:ascii="Calibri" w:hAnsi="Calibri" w:cs="Calibri"/>
          <w:color w:val="000000" w:themeColor="text1"/>
          <w:sz w:val="20"/>
          <w:szCs w:val="20"/>
          <w:lang w:val="fr-FR"/>
        </w:rPr>
        <w:t>Director</w:t>
      </w:r>
      <w:proofErr w:type="spellEnd"/>
      <w:r w:rsidRPr="00483203">
        <w:rPr>
          <w:rFonts w:ascii="Calibri" w:hAnsi="Calibri" w:cs="Calibri"/>
          <w:color w:val="000000" w:themeColor="text1"/>
          <w:sz w:val="20"/>
          <w:szCs w:val="20"/>
          <w:lang w:val="fr-FR"/>
        </w:rPr>
        <w:t xml:space="preserve"> Benelux</w:t>
      </w:r>
      <w:r w:rsidR="00765AC8" w:rsidRPr="00483203">
        <w:rPr>
          <w:rFonts w:ascii="Calibri" w:hAnsi="Calibri" w:cs="Calibri"/>
          <w:color w:val="000000" w:themeColor="text1"/>
          <w:sz w:val="20"/>
          <w:szCs w:val="20"/>
          <w:lang w:val="fr-FR"/>
        </w:rPr>
        <w:t xml:space="preserve"> </w:t>
      </w:r>
      <w:r w:rsidR="00A0303B" w:rsidRPr="00483203">
        <w:rPr>
          <w:rFonts w:ascii="Calibri" w:hAnsi="Calibri" w:cs="Calibri"/>
          <w:color w:val="000000" w:themeColor="text1"/>
          <w:sz w:val="20"/>
          <w:szCs w:val="20"/>
          <w:lang w:val="fr-FR"/>
        </w:rPr>
        <w:t>chez</w:t>
      </w:r>
      <w:r w:rsidR="00765AC8" w:rsidRPr="00483203">
        <w:rPr>
          <w:rFonts w:ascii="Calibri" w:hAnsi="Calibri" w:cs="Calibri"/>
          <w:color w:val="000000" w:themeColor="text1"/>
          <w:sz w:val="20"/>
          <w:szCs w:val="20"/>
          <w:lang w:val="fr-FR"/>
        </w:rPr>
        <w:t xml:space="preserve"> </w:t>
      </w:r>
      <w:proofErr w:type="spellStart"/>
      <w:r w:rsidR="00765AC8" w:rsidRPr="00483203">
        <w:rPr>
          <w:rFonts w:ascii="Calibri" w:hAnsi="Calibri" w:cs="Calibri"/>
          <w:color w:val="000000" w:themeColor="text1"/>
          <w:sz w:val="20"/>
          <w:szCs w:val="20"/>
          <w:lang w:val="fr-FR"/>
        </w:rPr>
        <w:t>Sophos</w:t>
      </w:r>
      <w:proofErr w:type="spellEnd"/>
      <w:r w:rsidR="00765AC8" w:rsidRPr="00483203">
        <w:rPr>
          <w:rFonts w:ascii="Calibri" w:hAnsi="Calibri" w:cs="Calibri"/>
          <w:color w:val="000000" w:themeColor="text1"/>
          <w:sz w:val="20"/>
          <w:szCs w:val="20"/>
          <w:lang w:val="fr-FR"/>
        </w:rPr>
        <w:t xml:space="preserve">, </w:t>
      </w:r>
      <w:r w:rsidR="00A0303B" w:rsidRPr="00483203">
        <w:rPr>
          <w:rFonts w:ascii="Calibri" w:hAnsi="Calibri" w:cs="Calibri"/>
          <w:color w:val="000000" w:themeColor="text1"/>
          <w:sz w:val="20"/>
          <w:szCs w:val="20"/>
          <w:lang w:val="fr-FR"/>
        </w:rPr>
        <w:t xml:space="preserve">dit </w:t>
      </w:r>
      <w:r w:rsidR="00765AC8" w:rsidRPr="00483203">
        <w:rPr>
          <w:rFonts w:ascii="Calibri" w:hAnsi="Calibri" w:cs="Calibri"/>
          <w:color w:val="000000" w:themeColor="text1"/>
          <w:sz w:val="20"/>
          <w:szCs w:val="20"/>
          <w:lang w:val="fr-FR"/>
        </w:rPr>
        <w:t xml:space="preserve">: </w:t>
      </w:r>
      <w:bookmarkStart w:id="1" w:name="_GoBack"/>
      <w:r w:rsidR="00765AC8" w:rsidRPr="00483203">
        <w:rPr>
          <w:rFonts w:ascii="Calibri" w:hAnsi="Calibri" w:cs="Calibri"/>
          <w:i/>
          <w:color w:val="000000" w:themeColor="text1"/>
          <w:sz w:val="20"/>
          <w:szCs w:val="20"/>
          <w:lang w:val="fr-FR"/>
        </w:rPr>
        <w:t>“</w:t>
      </w:r>
      <w:r w:rsidR="00A0303B" w:rsidRPr="00483203">
        <w:rPr>
          <w:rFonts w:ascii="Calibri" w:hAnsi="Calibri" w:cs="Calibri"/>
          <w:i/>
          <w:color w:val="000000" w:themeColor="text1"/>
          <w:sz w:val="20"/>
          <w:szCs w:val="20"/>
          <w:lang w:val="fr-FR"/>
        </w:rPr>
        <w:t xml:space="preserve">Les entreprises qui paient la rançon pourraient regagner l’accès à leurs données, mais ce n’est pas certain et c’est également une fausse économie si elles le font pour éviter une amende. Elles doivent toujours </w:t>
      </w:r>
      <w:r w:rsidR="005626D4" w:rsidRPr="00483203">
        <w:rPr>
          <w:rFonts w:ascii="Calibri" w:hAnsi="Calibri" w:cs="Calibri"/>
          <w:i/>
          <w:color w:val="000000" w:themeColor="text1"/>
          <w:sz w:val="20"/>
          <w:szCs w:val="20"/>
          <w:lang w:val="fr-FR"/>
        </w:rPr>
        <w:t>communiquer l’infraction aux autorités et pourraient faire face à une amende nettement plus élevée si elles ne le faisaient pas sans délai.</w:t>
      </w:r>
      <w:r w:rsidRPr="00483203">
        <w:rPr>
          <w:rFonts w:ascii="Calibri" w:hAnsi="Calibri" w:cs="Calibri"/>
          <w:i/>
          <w:color w:val="000000" w:themeColor="text1"/>
          <w:sz w:val="20"/>
          <w:szCs w:val="20"/>
          <w:lang w:val="fr-FR"/>
        </w:rPr>
        <w:t xml:space="preserve"> </w:t>
      </w:r>
      <w:r w:rsidR="008D26A8" w:rsidRPr="00483203">
        <w:rPr>
          <w:rFonts w:ascii="Calibri" w:hAnsi="Calibri" w:cs="Calibri"/>
          <w:i/>
          <w:color w:val="000000" w:themeColor="text1"/>
          <w:sz w:val="20"/>
          <w:szCs w:val="20"/>
          <w:lang w:val="fr-FR"/>
        </w:rPr>
        <w:t xml:space="preserve">Il est surprenant que les plus grandes entreprises </w:t>
      </w:r>
      <w:r w:rsidR="007E723F" w:rsidRPr="00483203">
        <w:rPr>
          <w:rFonts w:ascii="Calibri" w:hAnsi="Calibri" w:cs="Calibri"/>
          <w:i/>
          <w:color w:val="000000" w:themeColor="text1"/>
          <w:sz w:val="20"/>
          <w:szCs w:val="20"/>
          <w:lang w:val="fr-FR"/>
        </w:rPr>
        <w:t xml:space="preserve">semblent vouloir payer la rançon plus rapidement. Or c’est une erreur de faire confiance aux </w:t>
      </w:r>
      <w:r w:rsidR="00C72FBA" w:rsidRPr="00483203">
        <w:rPr>
          <w:rFonts w:ascii="Calibri" w:hAnsi="Calibri" w:cs="Calibri"/>
          <w:i/>
          <w:color w:val="000000" w:themeColor="text1"/>
          <w:sz w:val="20"/>
          <w:szCs w:val="20"/>
          <w:lang w:val="fr-FR"/>
        </w:rPr>
        <w:t>hackers ou de penser que ces derniers vont tout simplement rendre les données. Quel est notre conseil ? Ne payez pas la rançon, avertissez les autorités rapidement</w:t>
      </w:r>
      <w:r w:rsidR="009F7E7A" w:rsidRPr="00483203">
        <w:rPr>
          <w:rFonts w:ascii="Calibri" w:hAnsi="Calibri" w:cs="Calibri"/>
          <w:i/>
          <w:color w:val="000000" w:themeColor="text1"/>
          <w:sz w:val="20"/>
          <w:szCs w:val="20"/>
          <w:lang w:val="fr-FR"/>
        </w:rPr>
        <w:t xml:space="preserve"> et entreprenez les actions nécessaires pour </w:t>
      </w:r>
      <w:r w:rsidR="00DB42E1" w:rsidRPr="00483203">
        <w:rPr>
          <w:rFonts w:ascii="Calibri" w:hAnsi="Calibri" w:cs="Calibri"/>
          <w:i/>
          <w:color w:val="000000" w:themeColor="text1"/>
          <w:sz w:val="20"/>
          <w:szCs w:val="20"/>
          <w:lang w:val="fr-FR"/>
        </w:rPr>
        <w:t>minimiser les risques d’</w:t>
      </w:r>
      <w:r w:rsidR="009F7E7A" w:rsidRPr="00483203">
        <w:rPr>
          <w:rFonts w:ascii="Calibri" w:hAnsi="Calibri" w:cs="Calibri"/>
          <w:i/>
          <w:color w:val="000000" w:themeColor="text1"/>
          <w:sz w:val="20"/>
          <w:szCs w:val="20"/>
          <w:lang w:val="fr-FR"/>
        </w:rPr>
        <w:t>être attaqués à l’</w:t>
      </w:r>
      <w:r w:rsidR="00291A56" w:rsidRPr="00483203">
        <w:rPr>
          <w:rFonts w:ascii="Calibri" w:hAnsi="Calibri" w:cs="Calibri"/>
          <w:i/>
          <w:color w:val="000000" w:themeColor="text1"/>
          <w:sz w:val="20"/>
          <w:szCs w:val="20"/>
          <w:lang w:val="fr-FR"/>
        </w:rPr>
        <w:t>avenir.</w:t>
      </w:r>
      <w:r w:rsidR="00DB42E1" w:rsidRPr="00483203">
        <w:rPr>
          <w:rFonts w:ascii="Calibri" w:hAnsi="Calibri" w:cs="Calibri"/>
          <w:i/>
          <w:color w:val="000000" w:themeColor="text1"/>
          <w:sz w:val="20"/>
          <w:szCs w:val="20"/>
          <w:lang w:val="fr-FR"/>
        </w:rPr>
        <w:t xml:space="preserve"> </w:t>
      </w:r>
      <w:r w:rsidR="00291A56" w:rsidRPr="00483203">
        <w:rPr>
          <w:rFonts w:ascii="Calibri" w:hAnsi="Calibri" w:cs="Calibri"/>
          <w:i/>
          <w:color w:val="000000" w:themeColor="text1"/>
          <w:sz w:val="20"/>
          <w:szCs w:val="20"/>
          <w:lang w:val="fr-FR"/>
        </w:rPr>
        <w:t xml:space="preserve">La meilleure façon d’éviter de payer est </w:t>
      </w:r>
      <w:r w:rsidR="00B32289" w:rsidRPr="00483203">
        <w:rPr>
          <w:rFonts w:ascii="Calibri" w:hAnsi="Calibri" w:cs="Calibri"/>
          <w:i/>
          <w:color w:val="000000" w:themeColor="text1"/>
          <w:sz w:val="20"/>
          <w:szCs w:val="20"/>
          <w:lang w:val="fr-FR"/>
        </w:rPr>
        <w:t>d’avoir de l’avance</w:t>
      </w:r>
      <w:r w:rsidR="00291A56" w:rsidRPr="00483203">
        <w:rPr>
          <w:rFonts w:ascii="Calibri" w:hAnsi="Calibri" w:cs="Calibri"/>
          <w:i/>
          <w:color w:val="000000" w:themeColor="text1"/>
          <w:sz w:val="20"/>
          <w:szCs w:val="20"/>
          <w:lang w:val="fr-FR"/>
        </w:rPr>
        <w:t xml:space="preserve"> sur </w:t>
      </w:r>
      <w:r w:rsidR="00B32289" w:rsidRPr="00483203">
        <w:rPr>
          <w:rFonts w:ascii="Calibri" w:hAnsi="Calibri" w:cs="Calibri"/>
          <w:i/>
          <w:color w:val="000000" w:themeColor="text1"/>
          <w:sz w:val="20"/>
          <w:szCs w:val="20"/>
          <w:lang w:val="fr-FR"/>
        </w:rPr>
        <w:t xml:space="preserve">les cybercriminels. Les hackers ont tendance à </w:t>
      </w:r>
      <w:r w:rsidR="00633EEB" w:rsidRPr="00483203">
        <w:rPr>
          <w:rFonts w:ascii="Calibri" w:hAnsi="Calibri" w:cs="Calibri"/>
          <w:i/>
          <w:color w:val="000000" w:themeColor="text1"/>
          <w:sz w:val="20"/>
          <w:szCs w:val="20"/>
          <w:lang w:val="fr-FR"/>
        </w:rPr>
        <w:t>compter sur</w:t>
      </w:r>
      <w:r w:rsidR="00B32289" w:rsidRPr="00483203">
        <w:rPr>
          <w:rFonts w:ascii="Calibri" w:hAnsi="Calibri" w:cs="Calibri"/>
          <w:i/>
          <w:color w:val="000000" w:themeColor="text1"/>
          <w:sz w:val="20"/>
          <w:szCs w:val="20"/>
          <w:lang w:val="fr-FR"/>
        </w:rPr>
        <w:t xml:space="preserve"> l’hameçonnage, </w:t>
      </w:r>
      <w:r w:rsidR="00CD069D" w:rsidRPr="00483203">
        <w:rPr>
          <w:rFonts w:ascii="Calibri" w:hAnsi="Calibri" w:cs="Calibri"/>
          <w:i/>
          <w:color w:val="000000" w:themeColor="text1"/>
          <w:sz w:val="20"/>
          <w:szCs w:val="20"/>
          <w:lang w:val="fr-FR"/>
        </w:rPr>
        <w:t xml:space="preserve">des logiciels </w:t>
      </w:r>
      <w:r w:rsidR="00633EEB" w:rsidRPr="00483203">
        <w:rPr>
          <w:rFonts w:ascii="Calibri" w:hAnsi="Calibri" w:cs="Calibri"/>
          <w:i/>
          <w:color w:val="000000" w:themeColor="text1"/>
          <w:sz w:val="20"/>
          <w:szCs w:val="20"/>
          <w:lang w:val="fr-FR"/>
        </w:rPr>
        <w:t xml:space="preserve">non corrigés et des portails d’accès à distance pour s’infiltrer. Donc soyez vigilants pour repérer les signaux d’une éventuelle attaque. </w:t>
      </w:r>
      <w:r w:rsidR="00195641" w:rsidRPr="00483203">
        <w:rPr>
          <w:rFonts w:ascii="Calibri" w:hAnsi="Calibri" w:cs="Calibri"/>
          <w:i/>
          <w:color w:val="000000" w:themeColor="text1"/>
          <w:sz w:val="20"/>
          <w:szCs w:val="20"/>
          <w:lang w:val="fr-FR"/>
        </w:rPr>
        <w:t xml:space="preserve">Corrigez </w:t>
      </w:r>
      <w:r w:rsidR="00EC3E48" w:rsidRPr="00483203">
        <w:rPr>
          <w:rFonts w:ascii="Calibri" w:hAnsi="Calibri" w:cs="Calibri"/>
          <w:i/>
          <w:color w:val="000000" w:themeColor="text1"/>
          <w:sz w:val="20"/>
          <w:szCs w:val="20"/>
          <w:lang w:val="fr-FR"/>
        </w:rPr>
        <w:t xml:space="preserve">vos logiciels </w:t>
      </w:r>
      <w:r w:rsidR="00195641" w:rsidRPr="00483203">
        <w:rPr>
          <w:rFonts w:ascii="Calibri" w:hAnsi="Calibri" w:cs="Calibri"/>
          <w:i/>
          <w:color w:val="000000" w:themeColor="text1"/>
          <w:sz w:val="20"/>
          <w:szCs w:val="20"/>
          <w:lang w:val="fr-FR"/>
        </w:rPr>
        <w:t>vite et fréquemment et sécurisez les points d’</w:t>
      </w:r>
      <w:r w:rsidR="001D5319" w:rsidRPr="00483203">
        <w:rPr>
          <w:rFonts w:ascii="Calibri" w:hAnsi="Calibri" w:cs="Calibri"/>
          <w:i/>
          <w:color w:val="000000" w:themeColor="text1"/>
          <w:sz w:val="20"/>
          <w:szCs w:val="20"/>
          <w:lang w:val="fr-FR"/>
        </w:rPr>
        <w:t>accè</w:t>
      </w:r>
      <w:r w:rsidR="00195641" w:rsidRPr="00483203">
        <w:rPr>
          <w:rFonts w:ascii="Calibri" w:hAnsi="Calibri" w:cs="Calibri"/>
          <w:i/>
          <w:color w:val="000000" w:themeColor="text1"/>
          <w:sz w:val="20"/>
          <w:szCs w:val="20"/>
          <w:lang w:val="fr-FR"/>
        </w:rPr>
        <w:t xml:space="preserve">s à distance par des mots de passe </w:t>
      </w:r>
      <w:r w:rsidR="001D5319" w:rsidRPr="00483203">
        <w:rPr>
          <w:rFonts w:ascii="Calibri" w:hAnsi="Calibri" w:cs="Calibri"/>
          <w:i/>
          <w:color w:val="000000" w:themeColor="text1"/>
          <w:sz w:val="20"/>
          <w:szCs w:val="20"/>
          <w:lang w:val="fr-FR"/>
        </w:rPr>
        <w:t>appropriés et une identification multifactorielle.</w:t>
      </w:r>
      <w:r w:rsidR="00EC3E48" w:rsidRPr="00483203">
        <w:rPr>
          <w:rFonts w:ascii="Calibri" w:hAnsi="Calibri" w:cs="Calibri"/>
          <w:i/>
          <w:color w:val="000000" w:themeColor="text1"/>
          <w:sz w:val="20"/>
          <w:szCs w:val="20"/>
          <w:lang w:val="fr-FR"/>
        </w:rPr>
        <w:t xml:space="preserve"> ”</w:t>
      </w:r>
      <w:r w:rsidR="001D5319" w:rsidRPr="00483203">
        <w:rPr>
          <w:rFonts w:ascii="Calibri" w:hAnsi="Calibri" w:cs="Calibri"/>
          <w:i/>
          <w:color w:val="000000" w:themeColor="text1"/>
          <w:sz w:val="20"/>
          <w:szCs w:val="20"/>
          <w:lang w:val="fr-FR"/>
        </w:rPr>
        <w:t xml:space="preserve"> </w:t>
      </w:r>
    </w:p>
    <w:bookmarkEnd w:id="1"/>
    <w:p w14:paraId="477C461B" w14:textId="77777777" w:rsidR="00E91977" w:rsidRPr="00483203" w:rsidRDefault="00E91977" w:rsidP="00483203">
      <w:pPr>
        <w:shd w:val="clear" w:color="auto" w:fill="FFFFFF"/>
        <w:spacing w:line="360" w:lineRule="auto"/>
        <w:contextualSpacing w:val="0"/>
        <w:rPr>
          <w:rFonts w:ascii="Calibri" w:hAnsi="Calibri" w:cs="Calibri"/>
          <w:b/>
          <w:color w:val="000000" w:themeColor="text1"/>
          <w:sz w:val="20"/>
          <w:szCs w:val="20"/>
        </w:rPr>
      </w:pPr>
    </w:p>
    <w:p w14:paraId="57E17D9C" w14:textId="4B93737B" w:rsidR="001D5319" w:rsidRPr="00483203" w:rsidRDefault="001D5319" w:rsidP="00483203">
      <w:pPr>
        <w:shd w:val="clear" w:color="auto" w:fill="FFFFFF"/>
        <w:spacing w:line="360" w:lineRule="auto"/>
        <w:contextualSpacing w:val="0"/>
        <w:rPr>
          <w:rFonts w:ascii="Calibri" w:hAnsi="Calibri" w:cs="Calibri"/>
          <w:b/>
          <w:color w:val="000000" w:themeColor="text1"/>
          <w:sz w:val="20"/>
          <w:szCs w:val="20"/>
          <w:lang w:val="fr-FR"/>
        </w:rPr>
      </w:pPr>
      <w:r w:rsidRPr="00483203">
        <w:rPr>
          <w:rFonts w:ascii="Calibri" w:hAnsi="Calibri" w:cs="Calibri"/>
          <w:b/>
          <w:color w:val="000000" w:themeColor="text1"/>
          <w:sz w:val="20"/>
          <w:szCs w:val="20"/>
          <w:lang w:val="fr-FR"/>
        </w:rPr>
        <w:t>Les directeurs TI belges n’ont pas confiance en leur conformité au RGPD</w:t>
      </w:r>
    </w:p>
    <w:p w14:paraId="72C20ECF" w14:textId="0AA2498A" w:rsidR="001D5319" w:rsidRPr="00483203" w:rsidRDefault="001D5319" w:rsidP="00483203">
      <w:pPr>
        <w:numPr>
          <w:ilvl w:val="0"/>
          <w:numId w:val="1"/>
        </w:numPr>
        <w:pBdr>
          <w:top w:val="nil"/>
          <w:left w:val="nil"/>
          <w:bottom w:val="nil"/>
          <w:right w:val="nil"/>
          <w:between w:val="nil"/>
        </w:pBdr>
        <w:shd w:val="clear" w:color="auto" w:fill="FFFFFF"/>
        <w:spacing w:line="360" w:lineRule="auto"/>
        <w:ind w:left="360"/>
        <w:rPr>
          <w:rFonts w:ascii="Calibri" w:hAnsi="Calibri" w:cs="Calibri"/>
          <w:color w:val="000000" w:themeColor="text1"/>
          <w:sz w:val="20"/>
          <w:szCs w:val="20"/>
          <w:lang w:val="fr-FR"/>
        </w:rPr>
      </w:pPr>
      <w:r w:rsidRPr="00483203">
        <w:rPr>
          <w:rFonts w:ascii="Calibri" w:hAnsi="Calibri" w:cs="Calibri"/>
          <w:color w:val="000000" w:themeColor="text1"/>
          <w:sz w:val="20"/>
          <w:szCs w:val="20"/>
          <w:lang w:val="fr-FR"/>
        </w:rPr>
        <w:t xml:space="preserve">L’étude de </w:t>
      </w:r>
      <w:proofErr w:type="spellStart"/>
      <w:r w:rsidRPr="00483203">
        <w:rPr>
          <w:rFonts w:ascii="Calibri" w:hAnsi="Calibri" w:cs="Calibri"/>
          <w:color w:val="000000" w:themeColor="text1"/>
          <w:sz w:val="20"/>
          <w:szCs w:val="20"/>
          <w:lang w:val="fr-FR"/>
        </w:rPr>
        <w:t>Sophos</w:t>
      </w:r>
      <w:proofErr w:type="spellEnd"/>
      <w:r w:rsidRPr="00483203">
        <w:rPr>
          <w:rFonts w:ascii="Calibri" w:hAnsi="Calibri" w:cs="Calibri"/>
          <w:color w:val="000000" w:themeColor="text1"/>
          <w:sz w:val="20"/>
          <w:szCs w:val="20"/>
          <w:lang w:val="fr-FR"/>
        </w:rPr>
        <w:t xml:space="preserve"> a démontré que les directeurs TI en Belgique sont les moins confiants en Europe occidentale pour ce qui est de leurs préparations au RGPD</w:t>
      </w:r>
    </w:p>
    <w:p w14:paraId="1DEF6B33" w14:textId="0FEB3DF4" w:rsidR="0024502D" w:rsidRPr="00483203" w:rsidRDefault="0024502D" w:rsidP="00483203">
      <w:pPr>
        <w:numPr>
          <w:ilvl w:val="0"/>
          <w:numId w:val="1"/>
        </w:numPr>
        <w:pBdr>
          <w:top w:val="nil"/>
          <w:left w:val="nil"/>
          <w:bottom w:val="nil"/>
          <w:right w:val="nil"/>
          <w:between w:val="nil"/>
        </w:pBdr>
        <w:shd w:val="clear" w:color="auto" w:fill="FFFFFF"/>
        <w:spacing w:line="360" w:lineRule="auto"/>
        <w:ind w:left="360"/>
        <w:rPr>
          <w:rFonts w:ascii="Calibri" w:hAnsi="Calibri" w:cs="Calibri"/>
          <w:color w:val="000000" w:themeColor="text1"/>
          <w:sz w:val="20"/>
          <w:szCs w:val="20"/>
          <w:lang w:val="fr-FR"/>
        </w:rPr>
      </w:pPr>
      <w:r w:rsidRPr="00483203">
        <w:rPr>
          <w:rFonts w:ascii="Calibri" w:hAnsi="Calibri" w:cs="Calibri"/>
          <w:color w:val="000000" w:themeColor="text1"/>
          <w:sz w:val="20"/>
          <w:szCs w:val="20"/>
          <w:lang w:val="fr-FR"/>
        </w:rPr>
        <w:t>30% se</w:t>
      </w:r>
      <w:r w:rsidR="00D73807" w:rsidRPr="00483203">
        <w:rPr>
          <w:rFonts w:ascii="Calibri" w:hAnsi="Calibri" w:cs="Calibri"/>
          <w:color w:val="000000" w:themeColor="text1"/>
          <w:sz w:val="20"/>
          <w:szCs w:val="20"/>
          <w:lang w:val="fr-FR"/>
        </w:rPr>
        <w:t>ulement des directeurs TI belge</w:t>
      </w:r>
      <w:r w:rsidRPr="00483203">
        <w:rPr>
          <w:rFonts w:ascii="Calibri" w:hAnsi="Calibri" w:cs="Calibri"/>
          <w:color w:val="000000" w:themeColor="text1"/>
          <w:sz w:val="20"/>
          <w:szCs w:val="20"/>
          <w:lang w:val="fr-FR"/>
        </w:rPr>
        <w:t xml:space="preserve">s estiment </w:t>
      </w:r>
      <w:r w:rsidR="00A4794F" w:rsidRPr="00483203">
        <w:rPr>
          <w:rFonts w:ascii="Calibri" w:hAnsi="Calibri" w:cs="Calibri"/>
          <w:color w:val="000000" w:themeColor="text1"/>
          <w:sz w:val="20"/>
          <w:szCs w:val="20"/>
          <w:lang w:val="fr-FR"/>
        </w:rPr>
        <w:t xml:space="preserve">que leur organisation est </w:t>
      </w:r>
      <w:r w:rsidR="00D73807" w:rsidRPr="00483203">
        <w:rPr>
          <w:rFonts w:ascii="Calibri" w:hAnsi="Calibri" w:cs="Calibri"/>
          <w:color w:val="000000" w:themeColor="text1"/>
          <w:sz w:val="20"/>
          <w:szCs w:val="20"/>
          <w:lang w:val="fr-FR"/>
        </w:rPr>
        <w:t xml:space="preserve">entièrement conforme aux règles du RGPD. </w:t>
      </w:r>
      <w:r w:rsidR="00EC3E48" w:rsidRPr="00483203">
        <w:rPr>
          <w:rFonts w:ascii="Calibri" w:hAnsi="Calibri" w:cs="Calibri"/>
          <w:color w:val="000000" w:themeColor="text1"/>
          <w:sz w:val="20"/>
          <w:szCs w:val="20"/>
          <w:lang w:val="fr-FR"/>
        </w:rPr>
        <w:t>Au Royaume-U</w:t>
      </w:r>
      <w:r w:rsidR="00D73807" w:rsidRPr="00483203">
        <w:rPr>
          <w:rFonts w:ascii="Calibri" w:hAnsi="Calibri" w:cs="Calibri"/>
          <w:color w:val="000000" w:themeColor="text1"/>
          <w:sz w:val="20"/>
          <w:szCs w:val="20"/>
          <w:lang w:val="fr-FR"/>
        </w:rPr>
        <w:t xml:space="preserve">ni ce taux s’élève à 46%, aux Pays-Bas à 44% et en France à 37%. </w:t>
      </w:r>
    </w:p>
    <w:p w14:paraId="674B683C" w14:textId="4EB46087" w:rsidR="0068656E" w:rsidRPr="00483203" w:rsidRDefault="00DF4A95" w:rsidP="00483203">
      <w:pPr>
        <w:numPr>
          <w:ilvl w:val="0"/>
          <w:numId w:val="1"/>
        </w:numPr>
        <w:pBdr>
          <w:top w:val="nil"/>
          <w:left w:val="nil"/>
          <w:bottom w:val="nil"/>
          <w:right w:val="nil"/>
          <w:between w:val="nil"/>
        </w:pBdr>
        <w:shd w:val="clear" w:color="auto" w:fill="FFFFFF"/>
        <w:spacing w:line="360" w:lineRule="auto"/>
        <w:ind w:left="360"/>
        <w:rPr>
          <w:rFonts w:ascii="Calibri" w:hAnsi="Calibri" w:cs="Calibri"/>
          <w:color w:val="000000" w:themeColor="text1"/>
          <w:sz w:val="20"/>
          <w:szCs w:val="20"/>
          <w:lang w:val="fr-FR"/>
        </w:rPr>
      </w:pPr>
      <w:r w:rsidRPr="00483203">
        <w:rPr>
          <w:rFonts w:ascii="Calibri" w:hAnsi="Calibri" w:cs="Calibri"/>
          <w:color w:val="000000" w:themeColor="text1"/>
          <w:sz w:val="20"/>
          <w:szCs w:val="20"/>
          <w:lang w:val="fr-FR"/>
        </w:rPr>
        <w:t xml:space="preserve">20% des directeurs </w:t>
      </w:r>
      <w:r w:rsidR="0068656E" w:rsidRPr="00483203">
        <w:rPr>
          <w:rFonts w:ascii="Calibri" w:hAnsi="Calibri" w:cs="Calibri"/>
          <w:color w:val="000000" w:themeColor="text1"/>
          <w:sz w:val="20"/>
          <w:szCs w:val="20"/>
          <w:lang w:val="fr-FR"/>
        </w:rPr>
        <w:t>T</w:t>
      </w:r>
      <w:r w:rsidRPr="00483203">
        <w:rPr>
          <w:rFonts w:ascii="Calibri" w:hAnsi="Calibri" w:cs="Calibri"/>
          <w:color w:val="000000" w:themeColor="text1"/>
          <w:sz w:val="20"/>
          <w:szCs w:val="20"/>
          <w:lang w:val="fr-FR"/>
        </w:rPr>
        <w:t>I</w:t>
      </w:r>
      <w:r w:rsidR="0068656E" w:rsidRPr="00483203">
        <w:rPr>
          <w:rFonts w:ascii="Calibri" w:hAnsi="Calibri" w:cs="Calibri"/>
          <w:color w:val="000000" w:themeColor="text1"/>
          <w:sz w:val="20"/>
          <w:szCs w:val="20"/>
          <w:lang w:val="fr-FR"/>
        </w:rPr>
        <w:t xml:space="preserve"> en Belgique ont un outil qui prouve leur conformité s’ils sont victimes d’une infraction. </w:t>
      </w:r>
      <w:r w:rsidR="008E621B" w:rsidRPr="00483203">
        <w:rPr>
          <w:rFonts w:ascii="Calibri" w:hAnsi="Calibri" w:cs="Calibri"/>
          <w:color w:val="000000" w:themeColor="text1"/>
          <w:sz w:val="20"/>
          <w:szCs w:val="20"/>
          <w:lang w:val="fr-FR"/>
        </w:rPr>
        <w:t xml:space="preserve">Deux tiers (66%) ne disposent pas de ce genre d’outil et 14% </w:t>
      </w:r>
      <w:r w:rsidRPr="00483203">
        <w:rPr>
          <w:rFonts w:ascii="Calibri" w:hAnsi="Calibri" w:cs="Calibri"/>
          <w:color w:val="000000" w:themeColor="text1"/>
          <w:sz w:val="20"/>
          <w:szCs w:val="20"/>
          <w:lang w:val="fr-FR"/>
        </w:rPr>
        <w:t xml:space="preserve">ne savent pas s’ils en ont un. </w:t>
      </w:r>
    </w:p>
    <w:p w14:paraId="130DDFAA" w14:textId="48F32205" w:rsidR="00DF4A95" w:rsidRPr="00483203" w:rsidRDefault="00DF4A95" w:rsidP="00483203">
      <w:pPr>
        <w:numPr>
          <w:ilvl w:val="0"/>
          <w:numId w:val="1"/>
        </w:numPr>
        <w:pBdr>
          <w:top w:val="nil"/>
          <w:left w:val="nil"/>
          <w:bottom w:val="nil"/>
          <w:right w:val="nil"/>
          <w:between w:val="nil"/>
        </w:pBdr>
        <w:shd w:val="clear" w:color="auto" w:fill="FFFFFF"/>
        <w:spacing w:line="360" w:lineRule="auto"/>
        <w:ind w:left="360"/>
        <w:rPr>
          <w:rFonts w:ascii="Calibri" w:hAnsi="Calibri" w:cs="Calibri"/>
          <w:color w:val="000000" w:themeColor="text1"/>
          <w:sz w:val="20"/>
          <w:szCs w:val="20"/>
          <w:lang w:val="fr-FR"/>
        </w:rPr>
      </w:pPr>
      <w:r w:rsidRPr="00483203">
        <w:rPr>
          <w:rFonts w:ascii="Calibri" w:hAnsi="Calibri" w:cs="Calibri"/>
          <w:color w:val="000000" w:themeColor="text1"/>
          <w:sz w:val="20"/>
          <w:szCs w:val="20"/>
          <w:lang w:val="fr-FR"/>
        </w:rPr>
        <w:t xml:space="preserve">Un quart seulement (24%) des directeurs TI français prétendaient avoir les outils en place pour prouver qu’ils sont conformes en cas d’infraction. Seules les organisations néerlandaises (27%) sont mieux préparées. </w:t>
      </w:r>
    </w:p>
    <w:p w14:paraId="4C1EA806" w14:textId="77777777" w:rsidR="00E91977" w:rsidRPr="00483203" w:rsidRDefault="00E91977" w:rsidP="00483203">
      <w:pPr>
        <w:shd w:val="clear" w:color="auto" w:fill="FFFFFF"/>
        <w:spacing w:line="360" w:lineRule="auto"/>
        <w:contextualSpacing w:val="0"/>
        <w:rPr>
          <w:rFonts w:ascii="Calibri" w:hAnsi="Calibri" w:cs="Calibri"/>
          <w:color w:val="000000" w:themeColor="text1"/>
          <w:sz w:val="20"/>
          <w:szCs w:val="20"/>
        </w:rPr>
      </w:pPr>
    </w:p>
    <w:p w14:paraId="326CFCB9" w14:textId="1A28160F" w:rsidR="00DF4A95" w:rsidRPr="00483203" w:rsidRDefault="00DF4A95" w:rsidP="00483203">
      <w:pPr>
        <w:shd w:val="clear" w:color="auto" w:fill="FFFFFF"/>
        <w:spacing w:line="360" w:lineRule="auto"/>
        <w:contextualSpacing w:val="0"/>
        <w:rPr>
          <w:rFonts w:ascii="Calibri" w:hAnsi="Calibri" w:cs="Calibri"/>
          <w:b/>
          <w:color w:val="000000" w:themeColor="text1"/>
          <w:sz w:val="20"/>
          <w:szCs w:val="20"/>
          <w:lang w:val="fr-FR"/>
        </w:rPr>
      </w:pPr>
      <w:r w:rsidRPr="00483203">
        <w:rPr>
          <w:rFonts w:ascii="Calibri" w:hAnsi="Calibri" w:cs="Calibri"/>
          <w:b/>
          <w:color w:val="000000" w:themeColor="text1"/>
          <w:sz w:val="20"/>
          <w:szCs w:val="20"/>
          <w:lang w:val="fr-FR"/>
        </w:rPr>
        <w:t>Presque la moitié des sociétés belges ont transféré leurs données dans le cloud suite au RGPD</w:t>
      </w:r>
    </w:p>
    <w:p w14:paraId="0EE2F08E" w14:textId="6213C1AD" w:rsidR="00DF4A95" w:rsidRPr="00483203" w:rsidRDefault="00DF4A95" w:rsidP="00483203">
      <w:pPr>
        <w:numPr>
          <w:ilvl w:val="0"/>
          <w:numId w:val="1"/>
        </w:numPr>
        <w:pBdr>
          <w:top w:val="nil"/>
          <w:left w:val="nil"/>
          <w:bottom w:val="nil"/>
          <w:right w:val="nil"/>
          <w:between w:val="nil"/>
        </w:pBdr>
        <w:shd w:val="clear" w:color="auto" w:fill="FFFFFF"/>
        <w:spacing w:line="360" w:lineRule="auto"/>
        <w:ind w:left="360"/>
        <w:rPr>
          <w:rFonts w:ascii="Calibri" w:hAnsi="Calibri" w:cs="Calibri"/>
          <w:color w:val="000000" w:themeColor="text1"/>
          <w:sz w:val="20"/>
          <w:szCs w:val="20"/>
          <w:lang w:val="fr-FR"/>
        </w:rPr>
      </w:pPr>
      <w:r w:rsidRPr="00483203">
        <w:rPr>
          <w:rFonts w:ascii="Calibri" w:hAnsi="Calibri" w:cs="Calibri"/>
          <w:color w:val="000000" w:themeColor="text1"/>
          <w:sz w:val="20"/>
          <w:szCs w:val="20"/>
          <w:lang w:val="fr-FR"/>
        </w:rPr>
        <w:t xml:space="preserve">46% des répondants disaient avoir accru leur utilisation du </w:t>
      </w:r>
      <w:r w:rsidR="0085004B" w:rsidRPr="00483203">
        <w:rPr>
          <w:rFonts w:ascii="Calibri" w:hAnsi="Calibri" w:cs="Calibri"/>
          <w:color w:val="000000" w:themeColor="text1"/>
          <w:sz w:val="20"/>
          <w:szCs w:val="20"/>
          <w:lang w:val="fr-FR"/>
        </w:rPr>
        <w:t>nuage</w:t>
      </w:r>
      <w:r w:rsidRPr="00483203">
        <w:rPr>
          <w:rFonts w:ascii="Calibri" w:hAnsi="Calibri" w:cs="Calibri"/>
          <w:color w:val="000000" w:themeColor="text1"/>
          <w:sz w:val="20"/>
          <w:szCs w:val="20"/>
          <w:lang w:val="fr-FR"/>
        </w:rPr>
        <w:t xml:space="preserve"> </w:t>
      </w:r>
      <w:r w:rsidR="0085004B" w:rsidRPr="00483203">
        <w:rPr>
          <w:rFonts w:ascii="Calibri" w:hAnsi="Calibri" w:cs="Calibri"/>
          <w:color w:val="000000" w:themeColor="text1"/>
          <w:sz w:val="20"/>
          <w:szCs w:val="20"/>
          <w:lang w:val="fr-FR"/>
        </w:rPr>
        <w:t>informatique entièrement suite au RGPD</w:t>
      </w:r>
    </w:p>
    <w:p w14:paraId="179FB42E" w14:textId="77777777" w:rsidR="00E91977" w:rsidRPr="00483203" w:rsidRDefault="00E91977" w:rsidP="00483203">
      <w:pPr>
        <w:shd w:val="clear" w:color="auto" w:fill="FFFFFF"/>
        <w:spacing w:line="360" w:lineRule="auto"/>
        <w:ind w:left="720"/>
        <w:contextualSpacing w:val="0"/>
        <w:rPr>
          <w:rFonts w:ascii="Calibri" w:hAnsi="Calibri" w:cs="Calibri"/>
          <w:color w:val="000000" w:themeColor="text1"/>
          <w:sz w:val="20"/>
          <w:szCs w:val="20"/>
        </w:rPr>
      </w:pPr>
    </w:p>
    <w:p w14:paraId="41BFC5BC" w14:textId="77777777" w:rsidR="00E91977" w:rsidRPr="00483203" w:rsidRDefault="00E91977" w:rsidP="00483203">
      <w:pPr>
        <w:shd w:val="clear" w:color="auto" w:fill="FFFFFF"/>
        <w:spacing w:line="360" w:lineRule="auto"/>
        <w:contextualSpacing w:val="0"/>
        <w:rPr>
          <w:rFonts w:ascii="Calibri" w:hAnsi="Calibri" w:cs="Calibri"/>
          <w:b/>
          <w:color w:val="000000" w:themeColor="text1"/>
          <w:sz w:val="20"/>
          <w:szCs w:val="20"/>
        </w:rPr>
      </w:pPr>
    </w:p>
    <w:p w14:paraId="0B12E7D0" w14:textId="77777777" w:rsidR="00483203" w:rsidRDefault="00483203" w:rsidP="00483203">
      <w:pPr>
        <w:spacing w:line="360" w:lineRule="auto"/>
        <w:rPr>
          <w:rFonts w:ascii="Calibri" w:hAnsi="Calibri" w:cs="Calibri"/>
          <w:b/>
          <w:bCs/>
          <w:color w:val="000000" w:themeColor="text1"/>
          <w:sz w:val="20"/>
          <w:szCs w:val="20"/>
          <w:lang w:val="fr-FR"/>
        </w:rPr>
      </w:pPr>
    </w:p>
    <w:p w14:paraId="7D3E2A82" w14:textId="77777777" w:rsidR="00483203" w:rsidRDefault="00483203" w:rsidP="00483203">
      <w:pPr>
        <w:spacing w:line="360" w:lineRule="auto"/>
        <w:rPr>
          <w:rFonts w:ascii="Calibri" w:hAnsi="Calibri" w:cs="Calibri"/>
          <w:b/>
          <w:bCs/>
          <w:color w:val="000000" w:themeColor="text1"/>
          <w:sz w:val="20"/>
          <w:szCs w:val="20"/>
          <w:lang w:val="fr-FR"/>
        </w:rPr>
      </w:pPr>
    </w:p>
    <w:p w14:paraId="1B3E9731" w14:textId="6F53CF21" w:rsidR="00C03461" w:rsidRPr="00483203" w:rsidRDefault="0024794F" w:rsidP="00483203">
      <w:pPr>
        <w:spacing w:line="360" w:lineRule="auto"/>
        <w:rPr>
          <w:rFonts w:ascii="Calibri" w:hAnsi="Calibri" w:cs="Calibri"/>
          <w:b/>
          <w:bCs/>
          <w:color w:val="000000" w:themeColor="text1"/>
          <w:sz w:val="20"/>
          <w:szCs w:val="20"/>
          <w:lang w:val="fr-FR"/>
        </w:rPr>
      </w:pPr>
      <w:r w:rsidRPr="00483203">
        <w:rPr>
          <w:rFonts w:ascii="Calibri" w:hAnsi="Calibri" w:cs="Calibri"/>
          <w:b/>
          <w:bCs/>
          <w:color w:val="000000" w:themeColor="text1"/>
          <w:sz w:val="20"/>
          <w:szCs w:val="20"/>
          <w:lang w:val="fr-FR"/>
        </w:rPr>
        <w:t>Méthodologie</w:t>
      </w:r>
    </w:p>
    <w:p w14:paraId="0FCBCEB2" w14:textId="54F1B170" w:rsidR="0024794F" w:rsidRDefault="0024794F" w:rsidP="00483203">
      <w:pPr>
        <w:spacing w:line="360" w:lineRule="auto"/>
        <w:rPr>
          <w:rFonts w:ascii="Calibri" w:hAnsi="Calibri" w:cs="Calibri"/>
          <w:bCs/>
          <w:color w:val="000000" w:themeColor="text1"/>
          <w:sz w:val="20"/>
          <w:szCs w:val="20"/>
          <w:lang w:val="fr-FR"/>
        </w:rPr>
      </w:pPr>
      <w:r w:rsidRPr="00483203">
        <w:rPr>
          <w:rFonts w:ascii="Calibri" w:hAnsi="Calibri" w:cs="Calibri"/>
          <w:bCs/>
          <w:color w:val="000000" w:themeColor="text1"/>
          <w:sz w:val="20"/>
          <w:szCs w:val="20"/>
          <w:lang w:val="fr-FR"/>
        </w:rPr>
        <w:t xml:space="preserve">Dans le courant des mois d’août et de septembre 2018, l’étude de </w:t>
      </w:r>
      <w:r w:rsidR="00615DBC" w:rsidRPr="00483203">
        <w:rPr>
          <w:rFonts w:ascii="Calibri" w:hAnsi="Calibri" w:cs="Calibri"/>
          <w:bCs/>
          <w:color w:val="000000" w:themeColor="text1"/>
          <w:sz w:val="20"/>
          <w:szCs w:val="20"/>
          <w:lang w:val="fr-FR"/>
        </w:rPr>
        <w:t xml:space="preserve">marché de la société </w:t>
      </w:r>
      <w:proofErr w:type="spellStart"/>
      <w:r w:rsidR="00615DBC" w:rsidRPr="00483203">
        <w:rPr>
          <w:rFonts w:ascii="Calibri" w:hAnsi="Calibri" w:cs="Calibri"/>
          <w:bCs/>
          <w:color w:val="000000" w:themeColor="text1"/>
          <w:sz w:val="20"/>
          <w:szCs w:val="20"/>
          <w:lang w:val="fr-FR"/>
        </w:rPr>
        <w:t>Sapio</w:t>
      </w:r>
      <w:proofErr w:type="spellEnd"/>
      <w:r w:rsidR="00615DBC" w:rsidRPr="00483203">
        <w:rPr>
          <w:rFonts w:ascii="Calibri" w:hAnsi="Calibri" w:cs="Calibri"/>
          <w:bCs/>
          <w:color w:val="000000" w:themeColor="text1"/>
          <w:sz w:val="20"/>
          <w:szCs w:val="20"/>
          <w:lang w:val="fr-FR"/>
        </w:rPr>
        <w:t xml:space="preserve"> </w:t>
      </w:r>
      <w:proofErr w:type="spellStart"/>
      <w:r w:rsidR="00615DBC" w:rsidRPr="00483203">
        <w:rPr>
          <w:rFonts w:ascii="Calibri" w:hAnsi="Calibri" w:cs="Calibri"/>
          <w:bCs/>
          <w:color w:val="000000" w:themeColor="text1"/>
          <w:sz w:val="20"/>
          <w:szCs w:val="20"/>
          <w:lang w:val="fr-FR"/>
        </w:rPr>
        <w:t>Resa</w:t>
      </w:r>
      <w:r w:rsidRPr="00483203">
        <w:rPr>
          <w:rFonts w:ascii="Calibri" w:hAnsi="Calibri" w:cs="Calibri"/>
          <w:bCs/>
          <w:color w:val="000000" w:themeColor="text1"/>
          <w:sz w:val="20"/>
          <w:szCs w:val="20"/>
          <w:lang w:val="fr-FR"/>
        </w:rPr>
        <w:t>rch</w:t>
      </w:r>
      <w:proofErr w:type="spellEnd"/>
      <w:r w:rsidRPr="00483203">
        <w:rPr>
          <w:rFonts w:ascii="Calibri" w:hAnsi="Calibri" w:cs="Calibri"/>
          <w:bCs/>
          <w:color w:val="000000" w:themeColor="text1"/>
          <w:sz w:val="20"/>
          <w:szCs w:val="20"/>
          <w:lang w:val="fr-FR"/>
        </w:rPr>
        <w:t xml:space="preserve"> a interviewé 906 directeurs et managers TI à propos de leurs expériences et leurs approches concernant la cybercriminalité. Les interviews ont été effe</w:t>
      </w:r>
      <w:r w:rsidR="00615DBC" w:rsidRPr="00483203">
        <w:rPr>
          <w:rFonts w:ascii="Calibri" w:hAnsi="Calibri" w:cs="Calibri"/>
          <w:bCs/>
          <w:color w:val="000000" w:themeColor="text1"/>
          <w:sz w:val="20"/>
          <w:szCs w:val="20"/>
          <w:lang w:val="fr-FR"/>
        </w:rPr>
        <w:t>ctués en ligne, en premier lieu</w:t>
      </w:r>
      <w:r w:rsidRPr="00483203">
        <w:rPr>
          <w:rFonts w:ascii="Calibri" w:hAnsi="Calibri" w:cs="Calibri"/>
          <w:bCs/>
          <w:color w:val="000000" w:themeColor="text1"/>
          <w:sz w:val="20"/>
          <w:szCs w:val="20"/>
          <w:lang w:val="fr-FR"/>
        </w:rPr>
        <w:t xml:space="preserve"> avec des preneurs de </w:t>
      </w:r>
      <w:r w:rsidR="00615DBC" w:rsidRPr="00483203">
        <w:rPr>
          <w:rFonts w:ascii="Calibri" w:hAnsi="Calibri" w:cs="Calibri"/>
          <w:bCs/>
          <w:color w:val="000000" w:themeColor="text1"/>
          <w:sz w:val="20"/>
          <w:szCs w:val="20"/>
          <w:lang w:val="fr-FR"/>
        </w:rPr>
        <w:t>dé</w:t>
      </w:r>
      <w:r w:rsidRPr="00483203">
        <w:rPr>
          <w:rFonts w:ascii="Calibri" w:hAnsi="Calibri" w:cs="Calibri"/>
          <w:bCs/>
          <w:color w:val="000000" w:themeColor="text1"/>
          <w:sz w:val="20"/>
          <w:szCs w:val="20"/>
          <w:lang w:val="fr-FR"/>
        </w:rPr>
        <w:t>cision travaillant dans des compagnies comptant entre 240 en 750 travailleurs et situées en Belgique, en Fr</w:t>
      </w:r>
      <w:r w:rsidR="00EC3E48" w:rsidRPr="00483203">
        <w:rPr>
          <w:rFonts w:ascii="Calibri" w:hAnsi="Calibri" w:cs="Calibri"/>
          <w:bCs/>
          <w:color w:val="000000" w:themeColor="text1"/>
          <w:sz w:val="20"/>
          <w:szCs w:val="20"/>
          <w:lang w:val="fr-FR"/>
        </w:rPr>
        <w:t>ance, en Ir</w:t>
      </w:r>
      <w:r w:rsidRPr="00483203">
        <w:rPr>
          <w:rFonts w:ascii="Calibri" w:hAnsi="Calibri" w:cs="Calibri"/>
          <w:bCs/>
          <w:color w:val="000000" w:themeColor="text1"/>
          <w:sz w:val="20"/>
          <w:szCs w:val="20"/>
          <w:lang w:val="fr-FR"/>
        </w:rPr>
        <w:t xml:space="preserve">lande, aux Pays-Bas et au Royaume-Uni. </w:t>
      </w:r>
    </w:p>
    <w:p w14:paraId="57310B66" w14:textId="0F8F2F9C" w:rsidR="00483203" w:rsidRDefault="00483203" w:rsidP="00483203">
      <w:pPr>
        <w:spacing w:line="360" w:lineRule="auto"/>
        <w:rPr>
          <w:rFonts w:ascii="Calibri" w:hAnsi="Calibri" w:cs="Calibri"/>
          <w:bCs/>
          <w:color w:val="000000" w:themeColor="text1"/>
          <w:sz w:val="20"/>
          <w:szCs w:val="20"/>
          <w:lang w:val="fr-FR"/>
        </w:rPr>
      </w:pPr>
    </w:p>
    <w:p w14:paraId="0E7CFA8C" w14:textId="77777777" w:rsidR="00483203" w:rsidRPr="00483203" w:rsidRDefault="00483203" w:rsidP="00483203">
      <w:pPr>
        <w:widowControl w:val="0"/>
        <w:suppressAutoHyphens/>
        <w:spacing w:afterLines="200" w:after="480" w:line="360" w:lineRule="auto"/>
        <w:rPr>
          <w:rFonts w:ascii="Calibri" w:hAnsi="Calibri" w:cs="Calibri"/>
          <w:sz w:val="20"/>
          <w:szCs w:val="20"/>
          <w:lang w:val="fr-FR"/>
        </w:rPr>
      </w:pPr>
      <w:r w:rsidRPr="00483203">
        <w:rPr>
          <w:rFonts w:ascii="Calibri" w:eastAsia="SimSun" w:hAnsi="Calibri" w:cs="Calibri"/>
          <w:b/>
          <w:kern w:val="1"/>
          <w:sz w:val="20"/>
          <w:szCs w:val="20"/>
          <w:lang w:val="fr-FR" w:eastAsia="zh-CN" w:bidi="hi-IN"/>
        </w:rPr>
        <w:lastRenderedPageBreak/>
        <w:t xml:space="preserve">Au sujet de </w:t>
      </w:r>
      <w:proofErr w:type="spellStart"/>
      <w:r w:rsidRPr="00483203">
        <w:rPr>
          <w:rFonts w:ascii="Calibri" w:eastAsia="SimSun" w:hAnsi="Calibri" w:cs="Calibri"/>
          <w:b/>
          <w:kern w:val="1"/>
          <w:sz w:val="20"/>
          <w:szCs w:val="20"/>
          <w:lang w:val="fr-FR" w:eastAsia="zh-CN" w:bidi="hi-IN"/>
        </w:rPr>
        <w:t>Sophos</w:t>
      </w:r>
      <w:proofErr w:type="spellEnd"/>
      <w:r w:rsidRPr="00483203">
        <w:rPr>
          <w:rFonts w:ascii="Calibri" w:eastAsia="SimSun" w:hAnsi="Calibri" w:cs="Calibri"/>
          <w:b/>
          <w:kern w:val="1"/>
          <w:sz w:val="20"/>
          <w:szCs w:val="20"/>
          <w:lang w:val="fr-FR" w:eastAsia="zh-CN" w:bidi="hi-IN"/>
        </w:rPr>
        <w:br/>
      </w:r>
      <w:proofErr w:type="spellStart"/>
      <w:r w:rsidRPr="00483203">
        <w:rPr>
          <w:rFonts w:ascii="Calibri" w:hAnsi="Calibri" w:cs="Calibri"/>
          <w:sz w:val="20"/>
          <w:szCs w:val="20"/>
          <w:lang w:val="fr-FR"/>
        </w:rPr>
        <w:t>Sophos</w:t>
      </w:r>
      <w:proofErr w:type="spellEnd"/>
      <w:r w:rsidRPr="00483203">
        <w:rPr>
          <w:rFonts w:ascii="Calibri" w:hAnsi="Calibri" w:cs="Calibri"/>
          <w:sz w:val="20"/>
          <w:szCs w:val="20"/>
          <w:lang w:val="fr-FR"/>
        </w:rPr>
        <w:t xml:space="preserve"> est un leader dans la sécurité </w:t>
      </w:r>
      <w:proofErr w:type="spellStart"/>
      <w:r w:rsidRPr="00483203">
        <w:rPr>
          <w:rFonts w:ascii="Calibri" w:hAnsi="Calibri" w:cs="Calibri"/>
          <w:sz w:val="20"/>
          <w:szCs w:val="20"/>
          <w:lang w:val="fr-FR"/>
        </w:rPr>
        <w:t>Next-Generation</w:t>
      </w:r>
      <w:proofErr w:type="spellEnd"/>
      <w:r w:rsidRPr="00483203">
        <w:rPr>
          <w:rFonts w:ascii="Calibri" w:hAnsi="Calibri" w:cs="Calibri"/>
          <w:sz w:val="20"/>
          <w:szCs w:val="20"/>
          <w:lang w:val="fr-FR"/>
        </w:rPr>
        <w:t xml:space="preserve"> des systèmes </w:t>
      </w:r>
      <w:proofErr w:type="spellStart"/>
      <w:r w:rsidRPr="00483203">
        <w:rPr>
          <w:rFonts w:ascii="Calibri" w:hAnsi="Calibri" w:cs="Calibri"/>
          <w:sz w:val="20"/>
          <w:szCs w:val="20"/>
          <w:lang w:val="fr-FR"/>
        </w:rPr>
        <w:t>Endpoint</w:t>
      </w:r>
      <w:proofErr w:type="spellEnd"/>
      <w:r w:rsidRPr="00483203">
        <w:rPr>
          <w:rFonts w:ascii="Calibri" w:hAnsi="Calibri" w:cs="Calibri"/>
          <w:sz w:val="20"/>
          <w:szCs w:val="20"/>
          <w:lang w:val="fr-FR"/>
        </w:rPr>
        <w:t xml:space="preserve"> et des réseaux. En tant que pionnier en matière de sécurité synchronisée, </w:t>
      </w:r>
      <w:proofErr w:type="spellStart"/>
      <w:r w:rsidRPr="00483203">
        <w:rPr>
          <w:rFonts w:ascii="Calibri" w:hAnsi="Calibri" w:cs="Calibri"/>
          <w:sz w:val="20"/>
          <w:szCs w:val="20"/>
          <w:lang w:val="fr-FR"/>
        </w:rPr>
        <w:t>Sophos</w:t>
      </w:r>
      <w:proofErr w:type="spellEnd"/>
      <w:r w:rsidRPr="00483203">
        <w:rPr>
          <w:rFonts w:ascii="Calibri" w:hAnsi="Calibri" w:cs="Calibri"/>
          <w:sz w:val="20"/>
          <w:szCs w:val="20"/>
          <w:lang w:val="fr-FR"/>
        </w:rPr>
        <w:t xml:space="preserve"> développe son offre innovante qui comprend des solutions pour les systèmes </w:t>
      </w:r>
      <w:proofErr w:type="spellStart"/>
      <w:r w:rsidRPr="00483203">
        <w:rPr>
          <w:rFonts w:ascii="Calibri" w:hAnsi="Calibri" w:cs="Calibri"/>
          <w:sz w:val="20"/>
          <w:szCs w:val="20"/>
          <w:lang w:val="fr-FR"/>
        </w:rPr>
        <w:t>Endpoint</w:t>
      </w:r>
      <w:proofErr w:type="spellEnd"/>
      <w:r w:rsidRPr="00483203">
        <w:rPr>
          <w:rFonts w:ascii="Calibri" w:hAnsi="Calibri" w:cs="Calibri"/>
          <w:sz w:val="20"/>
          <w:szCs w:val="20"/>
          <w:lang w:val="fr-FR"/>
        </w:rPr>
        <w:t xml:space="preserve">, les réseaux, le chiffrement, le web, les emails et les mobiles, afin de mieux travailler ensemble. Plus de 100 millions d’utilisateurs dans 150 pays font confiance à </w:t>
      </w:r>
      <w:proofErr w:type="spellStart"/>
      <w:r w:rsidRPr="00483203">
        <w:rPr>
          <w:rFonts w:ascii="Calibri" w:hAnsi="Calibri" w:cs="Calibri"/>
          <w:sz w:val="20"/>
          <w:szCs w:val="20"/>
          <w:lang w:val="fr-FR"/>
        </w:rPr>
        <w:t>Sophos</w:t>
      </w:r>
      <w:proofErr w:type="spellEnd"/>
      <w:r w:rsidRPr="00483203">
        <w:rPr>
          <w:rFonts w:ascii="Calibri" w:hAnsi="Calibri" w:cs="Calibri"/>
          <w:sz w:val="20"/>
          <w:szCs w:val="20"/>
          <w:lang w:val="fr-FR"/>
        </w:rPr>
        <w:t xml:space="preserve">, et considèrent sa gamme complète de produits de sécurité informatique comme la meilleure solution pour se protéger contre les menaces complexes et la perte de données. Les produits </w:t>
      </w:r>
      <w:proofErr w:type="spellStart"/>
      <w:r w:rsidRPr="00483203">
        <w:rPr>
          <w:rFonts w:ascii="Calibri" w:hAnsi="Calibri" w:cs="Calibri"/>
          <w:sz w:val="20"/>
          <w:szCs w:val="20"/>
          <w:lang w:val="fr-FR"/>
        </w:rPr>
        <w:t>Sophos</w:t>
      </w:r>
      <w:proofErr w:type="spellEnd"/>
      <w:r w:rsidRPr="00483203">
        <w:rPr>
          <w:rFonts w:ascii="Calibri" w:hAnsi="Calibri" w:cs="Calibri"/>
          <w:sz w:val="20"/>
          <w:szCs w:val="20"/>
          <w:lang w:val="fr-FR"/>
        </w:rPr>
        <w:t xml:space="preserve"> sont disponibles exclusivement via un réseau mondial de plus de 39 000 partenaires enregistrés. Le siège social de </w:t>
      </w:r>
      <w:proofErr w:type="spellStart"/>
      <w:r w:rsidRPr="00483203">
        <w:rPr>
          <w:rFonts w:ascii="Calibri" w:hAnsi="Calibri" w:cs="Calibri"/>
          <w:sz w:val="20"/>
          <w:szCs w:val="20"/>
          <w:lang w:val="fr-FR"/>
        </w:rPr>
        <w:t>Sophos</w:t>
      </w:r>
      <w:proofErr w:type="spellEnd"/>
      <w:r w:rsidRPr="00483203">
        <w:rPr>
          <w:rFonts w:ascii="Calibri" w:hAnsi="Calibri" w:cs="Calibri"/>
          <w:sz w:val="20"/>
          <w:szCs w:val="20"/>
          <w:lang w:val="fr-FR"/>
        </w:rPr>
        <w:t xml:space="preserve"> se situe à Oxford (Royaume-Uni), et </w:t>
      </w:r>
      <w:proofErr w:type="spellStart"/>
      <w:r w:rsidRPr="00483203">
        <w:rPr>
          <w:rFonts w:ascii="Calibri" w:hAnsi="Calibri" w:cs="Calibri"/>
          <w:sz w:val="20"/>
          <w:szCs w:val="20"/>
          <w:lang w:val="fr-FR"/>
        </w:rPr>
        <w:t>Sophos</w:t>
      </w:r>
      <w:proofErr w:type="spellEnd"/>
      <w:r w:rsidRPr="00483203">
        <w:rPr>
          <w:rFonts w:ascii="Calibri" w:hAnsi="Calibri" w:cs="Calibri"/>
          <w:sz w:val="20"/>
          <w:szCs w:val="20"/>
          <w:lang w:val="fr-FR"/>
        </w:rPr>
        <w:t xml:space="preserve"> a été introduit à la bourse de Londres sous le nom SOPH. Plus d’informations sont disponibles sur </w:t>
      </w:r>
      <w:hyperlink r:id="rId8" w:history="1">
        <w:r w:rsidRPr="00483203">
          <w:rPr>
            <w:rStyle w:val="Hyperlink"/>
            <w:rFonts w:ascii="Calibri" w:hAnsi="Calibri" w:cs="Calibri"/>
            <w:sz w:val="20"/>
            <w:szCs w:val="20"/>
            <w:lang w:val="fr-FR"/>
          </w:rPr>
          <w:t>www.sophos.com</w:t>
        </w:r>
      </w:hyperlink>
      <w:r w:rsidRPr="00483203">
        <w:rPr>
          <w:rFonts w:ascii="Calibri" w:hAnsi="Calibri" w:cs="Calibri"/>
          <w:sz w:val="20"/>
          <w:szCs w:val="20"/>
          <w:lang w:val="fr-FR"/>
        </w:rPr>
        <w:t>.</w:t>
      </w:r>
    </w:p>
    <w:p w14:paraId="6BA485BA" w14:textId="77777777" w:rsidR="00483203" w:rsidRPr="00483203" w:rsidRDefault="00483203" w:rsidP="00483203">
      <w:pPr>
        <w:pStyle w:val="paragraph"/>
        <w:shd w:val="clear" w:color="auto" w:fill="FFFFFF"/>
        <w:spacing w:before="0" w:beforeAutospacing="0" w:afterLines="200" w:after="480" w:afterAutospacing="0" w:line="360" w:lineRule="auto"/>
        <w:textAlignment w:val="baseline"/>
        <w:rPr>
          <w:sz w:val="20"/>
          <w:szCs w:val="20"/>
        </w:rPr>
      </w:pPr>
      <w:r w:rsidRPr="00483203">
        <w:rPr>
          <w:rFonts w:ascii="Calibri" w:hAnsi="Calibri" w:cs="Calibri"/>
          <w:b/>
          <w:bCs/>
          <w:color w:val="000000"/>
          <w:sz w:val="20"/>
          <w:szCs w:val="20"/>
        </w:rPr>
        <w:t xml:space="preserve">Contacts Presse : </w:t>
      </w:r>
      <w:r w:rsidRPr="00483203">
        <w:rPr>
          <w:rFonts w:ascii="Calibri" w:hAnsi="Calibri" w:cs="Calibri"/>
          <w:b/>
          <w:bCs/>
          <w:color w:val="000000"/>
          <w:sz w:val="20"/>
          <w:szCs w:val="20"/>
        </w:rPr>
        <w:br/>
      </w:r>
      <w:r w:rsidRPr="00483203">
        <w:rPr>
          <w:rFonts w:ascii="Calibri" w:hAnsi="Calibri" w:cs="Calibri"/>
          <w:bCs/>
          <w:color w:val="000000"/>
          <w:sz w:val="20"/>
          <w:szCs w:val="20"/>
        </w:rPr>
        <w:t xml:space="preserve">Sandra Van Hauwaert, Square Egg, </w:t>
      </w:r>
      <w:hyperlink r:id="rId9" w:history="1">
        <w:r w:rsidRPr="00483203">
          <w:rPr>
            <w:rStyle w:val="Hyperlink"/>
            <w:rFonts w:ascii="Calibri" w:hAnsi="Calibri" w:cs="Calibri"/>
            <w:bCs/>
            <w:sz w:val="20"/>
            <w:szCs w:val="20"/>
          </w:rPr>
          <w:t>sandra@square-egg.be</w:t>
        </w:r>
      </w:hyperlink>
      <w:r w:rsidRPr="00483203">
        <w:rPr>
          <w:rFonts w:ascii="Calibri" w:hAnsi="Calibri" w:cs="Calibri"/>
          <w:bCs/>
          <w:color w:val="000000"/>
          <w:sz w:val="20"/>
          <w:szCs w:val="20"/>
        </w:rPr>
        <w:t>, GSM 0497 251816</w:t>
      </w:r>
    </w:p>
    <w:p w14:paraId="03222833" w14:textId="77777777" w:rsidR="00483203" w:rsidRPr="00483203" w:rsidRDefault="00483203" w:rsidP="00483203">
      <w:pPr>
        <w:spacing w:line="360" w:lineRule="auto"/>
        <w:rPr>
          <w:rFonts w:ascii="Calibri" w:hAnsi="Calibri" w:cs="Calibri"/>
          <w:color w:val="000000" w:themeColor="text1"/>
          <w:sz w:val="20"/>
          <w:szCs w:val="20"/>
          <w:lang w:val="fr-FR"/>
        </w:rPr>
      </w:pPr>
    </w:p>
    <w:p w14:paraId="01A5BF54" w14:textId="77777777" w:rsidR="00E91977" w:rsidRPr="00483203" w:rsidRDefault="00E91977" w:rsidP="00483203">
      <w:pPr>
        <w:shd w:val="clear" w:color="auto" w:fill="FFFFFF"/>
        <w:spacing w:line="360" w:lineRule="auto"/>
        <w:contextualSpacing w:val="0"/>
        <w:rPr>
          <w:rFonts w:ascii="Calibri" w:hAnsi="Calibri" w:cs="Calibri"/>
          <w:color w:val="000000" w:themeColor="text1"/>
          <w:sz w:val="20"/>
          <w:szCs w:val="20"/>
          <w:lang w:val="fr-FR"/>
        </w:rPr>
      </w:pPr>
    </w:p>
    <w:p w14:paraId="1FA3C5CE" w14:textId="77777777" w:rsidR="00E91977" w:rsidRPr="00483203" w:rsidRDefault="00E91977" w:rsidP="00483203">
      <w:pPr>
        <w:spacing w:line="360" w:lineRule="auto"/>
        <w:contextualSpacing w:val="0"/>
        <w:rPr>
          <w:rFonts w:ascii="Calibri" w:hAnsi="Calibri" w:cs="Calibri"/>
          <w:color w:val="000000" w:themeColor="text1"/>
          <w:sz w:val="20"/>
          <w:szCs w:val="20"/>
        </w:rPr>
      </w:pPr>
      <w:bookmarkStart w:id="2" w:name="_30j0zll" w:colFirst="0" w:colLast="0"/>
      <w:bookmarkEnd w:id="2"/>
    </w:p>
    <w:sectPr w:rsidR="00E91977" w:rsidRPr="00483203">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898F5" w14:textId="77777777" w:rsidR="00EE103E" w:rsidRDefault="00EE103E">
      <w:pPr>
        <w:spacing w:line="240" w:lineRule="auto"/>
      </w:pPr>
      <w:r>
        <w:separator/>
      </w:r>
    </w:p>
  </w:endnote>
  <w:endnote w:type="continuationSeparator" w:id="0">
    <w:p w14:paraId="25FE71AE" w14:textId="77777777" w:rsidR="00EE103E" w:rsidRDefault="00EE10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82C43" w14:textId="77777777" w:rsidR="00EE103E" w:rsidRDefault="00EE103E">
      <w:pPr>
        <w:spacing w:line="240" w:lineRule="auto"/>
      </w:pPr>
      <w:r>
        <w:separator/>
      </w:r>
    </w:p>
  </w:footnote>
  <w:footnote w:type="continuationSeparator" w:id="0">
    <w:p w14:paraId="0D286427" w14:textId="77777777" w:rsidR="00EE103E" w:rsidRDefault="00EE103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F4063E"/>
    <w:multiLevelType w:val="multilevel"/>
    <w:tmpl w:val="4D9E07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7130A38"/>
    <w:multiLevelType w:val="multilevel"/>
    <w:tmpl w:val="8CFC1E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977"/>
    <w:rsid w:val="000267BB"/>
    <w:rsid w:val="000318D1"/>
    <w:rsid w:val="00061777"/>
    <w:rsid w:val="00070A77"/>
    <w:rsid w:val="00195641"/>
    <w:rsid w:val="001D1C68"/>
    <w:rsid w:val="001D5319"/>
    <w:rsid w:val="0024502D"/>
    <w:rsid w:val="0024794F"/>
    <w:rsid w:val="00263BE1"/>
    <w:rsid w:val="00291A56"/>
    <w:rsid w:val="002D04E7"/>
    <w:rsid w:val="003C08E3"/>
    <w:rsid w:val="003D4242"/>
    <w:rsid w:val="00432433"/>
    <w:rsid w:val="004346E3"/>
    <w:rsid w:val="00483203"/>
    <w:rsid w:val="004F7DD9"/>
    <w:rsid w:val="005038AD"/>
    <w:rsid w:val="0050458A"/>
    <w:rsid w:val="005626D4"/>
    <w:rsid w:val="00615DBC"/>
    <w:rsid w:val="0063015E"/>
    <w:rsid w:val="00633EEB"/>
    <w:rsid w:val="006706E2"/>
    <w:rsid w:val="00685237"/>
    <w:rsid w:val="0068656E"/>
    <w:rsid w:val="006868D2"/>
    <w:rsid w:val="006F123E"/>
    <w:rsid w:val="00721DF1"/>
    <w:rsid w:val="00765AC8"/>
    <w:rsid w:val="00793044"/>
    <w:rsid w:val="007B569A"/>
    <w:rsid w:val="007E723F"/>
    <w:rsid w:val="0085004B"/>
    <w:rsid w:val="00853035"/>
    <w:rsid w:val="00857567"/>
    <w:rsid w:val="008D26A8"/>
    <w:rsid w:val="008E621B"/>
    <w:rsid w:val="008F529A"/>
    <w:rsid w:val="0090043F"/>
    <w:rsid w:val="00904066"/>
    <w:rsid w:val="00995F36"/>
    <w:rsid w:val="009F349B"/>
    <w:rsid w:val="009F7E7A"/>
    <w:rsid w:val="00A0303B"/>
    <w:rsid w:val="00A13344"/>
    <w:rsid w:val="00A341A3"/>
    <w:rsid w:val="00A4794F"/>
    <w:rsid w:val="00A84049"/>
    <w:rsid w:val="00AD65D3"/>
    <w:rsid w:val="00B32289"/>
    <w:rsid w:val="00BC4AD0"/>
    <w:rsid w:val="00BD4A77"/>
    <w:rsid w:val="00BF175F"/>
    <w:rsid w:val="00BF701B"/>
    <w:rsid w:val="00C03461"/>
    <w:rsid w:val="00C52034"/>
    <w:rsid w:val="00C72FBA"/>
    <w:rsid w:val="00C957F9"/>
    <w:rsid w:val="00CD069D"/>
    <w:rsid w:val="00D73807"/>
    <w:rsid w:val="00DB42E1"/>
    <w:rsid w:val="00DF4A95"/>
    <w:rsid w:val="00E2272E"/>
    <w:rsid w:val="00E91977"/>
    <w:rsid w:val="00E92B50"/>
    <w:rsid w:val="00EC3E48"/>
    <w:rsid w:val="00EE103E"/>
    <w:rsid w:val="00EE192D"/>
    <w:rsid w:val="00F01173"/>
    <w:rsid w:val="00F05FAE"/>
    <w:rsid w:val="00FA631B"/>
    <w:rsid w:val="00FB3FF1"/>
    <w:rsid w:val="00FE1C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71AA4"/>
  <w15:docId w15:val="{85A828EF-EA9B-43BE-96DD-8B2E9F8DF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character" w:styleId="Hyperlink">
    <w:name w:val="Hyperlink"/>
    <w:basedOn w:val="Standaardalinea-lettertype"/>
    <w:uiPriority w:val="99"/>
    <w:semiHidden/>
    <w:unhideWhenUsed/>
    <w:rsid w:val="00C03461"/>
    <w:rPr>
      <w:color w:val="0000FF"/>
      <w:u w:val="single"/>
    </w:rPr>
  </w:style>
  <w:style w:type="paragraph" w:styleId="Voetnoottekst">
    <w:name w:val="footnote text"/>
    <w:basedOn w:val="Standaard"/>
    <w:link w:val="VoetnoottekstChar"/>
    <w:uiPriority w:val="99"/>
    <w:unhideWhenUsed/>
    <w:rsid w:val="004F7DD9"/>
    <w:pPr>
      <w:spacing w:line="240" w:lineRule="auto"/>
    </w:pPr>
    <w:rPr>
      <w:sz w:val="24"/>
      <w:szCs w:val="24"/>
    </w:rPr>
  </w:style>
  <w:style w:type="character" w:customStyle="1" w:styleId="VoetnoottekstChar">
    <w:name w:val="Voetnoottekst Char"/>
    <w:basedOn w:val="Standaardalinea-lettertype"/>
    <w:link w:val="Voetnoottekst"/>
    <w:uiPriority w:val="99"/>
    <w:rsid w:val="004F7DD9"/>
    <w:rPr>
      <w:sz w:val="24"/>
      <w:szCs w:val="24"/>
    </w:rPr>
  </w:style>
  <w:style w:type="character" w:styleId="Voetnootmarkering">
    <w:name w:val="footnote reference"/>
    <w:basedOn w:val="Standaardalinea-lettertype"/>
    <w:uiPriority w:val="99"/>
    <w:unhideWhenUsed/>
    <w:rsid w:val="004F7DD9"/>
    <w:rPr>
      <w:vertAlign w:val="superscript"/>
    </w:rPr>
  </w:style>
  <w:style w:type="paragraph" w:customStyle="1" w:styleId="paragraph">
    <w:name w:val="paragraph"/>
    <w:basedOn w:val="Standaard"/>
    <w:rsid w:val="00483203"/>
    <w:pPr>
      <w:spacing w:before="100" w:beforeAutospacing="1" w:after="100" w:afterAutospacing="1" w:line="240" w:lineRule="auto"/>
      <w:contextualSpacing w:val="0"/>
    </w:pPr>
    <w:rPr>
      <w:rFonts w:ascii="Times New Roman" w:eastAsiaTheme="minorHAnsi"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43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opho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ndra@square-egg.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els sorteren"/>
</file>

<file path=customXml/itemProps1.xml><?xml version="1.0" encoding="utf-8"?>
<ds:datastoreItem xmlns:ds="http://schemas.openxmlformats.org/officeDocument/2006/customXml" ds:itemID="{5F64E398-1449-D94A-A860-7E62B96F3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942</Words>
  <Characters>5184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Hibba Hussain</dc:creator>
  <cp:lastModifiedBy>Sandra Van Hauwaert</cp:lastModifiedBy>
  <cp:revision>2</cp:revision>
  <dcterms:created xsi:type="dcterms:W3CDTF">2018-11-23T08:42:00Z</dcterms:created>
  <dcterms:modified xsi:type="dcterms:W3CDTF">2018-11-23T08:42:00Z</dcterms:modified>
</cp:coreProperties>
</file>