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133481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133481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133481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133481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4EB1A6B6" w14:textId="77777777" w:rsidR="0054508F" w:rsidRPr="00133481" w:rsidRDefault="00D5680F" w:rsidP="0054508F">
      <w:pPr>
        <w:rPr>
          <w:rFonts w:cstheme="minorHAnsi"/>
          <w:sz w:val="20"/>
          <w:szCs w:val="20"/>
          <w:lang w:val="it-IT"/>
        </w:rPr>
      </w:pPr>
      <w:r w:rsidRPr="00133481">
        <w:rPr>
          <w:rFonts w:cstheme="minorHAnsi"/>
          <w:b/>
          <w:bCs/>
          <w:sz w:val="20"/>
          <w:szCs w:val="20"/>
          <w:lang w:val="it-IT"/>
        </w:rPr>
        <w:t>Mex, Svizzera,</w:t>
      </w:r>
      <w:r w:rsidR="0054508F" w:rsidRPr="00133481">
        <w:rPr>
          <w:rFonts w:cstheme="minorHAnsi"/>
          <w:sz w:val="20"/>
          <w:szCs w:val="20"/>
          <w:lang w:val="it-IT"/>
        </w:rPr>
        <w:t xml:space="preserve"> </w:t>
      </w:r>
      <w:r w:rsidR="0054508F" w:rsidRPr="00133481">
        <w:rPr>
          <w:rFonts w:cs="Arial"/>
          <w:b/>
          <w:bCs/>
          <w:color w:val="000000"/>
          <w:sz w:val="20"/>
          <w:szCs w:val="20"/>
          <w:lang w:val="it-IT"/>
        </w:rPr>
        <w:t>11 febbraio 2021</w:t>
      </w:r>
    </w:p>
    <w:p w14:paraId="39CF7183" w14:textId="77777777" w:rsidR="0054508F" w:rsidRPr="00133481" w:rsidRDefault="0054508F" w:rsidP="0054508F">
      <w:pPr>
        <w:rPr>
          <w:rFonts w:cstheme="minorHAnsi"/>
          <w:sz w:val="20"/>
          <w:szCs w:val="20"/>
          <w:lang w:val="it-IT"/>
        </w:rPr>
      </w:pPr>
    </w:p>
    <w:p w14:paraId="1EF1F2BC" w14:textId="77777777" w:rsidR="0054508F" w:rsidRPr="00133481" w:rsidRDefault="0054508F" w:rsidP="0054508F">
      <w:pPr>
        <w:rPr>
          <w:rFonts w:cstheme="minorHAnsi"/>
          <w:sz w:val="20"/>
          <w:szCs w:val="20"/>
          <w:lang w:val="it-IT"/>
        </w:rPr>
      </w:pPr>
    </w:p>
    <w:p w14:paraId="5FF41E9F" w14:textId="42F9CFD8" w:rsidR="0054508F" w:rsidRPr="00133481" w:rsidRDefault="0054508F" w:rsidP="0054508F">
      <w:pPr>
        <w:rPr>
          <w:rFonts w:cs="Arial"/>
          <w:b/>
          <w:bCs/>
          <w:color w:val="000000"/>
          <w:sz w:val="20"/>
          <w:szCs w:val="20"/>
          <w:lang w:val="it-IT"/>
        </w:rPr>
      </w:pPr>
      <w:r w:rsidRPr="00133481">
        <w:rPr>
          <w:rFonts w:cs="Arial"/>
          <w:b/>
          <w:bCs/>
          <w:color w:val="000000"/>
          <w:sz w:val="20"/>
          <w:szCs w:val="20"/>
          <w:lang w:val="it-IT"/>
        </w:rPr>
        <w:t xml:space="preserve">Nuove capacità per le aziende di trasformazione e nuova rotativa rotocalco: BOBST ancora una volta all’avanguardia </w:t>
      </w:r>
    </w:p>
    <w:p w14:paraId="04A75821" w14:textId="77777777" w:rsidR="0054508F" w:rsidRPr="00133481" w:rsidRDefault="0054508F" w:rsidP="0054508F">
      <w:pPr>
        <w:rPr>
          <w:rFonts w:cstheme="minorHAnsi"/>
          <w:sz w:val="20"/>
          <w:szCs w:val="20"/>
          <w:lang w:val="it-IT"/>
        </w:rPr>
      </w:pPr>
    </w:p>
    <w:p w14:paraId="3347A31D" w14:textId="77777777" w:rsidR="0054508F" w:rsidRPr="00133481" w:rsidRDefault="0054508F" w:rsidP="0054508F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it-IT"/>
        </w:rPr>
      </w:pPr>
      <w:r w:rsidRPr="00133481">
        <w:rPr>
          <w:rFonts w:cs="Arial"/>
          <w:color w:val="000000"/>
          <w:sz w:val="20"/>
          <w:szCs w:val="20"/>
          <w:lang w:val="it-IT"/>
        </w:rPr>
        <w:t>BOBST ha organizzato un evento virtuale dedicato alla stampa rotocalco e all’accoppiamento dal suo Competence Center di San Giorgio Monferrato (AL), il 10 febbraio 2021, offrendo ai partecipanti la possibilità di calarsi nel futuro della produzione di imballaggio flessibile. </w:t>
      </w:r>
    </w:p>
    <w:p w14:paraId="5E4951D8" w14:textId="77777777" w:rsidR="0054508F" w:rsidRPr="00133481" w:rsidRDefault="0054508F" w:rsidP="0054508F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it-IT"/>
        </w:rPr>
      </w:pPr>
      <w:r w:rsidRPr="00133481">
        <w:rPr>
          <w:rFonts w:cs="Arial"/>
          <w:color w:val="000000"/>
          <w:sz w:val="20"/>
          <w:szCs w:val="20"/>
          <w:lang w:val="it-IT"/>
        </w:rPr>
        <w:t xml:space="preserve"> “Questo evento ha dimostrato come gli ultimi sviluppi BOBST in materia di stampa rotocalco e accoppiamento per imballaggio flessibile stiano plasmando il futuro dell'industria attraverso soluzioni basate sull’automazione, la digitalizzazione, la connettività e la sostenibilità. Questo approccio crea valore per tutti gli utilizzatori lungo una catena del valore interconnessa innalzando la qualità degli imballaggi e rendendo le operazioni di stampa e trasformazione più agili, sostenibili e redditizie”, sottolinea Davide Garavaglia, Amministratore Delegato di Bobst Italia.</w:t>
      </w:r>
    </w:p>
    <w:p w14:paraId="3DD5C228" w14:textId="77777777" w:rsidR="0054508F" w:rsidRPr="00133481" w:rsidRDefault="0054508F" w:rsidP="0054508F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it-IT"/>
        </w:rPr>
      </w:pPr>
      <w:r w:rsidRPr="00133481">
        <w:rPr>
          <w:rFonts w:cs="Arial"/>
          <w:color w:val="000000"/>
          <w:sz w:val="20"/>
          <w:szCs w:val="20"/>
          <w:lang w:val="it-IT"/>
        </w:rPr>
        <w:t xml:space="preserve">Durante l'evento BOBST ha presentato la macchina rotocalco EXPERT RS 6003 e l’accoppiatrice multi-tecnologica NOVA D 800. </w:t>
      </w:r>
    </w:p>
    <w:p w14:paraId="4C864795" w14:textId="77777777" w:rsidR="0054508F" w:rsidRPr="00133481" w:rsidRDefault="0054508F" w:rsidP="0054508F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it-IT"/>
        </w:rPr>
      </w:pPr>
      <w:r w:rsidRPr="00133481">
        <w:rPr>
          <w:rFonts w:cs="Arial"/>
          <w:color w:val="000000"/>
          <w:sz w:val="20"/>
          <w:szCs w:val="20"/>
          <w:lang w:val="it-IT"/>
        </w:rPr>
        <w:t>Il cambio lavoro sulla rotocalco è stato velocissimo: completato in meno di 14 minuti con appena 95 m di scarto!  Gli straordinari risultati sono stati ottenuti su due lavori stampati con il processo di gamma cromatica estesa oneECG di BOBST che ha consentito di stampare un lavoro a 14 colori (CMYK + 9 colori speciali + bianco) con appena 7 colori di processo fissi e funzioni esclusive di automazione - dal sistema di preregistro automatico TAPS che viene avviato premendo un pulsante, al carrello Flex Trolley altamente flessibile, al sistema di prelavaggio automatico.</w:t>
      </w:r>
    </w:p>
    <w:p w14:paraId="5674EACE" w14:textId="77777777" w:rsidR="0054508F" w:rsidRPr="00133481" w:rsidRDefault="0054508F" w:rsidP="0054508F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it-IT"/>
        </w:rPr>
      </w:pPr>
      <w:r w:rsidRPr="00133481">
        <w:rPr>
          <w:rFonts w:cs="Arial"/>
          <w:color w:val="000000"/>
          <w:sz w:val="20"/>
          <w:szCs w:val="20"/>
          <w:lang w:val="it-IT"/>
        </w:rPr>
        <w:t>Anche l’accoppiatrice NOVA D 800 ha dimostrato prestazioni di alto livello grazie al carrello flexo, al tunnel piatto e ai rulli motorizzati. L'accoppiamento è stato realizzato a 400 m/minuto, con spalmatura dell'adesivo a base solvente direttamente sull'alluminio di 8 μ, facendo prova di grande precisione nella gestione del nastro e una qualità ottica impeccabili.</w:t>
      </w:r>
    </w:p>
    <w:p w14:paraId="5E60CC35" w14:textId="77777777" w:rsidR="0054508F" w:rsidRPr="00133481" w:rsidRDefault="0054508F" w:rsidP="0054508F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it-IT"/>
        </w:rPr>
      </w:pPr>
      <w:r w:rsidRPr="00133481">
        <w:rPr>
          <w:rFonts w:ascii="Arial" w:hAnsi="Arial" w:cs="Arial"/>
          <w:color w:val="000000"/>
          <w:sz w:val="20"/>
          <w:szCs w:val="20"/>
          <w:lang w:val="it-IT"/>
        </w:rPr>
        <w:t xml:space="preserve">La struttura duplex PET-Alu-Foil ha evidenziato le capacità dell’accoppiatrice compatta BOBST nel gestire le applicazioni complesse tipiche dei settori alimentare, bevande, cosmesi e farmaceutico, come i sacchetti sterilizzati, grazie a caratteristiche solitamente appannaggio di macchine di fascia più alta.  </w:t>
      </w:r>
    </w:p>
    <w:p w14:paraId="4286F242" w14:textId="77777777" w:rsidR="0054508F" w:rsidRPr="00133481" w:rsidRDefault="0054508F" w:rsidP="0054508F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it-IT"/>
        </w:rPr>
      </w:pPr>
      <w:r w:rsidRPr="00133481">
        <w:rPr>
          <w:rFonts w:cs="Arial"/>
          <w:color w:val="000000"/>
          <w:sz w:val="20"/>
          <w:szCs w:val="20"/>
          <w:lang w:val="it-IT"/>
        </w:rPr>
        <w:t xml:space="preserve">BOBST ha inoltre presentato una nuovissima macchina rotocalco. La VISION RS 5003, evoluzione delle serie di grande successo RS 5002 e NOVA RS 5003, offre prestazioni alla velocità di 450 m/minuto, con cambi lavoro automatici a velocità di produzione.  </w:t>
      </w:r>
    </w:p>
    <w:p w14:paraId="4E08A21F" w14:textId="77777777" w:rsidR="0054508F" w:rsidRPr="00133481" w:rsidRDefault="0054508F" w:rsidP="0054508F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it-IT"/>
        </w:rPr>
      </w:pPr>
      <w:r w:rsidRPr="00133481">
        <w:rPr>
          <w:rFonts w:ascii="Arial" w:hAnsi="Arial" w:cs="Arial"/>
          <w:color w:val="000000"/>
          <w:sz w:val="20"/>
          <w:szCs w:val="20"/>
          <w:lang w:val="it-IT"/>
        </w:rPr>
        <w:t xml:space="preserve">Le tecnologie e le innovazioni BOBST stanno aiutando e continueranno ad aiutare i trasformatori a soddisfare i nuovi requisiti di settore in maniera redditizia. L’utilizzo di substrati in poliolefine e di origine biologica, la personalizzazione degli imballaggi, le tirature più brevi e un time-to-market più veloce </w:t>
      </w:r>
      <w:r w:rsidRPr="00133481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 xml:space="preserve">pongono nuove sfide per gli attori lungo la catena del valore, sfide per le quali BOBST sta già offrendo soluzioni. </w:t>
      </w:r>
    </w:p>
    <w:p w14:paraId="6C083CE4" w14:textId="5F470056" w:rsidR="0054508F" w:rsidRPr="00133481" w:rsidRDefault="0054508F" w:rsidP="0054508F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it-IT"/>
        </w:rPr>
      </w:pPr>
      <w:r w:rsidRPr="00133481">
        <w:rPr>
          <w:rFonts w:ascii="Arial" w:hAnsi="Arial" w:cs="Arial"/>
          <w:color w:val="000000"/>
          <w:sz w:val="20"/>
          <w:szCs w:val="20"/>
          <w:lang w:val="it-IT"/>
        </w:rPr>
        <w:t xml:space="preserve">“BOBST si trova nella posizione privilegiata di poter sostenere la trasformazione del settore e superare le sfide di oggi e di domani. Disponiamo di tutte le tecnologie per la produzione di imballaggio flessibile, così da poter affrontare ogni sfida da una prospettiva end-to-end e sviluppare la soluzione più rispondente ai singoli requisiti in ogni fase del processo di produzione”, conclude Davide Garavaglia. </w:t>
      </w:r>
      <w:r w:rsidR="006E1B6D" w:rsidRPr="00133481">
        <w:rPr>
          <w:rFonts w:ascii="Arial" w:hAnsi="Arial" w:cs="Arial"/>
          <w:color w:val="000000"/>
          <w:sz w:val="20"/>
          <w:szCs w:val="20"/>
          <w:lang w:val="it-IT"/>
        </w:rPr>
        <w:br/>
      </w:r>
    </w:p>
    <w:p w14:paraId="21B854BC" w14:textId="093CFE38" w:rsidR="0054508F" w:rsidRPr="00133481" w:rsidRDefault="006E1B6D" w:rsidP="0054508F">
      <w:pPr>
        <w:pStyle w:val="NormalWeb"/>
        <w:spacing w:after="30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133481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Legenda</w:t>
      </w:r>
      <w:r w:rsidR="0054508F" w:rsidRPr="00133481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:</w:t>
      </w:r>
    </w:p>
    <w:p w14:paraId="0B8D2D49" w14:textId="77777777" w:rsidR="0054508F" w:rsidRPr="00133481" w:rsidRDefault="0054508F" w:rsidP="0054508F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it-IT"/>
        </w:rPr>
      </w:pPr>
      <w:r w:rsidRPr="00133481">
        <w:rPr>
          <w:rFonts w:ascii="Arial" w:hAnsi="Arial" w:cs="Arial"/>
          <w:color w:val="000000"/>
          <w:sz w:val="20"/>
          <w:szCs w:val="20"/>
          <w:lang w:val="it-IT"/>
        </w:rPr>
        <w:t>- Da sinistra a destra: Davide Rossello, Responsabile Competence Center e manager processo rotocalco, e Jonathan Giubilato, Responsabile Linea di prodotto Rotocalco che presentano il lavoro stampato con il processo oneECG sulla rotativa rotocalco EXPERT RS 6003</w:t>
      </w:r>
    </w:p>
    <w:p w14:paraId="420EFB46" w14:textId="77777777" w:rsidR="0054508F" w:rsidRPr="00133481" w:rsidRDefault="0054508F" w:rsidP="0054508F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it-IT"/>
        </w:rPr>
      </w:pPr>
      <w:r w:rsidRPr="00133481">
        <w:rPr>
          <w:rFonts w:ascii="Arial" w:hAnsi="Arial" w:cs="Arial"/>
          <w:color w:val="000000"/>
          <w:sz w:val="20"/>
          <w:szCs w:val="20"/>
          <w:lang w:val="it-IT"/>
        </w:rPr>
        <w:t>- Da sinistra a destra: Nanni Bertorelli, Responsabile Linea di prodotto Coating &amp; Laminating, Emiljan Xhemali, specialista di processo, e Ivano Andrighetto, specialista vendita prodotti, durante la dimostrazione dell’accoppiatrice multitecnologica NOVA D 800</w:t>
      </w:r>
    </w:p>
    <w:p w14:paraId="53CA7748" w14:textId="77777777" w:rsidR="0054508F" w:rsidRPr="00133481" w:rsidRDefault="0054508F" w:rsidP="0054508F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it-IT"/>
        </w:rPr>
      </w:pPr>
      <w:r w:rsidRPr="00133481">
        <w:rPr>
          <w:rFonts w:ascii="Arial" w:hAnsi="Arial" w:cs="Arial"/>
          <w:color w:val="000000"/>
          <w:sz w:val="20"/>
          <w:szCs w:val="20"/>
          <w:lang w:val="it-IT"/>
        </w:rPr>
        <w:t>- Il team dell’evento virtuale che risponde alle domande del pubblico alla fine delle dimostrazioni.</w:t>
      </w:r>
    </w:p>
    <w:p w14:paraId="790BA1C7" w14:textId="77777777" w:rsidR="00D5680F" w:rsidRPr="00133481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D4A10F1" w14:textId="7192F31D" w:rsidR="00516B12" w:rsidRPr="00133481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  <w:r w:rsidRPr="00133481">
        <w:rPr>
          <w:rFonts w:cs="Arial"/>
          <w:b/>
          <w:bCs/>
          <w:szCs w:val="19"/>
          <w:lang w:val="it-IT"/>
        </w:rPr>
        <w:t>A proposito di BOBST</w:t>
      </w:r>
    </w:p>
    <w:p w14:paraId="2D8583A4" w14:textId="77777777" w:rsidR="0054508F" w:rsidRPr="00133481" w:rsidRDefault="0054508F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496CE834" w14:textId="44FB23A3" w:rsidR="00516B12" w:rsidRPr="00133481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133481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14368832" w14:textId="77777777" w:rsidR="00516B12" w:rsidRPr="00133481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133481">
        <w:rPr>
          <w:rFonts w:cs="Arial"/>
          <w:szCs w:val="19"/>
          <w:lang w:val="it-IT"/>
        </w:rPr>
        <w:t xml:space="preserve">Fondata nel 1890 da Joseph Bobst a Losanna (Svizzera), BOBST è presente in oltre 50 paesi, possiede </w:t>
      </w:r>
    </w:p>
    <w:p w14:paraId="0D1076B0" w14:textId="77777777" w:rsidR="00516B12" w:rsidRPr="00133481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133481">
        <w:rPr>
          <w:rFonts w:cs="Arial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214F45F" w14:textId="0B13AE40" w:rsidR="00516B12" w:rsidRPr="00133481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133481">
        <w:rPr>
          <w:rFonts w:cs="Arial"/>
          <w:szCs w:val="19"/>
          <w:lang w:val="it-IT"/>
        </w:rPr>
        <w:t>31 dicembre 2019 si è attestato a CHF 1 636 milioni.</w:t>
      </w:r>
    </w:p>
    <w:p w14:paraId="28EFC66A" w14:textId="77777777" w:rsidR="00516B12" w:rsidRPr="00133481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6BAE02D1" w14:textId="77777777" w:rsidR="003E5180" w:rsidRPr="00133481" w:rsidRDefault="003E5180" w:rsidP="00D5680F">
      <w:pPr>
        <w:spacing w:line="271" w:lineRule="auto"/>
        <w:rPr>
          <w:rFonts w:cs="Arial"/>
          <w:b/>
          <w:szCs w:val="19"/>
          <w:lang w:val="it-IT" w:eastAsia="zh-CN"/>
        </w:rPr>
      </w:pPr>
      <w:r w:rsidRPr="00133481">
        <w:rPr>
          <w:rFonts w:cs="Arial"/>
          <w:b/>
          <w:szCs w:val="19"/>
          <w:lang w:val="it-IT" w:eastAsia="zh-CN"/>
        </w:rPr>
        <w:t>Contatto stampa:</w:t>
      </w:r>
    </w:p>
    <w:p w14:paraId="0DAEF7C0" w14:textId="77777777" w:rsidR="006541EB" w:rsidRPr="00133481" w:rsidRDefault="006541EB" w:rsidP="00D5680F">
      <w:pPr>
        <w:spacing w:line="271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133481" w:rsidRDefault="000E1D4D" w:rsidP="00D5680F">
      <w:pPr>
        <w:spacing w:line="266" w:lineRule="auto"/>
        <w:rPr>
          <w:rFonts w:cs="Arial"/>
          <w:szCs w:val="19"/>
          <w:lang w:val="it-IT" w:eastAsia="zh-CN"/>
        </w:rPr>
      </w:pPr>
      <w:r w:rsidRPr="00133481">
        <w:rPr>
          <w:rFonts w:cs="Arial"/>
          <w:szCs w:val="19"/>
          <w:lang w:val="it-IT" w:eastAsia="zh-CN"/>
        </w:rPr>
        <w:t>Gudrun Alex</w:t>
      </w:r>
      <w:r w:rsidRPr="00133481">
        <w:rPr>
          <w:rFonts w:cs="Arial"/>
          <w:szCs w:val="19"/>
          <w:lang w:val="it-IT" w:eastAsia="zh-CN"/>
        </w:rPr>
        <w:br/>
        <w:t>BOBST PR Representative</w:t>
      </w:r>
    </w:p>
    <w:p w14:paraId="570ACD65" w14:textId="77777777" w:rsidR="000E1D4D" w:rsidRPr="00133481" w:rsidRDefault="000E1D4D" w:rsidP="00D5680F">
      <w:pPr>
        <w:rPr>
          <w:rFonts w:cs="Arial"/>
          <w:szCs w:val="19"/>
          <w:lang w:val="it-IT" w:eastAsia="de-DE"/>
        </w:rPr>
      </w:pPr>
      <w:r w:rsidRPr="00133481">
        <w:rPr>
          <w:rFonts w:cs="Arial"/>
          <w:szCs w:val="19"/>
          <w:lang w:val="it-IT" w:eastAsia="de-DE"/>
        </w:rPr>
        <w:t xml:space="preserve">Tel.: +49 211 58 58 66 66 </w:t>
      </w:r>
    </w:p>
    <w:p w14:paraId="547672FB" w14:textId="77777777" w:rsidR="000E1D4D" w:rsidRPr="00133481" w:rsidRDefault="000E1D4D" w:rsidP="00D5680F">
      <w:pPr>
        <w:rPr>
          <w:rFonts w:cs="Arial"/>
          <w:szCs w:val="19"/>
          <w:lang w:val="it-IT" w:eastAsia="de-DE"/>
        </w:rPr>
      </w:pPr>
      <w:r w:rsidRPr="00133481">
        <w:rPr>
          <w:rFonts w:cs="Arial"/>
          <w:szCs w:val="19"/>
          <w:lang w:val="it-IT" w:eastAsia="de-DE"/>
        </w:rPr>
        <w:t>Mobile: +49 160 48 41 439</w:t>
      </w:r>
    </w:p>
    <w:p w14:paraId="5F25F879" w14:textId="77777777" w:rsidR="00D5680F" w:rsidRPr="00133481" w:rsidRDefault="00D5680F" w:rsidP="00D5680F">
      <w:pPr>
        <w:rPr>
          <w:rFonts w:cs="Arial"/>
          <w:szCs w:val="19"/>
          <w:lang w:val="it-IT" w:eastAsia="de-DE"/>
        </w:rPr>
      </w:pPr>
      <w:r w:rsidRPr="00133481">
        <w:rPr>
          <w:rFonts w:cs="Arial"/>
          <w:szCs w:val="19"/>
          <w:lang w:val="it-IT" w:eastAsia="de-DE"/>
        </w:rPr>
        <w:t xml:space="preserve">Email: </w:t>
      </w:r>
      <w:hyperlink r:id="rId7" w:history="1">
        <w:r w:rsidRPr="0013348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gudrun.alex@bobst.com</w:t>
        </w:r>
      </w:hyperlink>
    </w:p>
    <w:p w14:paraId="4EBA2C5F" w14:textId="77777777" w:rsidR="000E1D4D" w:rsidRPr="00133481" w:rsidRDefault="000E1D4D" w:rsidP="00D5680F">
      <w:pPr>
        <w:rPr>
          <w:rFonts w:cs="Arial"/>
          <w:szCs w:val="19"/>
          <w:lang w:val="it-IT" w:eastAsia="de-DE"/>
        </w:rPr>
      </w:pPr>
    </w:p>
    <w:p w14:paraId="11F76030" w14:textId="0B7657AF" w:rsidR="00D5680F" w:rsidRPr="00133481" w:rsidRDefault="006F2468" w:rsidP="00D5680F">
      <w:pPr>
        <w:spacing w:line="240" w:lineRule="auto"/>
        <w:rPr>
          <w:rFonts w:eastAsia="SimSun" w:cs="Arial"/>
          <w:b/>
          <w:bCs/>
          <w:szCs w:val="19"/>
          <w:lang w:val="it-IT" w:eastAsia="zh-CN" w:bidi="th-TH"/>
        </w:rPr>
      </w:pPr>
      <w:r>
        <w:rPr>
          <w:rFonts w:eastAsia="SimSun" w:cs="Arial"/>
          <w:b/>
          <w:bCs/>
          <w:szCs w:val="19"/>
          <w:lang w:val="it-IT" w:eastAsia="zh-CN" w:bidi="th-TH"/>
        </w:rPr>
        <w:t>F</w:t>
      </w:r>
      <w:r w:rsidR="00D5680F" w:rsidRPr="00133481">
        <w:rPr>
          <w:rFonts w:eastAsia="SimSun" w:cs="Arial"/>
          <w:b/>
          <w:bCs/>
          <w:szCs w:val="19"/>
          <w:lang w:val="it-IT" w:eastAsia="zh-CN" w:bidi="th-TH"/>
        </w:rPr>
        <w:t>ollow us:</w:t>
      </w:r>
    </w:p>
    <w:p w14:paraId="5A31C117" w14:textId="77777777" w:rsidR="006541EB" w:rsidRPr="00133481" w:rsidRDefault="006541EB" w:rsidP="00D5680F">
      <w:pPr>
        <w:spacing w:line="240" w:lineRule="auto"/>
        <w:rPr>
          <w:rFonts w:ascii="Times New Roman" w:eastAsia="SimSun" w:hAnsi="Times New Roman"/>
          <w:b/>
          <w:bCs/>
          <w:szCs w:val="19"/>
          <w:lang w:val="it-IT" w:eastAsia="zh-CN" w:bidi="th-TH"/>
        </w:rPr>
      </w:pPr>
    </w:p>
    <w:p w14:paraId="41C97D47" w14:textId="77777777" w:rsidR="00F03D8B" w:rsidRPr="00133481" w:rsidRDefault="00D5680F" w:rsidP="00D5680F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it-IT" w:eastAsia="zh-CN" w:bidi="th-TH"/>
        </w:rPr>
      </w:pPr>
      <w:r w:rsidRPr="00133481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Facebook: </w:t>
      </w:r>
      <w:hyperlink r:id="rId8" w:history="1">
        <w:r w:rsidRPr="0013348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www.bobst.com/facebook</w:t>
        </w:r>
      </w:hyperlink>
      <w:r w:rsidRPr="00133481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133481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LinkedIn: </w:t>
      </w:r>
      <w:hyperlink r:id="rId9" w:history="1">
        <w:r w:rsidRPr="0013348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www.bobst.com/linkedin</w:t>
        </w:r>
      </w:hyperlink>
      <w:r w:rsidRPr="00133481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133481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Twitter: @BOBSTglobal </w:t>
      </w:r>
      <w:hyperlink r:id="rId10" w:history="1">
        <w:r w:rsidRPr="0013348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www.bobst.com/twitter</w:t>
        </w:r>
      </w:hyperlink>
      <w:r w:rsidRPr="00133481">
        <w:rPr>
          <w:rFonts w:asciiTheme="majorHAnsi" w:eastAsia="Microsoft YaHei" w:hAnsiTheme="majorHAnsi" w:cstheme="majorHAnsi"/>
          <w:color w:val="0000FF"/>
          <w:szCs w:val="19"/>
          <w:u w:val="single"/>
          <w:lang w:val="it-IT" w:eastAsia="de-DE"/>
        </w:rPr>
        <w:t xml:space="preserve"> </w:t>
      </w:r>
      <w:r w:rsidRPr="00133481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YouTube: </w:t>
      </w:r>
      <w:hyperlink r:id="rId11" w:history="1">
        <w:r w:rsidRPr="0013348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www.bobst.com/youtube</w:t>
        </w:r>
      </w:hyperlink>
    </w:p>
    <w:sectPr w:rsidR="00F03D8B" w:rsidRPr="00133481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751C" w14:textId="77777777" w:rsidR="001657F6" w:rsidRDefault="001657F6" w:rsidP="00BB5BE9">
      <w:pPr>
        <w:spacing w:line="240" w:lineRule="auto"/>
      </w:pPr>
      <w:r>
        <w:separator/>
      </w:r>
    </w:p>
  </w:endnote>
  <w:endnote w:type="continuationSeparator" w:id="0">
    <w:p w14:paraId="2AE62EF7" w14:textId="77777777" w:rsidR="001657F6" w:rsidRDefault="001657F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133481" w:rsidRDefault="004852ED" w:rsidP="00F36CF1">
    <w:pPr>
      <w:pStyle w:val="Footer"/>
      <w:rPr>
        <w:noProof/>
        <w:lang w:val="it-IT"/>
      </w:rPr>
    </w:pPr>
    <w:r w:rsidRPr="00133481">
      <w:rPr>
        <w:noProof/>
        <w:lang w:val="it-IT"/>
      </w:rPr>
      <w:t xml:space="preserve">Comunicato stampa </w:t>
    </w:r>
    <w:r w:rsidR="00546823" w:rsidRPr="00133481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133481">
          <w:rPr>
            <w:lang w:val="it-IT"/>
          </w:rPr>
          <w:t>Page</w:t>
        </w:r>
      </w:sdtContent>
    </w:sdt>
    <w:r w:rsidR="00546823" w:rsidRPr="00133481">
      <w:rPr>
        <w:lang w:val="it-IT"/>
      </w:rPr>
      <w:t xml:space="preserve"> </w:t>
    </w:r>
    <w:r w:rsidR="00546823" w:rsidRPr="003E5180">
      <w:fldChar w:fldCharType="begin"/>
    </w:r>
    <w:r w:rsidR="00546823" w:rsidRPr="00133481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133481">
      <w:rPr>
        <w:noProof/>
        <w:lang w:val="it-IT"/>
      </w:rPr>
      <w:t>1</w:t>
    </w:r>
    <w:r w:rsidR="00546823" w:rsidRPr="003E5180">
      <w:fldChar w:fldCharType="end"/>
    </w:r>
    <w:r w:rsidR="00546823" w:rsidRPr="00133481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133481">
          <w:rPr>
            <w:lang w:val="it-IT"/>
          </w:rPr>
          <w:t>of</w:t>
        </w:r>
      </w:sdtContent>
    </w:sdt>
    <w:r w:rsidR="00546823" w:rsidRPr="00133481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133481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133481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133481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133481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133481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133481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133481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133481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8E958" w14:textId="77777777" w:rsidR="001657F6" w:rsidRDefault="001657F6" w:rsidP="00BB5BE9">
      <w:pPr>
        <w:spacing w:line="240" w:lineRule="auto"/>
      </w:pPr>
      <w:r>
        <w:separator/>
      </w:r>
    </w:p>
  </w:footnote>
  <w:footnote w:type="continuationSeparator" w:id="0">
    <w:p w14:paraId="3D4F3C85" w14:textId="77777777" w:rsidR="001657F6" w:rsidRDefault="001657F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1657F6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1657F6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33481"/>
    <w:rsid w:val="00162F04"/>
    <w:rsid w:val="00165731"/>
    <w:rsid w:val="001657F6"/>
    <w:rsid w:val="00185617"/>
    <w:rsid w:val="00193DE7"/>
    <w:rsid w:val="0027064C"/>
    <w:rsid w:val="00310503"/>
    <w:rsid w:val="003351F5"/>
    <w:rsid w:val="003E5180"/>
    <w:rsid w:val="004038E7"/>
    <w:rsid w:val="00441DD3"/>
    <w:rsid w:val="00481EA9"/>
    <w:rsid w:val="004852ED"/>
    <w:rsid w:val="004C2489"/>
    <w:rsid w:val="004F3549"/>
    <w:rsid w:val="00516B12"/>
    <w:rsid w:val="0054508F"/>
    <w:rsid w:val="00546823"/>
    <w:rsid w:val="00573DCA"/>
    <w:rsid w:val="005A48B2"/>
    <w:rsid w:val="005E0E2E"/>
    <w:rsid w:val="006541EB"/>
    <w:rsid w:val="00656FF3"/>
    <w:rsid w:val="006A45F6"/>
    <w:rsid w:val="006C3613"/>
    <w:rsid w:val="006E1B6D"/>
    <w:rsid w:val="006F0B12"/>
    <w:rsid w:val="006F2468"/>
    <w:rsid w:val="006F5741"/>
    <w:rsid w:val="007670E8"/>
    <w:rsid w:val="00832DE0"/>
    <w:rsid w:val="008B5EF4"/>
    <w:rsid w:val="008D353F"/>
    <w:rsid w:val="009A0420"/>
    <w:rsid w:val="009A42B7"/>
    <w:rsid w:val="009D707C"/>
    <w:rsid w:val="009E6CF2"/>
    <w:rsid w:val="009E7F29"/>
    <w:rsid w:val="00A131E9"/>
    <w:rsid w:val="00AB644E"/>
    <w:rsid w:val="00BB5BE9"/>
    <w:rsid w:val="00BC2406"/>
    <w:rsid w:val="00BF6A8D"/>
    <w:rsid w:val="00C20D00"/>
    <w:rsid w:val="00C24262"/>
    <w:rsid w:val="00CB3413"/>
    <w:rsid w:val="00CC7F9D"/>
    <w:rsid w:val="00D33D04"/>
    <w:rsid w:val="00D5680F"/>
    <w:rsid w:val="00DB1DC2"/>
    <w:rsid w:val="00DE5DD2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2021-02-09T16:49:00Z</dcterms:created>
  <dcterms:modified xsi:type="dcterms:W3CDTF">2021-02-11T12:04:00Z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