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9F" w:rsidRDefault="00A7199F" w:rsidP="004278B1">
      <w:pPr>
        <w:pStyle w:val="NoSpacing"/>
        <w:ind w:left="993"/>
      </w:pPr>
    </w:p>
    <w:p w:rsidR="00A7199F" w:rsidRDefault="00B67CC8" w:rsidP="006917E1">
      <w:pPr>
        <w:pStyle w:val="NoSpacing"/>
        <w:ind w:left="993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66040</wp:posOffset>
                </wp:positionV>
                <wp:extent cx="4709795" cy="675640"/>
                <wp:effectExtent l="4445" t="0" r="63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Pr="00B5684E" w:rsidRDefault="00AA6864" w:rsidP="00673D3E">
                            <w:pPr>
                              <w:spacing w:after="0" w:line="240" w:lineRule="auto"/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val="nl-BE" w:eastAsia="nl-BE"/>
                              </w:rPr>
                            </w:pPr>
                            <w:r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val="nl-BE" w:eastAsia="nl-BE"/>
                              </w:rPr>
                              <w:t xml:space="preserve">Communiqué de </w:t>
                            </w:r>
                            <w:proofErr w:type="spellStart"/>
                            <w:r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val="nl-BE" w:eastAsia="nl-BE"/>
                              </w:rPr>
                              <w:t>presse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5.2pt;width:370.8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kMtgIAALk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" filled="f" stroked="f">
                <v:textbox>
                  <w:txbxContent>
                    <w:p w:rsidR="00892218" w:rsidRPr="00B5684E" w:rsidRDefault="00AA6864" w:rsidP="00673D3E">
                      <w:pPr>
                        <w:spacing w:after="0" w:line="240" w:lineRule="auto"/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val="nl-BE" w:eastAsia="nl-BE"/>
                        </w:rPr>
                      </w:pPr>
                      <w:r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val="nl-BE" w:eastAsia="nl-BE"/>
                        </w:rPr>
                        <w:t xml:space="preserve">Communiqué de </w:t>
                      </w:r>
                      <w:proofErr w:type="spellStart"/>
                      <w:r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val="nl-BE" w:eastAsia="nl-BE"/>
                        </w:rPr>
                        <w:t>presse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1370">
        <w:rPr>
          <w:noProof/>
          <w:lang w:val="nl-BE" w:eastAsia="nl-BE"/>
        </w:rPr>
        <w:drawing>
          <wp:inline distT="0" distB="0" distL="0" distR="0">
            <wp:extent cx="802005" cy="622935"/>
            <wp:effectExtent l="1905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9F" w:rsidRDefault="00A7199F" w:rsidP="00673D3E">
      <w:pPr>
        <w:pStyle w:val="NoSpacing"/>
        <w:ind w:left="1440"/>
        <w:rPr>
          <w:sz w:val="8"/>
          <w:szCs w:val="8"/>
        </w:rPr>
      </w:pPr>
    </w:p>
    <w:p w:rsidR="00A7199F" w:rsidRDefault="00A7199F" w:rsidP="00673D3E">
      <w:pPr>
        <w:pStyle w:val="NoSpacing"/>
        <w:ind w:left="1440"/>
        <w:rPr>
          <w:sz w:val="8"/>
          <w:szCs w:val="8"/>
        </w:rPr>
      </w:pPr>
    </w:p>
    <w:p w:rsidR="00A7199F" w:rsidRDefault="00571370" w:rsidP="00FC36C2">
      <w:pPr>
        <w:pStyle w:val="NoSpacing"/>
        <w:ind w:left="284"/>
      </w:pPr>
      <w:r>
        <w:rPr>
          <w:noProof/>
          <w:lang w:val="nl-BE" w:eastAsia="nl-BE"/>
        </w:rPr>
        <w:drawing>
          <wp:inline distT="0" distB="0" distL="0" distR="0">
            <wp:extent cx="6771005" cy="168275"/>
            <wp:effectExtent l="19050" t="0" r="0" b="0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9F" w:rsidRDefault="00A7199F" w:rsidP="002D344C">
      <w:pPr>
        <w:pStyle w:val="NoSpacing"/>
        <w:ind w:left="993"/>
      </w:pPr>
    </w:p>
    <w:p w:rsidR="00A7199F" w:rsidRDefault="00B91505" w:rsidP="002D344C">
      <w:pPr>
        <w:ind w:left="993"/>
        <w:rPr>
          <w:color w:val="003768"/>
          <w:lang w:val="fr-FR"/>
        </w:rPr>
      </w:pPr>
      <w:r w:rsidRPr="00AA6864">
        <w:rPr>
          <w:color w:val="003768"/>
          <w:lang w:val="fr-FR"/>
        </w:rPr>
        <w:t>Bru</w:t>
      </w:r>
      <w:r w:rsidR="00AA6864" w:rsidRPr="00AA6864">
        <w:rPr>
          <w:color w:val="003768"/>
          <w:lang w:val="fr-FR"/>
        </w:rPr>
        <w:t>xelles</w:t>
      </w:r>
      <w:r w:rsidRPr="00AA6864">
        <w:rPr>
          <w:color w:val="003768"/>
          <w:lang w:val="fr-FR"/>
        </w:rPr>
        <w:t xml:space="preserve">, </w:t>
      </w:r>
      <w:r w:rsidR="00AF2A33">
        <w:rPr>
          <w:color w:val="003768"/>
          <w:lang w:val="fr-FR"/>
        </w:rPr>
        <w:t>le 1 aout</w:t>
      </w:r>
      <w:r w:rsidRPr="00AA6864">
        <w:rPr>
          <w:color w:val="003768"/>
          <w:lang w:val="fr-FR"/>
        </w:rPr>
        <w:t xml:space="preserve"> 201</w:t>
      </w:r>
      <w:r w:rsidR="00B66686" w:rsidRPr="00AA6864">
        <w:rPr>
          <w:color w:val="003768"/>
          <w:lang w:val="fr-FR"/>
        </w:rPr>
        <w:t>7</w:t>
      </w:r>
      <w:r w:rsidRPr="00AA6864">
        <w:rPr>
          <w:color w:val="003768"/>
          <w:lang w:val="fr-FR"/>
        </w:rPr>
        <w:t xml:space="preserve"> </w:t>
      </w:r>
    </w:p>
    <w:p w:rsidR="00A7199F" w:rsidRDefault="00A7199F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fr-FR"/>
        </w:rPr>
      </w:pPr>
    </w:p>
    <w:p w:rsidR="00A7199F" w:rsidRDefault="00A7199F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fr-FR"/>
        </w:rPr>
      </w:pPr>
    </w:p>
    <w:p w:rsidR="00A7199F" w:rsidRDefault="00AA6864" w:rsidP="002D344C">
      <w:pPr>
        <w:ind w:left="993" w:right="-31"/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</w:pPr>
      <w:r w:rsidRPr="00AA6864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>Comment se protéger efficacement contre la cybercriminalité</w:t>
      </w:r>
      <w:r w:rsidR="00AF2A33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 xml:space="preserve"> </w:t>
      </w:r>
      <w:r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>?</w:t>
      </w:r>
    </w:p>
    <w:p w:rsidR="00A7199F" w:rsidRDefault="00AA6864" w:rsidP="002D344C">
      <w:pPr>
        <w:ind w:left="993" w:right="-31"/>
        <w:rPr>
          <w:rFonts w:ascii="Rockwell" w:hAnsi="Rockwell"/>
          <w:b/>
          <w:color w:val="00AEEF"/>
          <w:lang w:val="fr-FR"/>
        </w:rPr>
      </w:pPr>
      <w:r w:rsidRPr="00AA6864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>Grâce au</w:t>
      </w:r>
      <w:r w:rsidR="00C864E7" w:rsidRPr="00AA6864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 xml:space="preserve"> </w:t>
      </w:r>
      <w:r w:rsidR="00AB463E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 xml:space="preserve">KBC </w:t>
      </w:r>
      <w:proofErr w:type="spellStart"/>
      <w:r w:rsidR="00B66686" w:rsidRPr="00AA6864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>Cy</w:t>
      </w:r>
      <w:r w:rsidR="004728B1" w:rsidRPr="00AA6864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>bersecurity</w:t>
      </w:r>
      <w:proofErr w:type="spellEnd"/>
      <w:r w:rsidR="004728B1" w:rsidRPr="00AA6864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 xml:space="preserve"> service </w:t>
      </w:r>
      <w:r w:rsidRPr="00AA6864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>et à l’Assurance Internet KBC</w:t>
      </w:r>
    </w:p>
    <w:p w:rsidR="00A7199F" w:rsidRPr="00277A9D" w:rsidRDefault="00A7199F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sz w:val="28"/>
          <w:szCs w:val="28"/>
          <w:lang w:val="fr-FR"/>
        </w:rPr>
      </w:pPr>
    </w:p>
    <w:p w:rsidR="00A7199F" w:rsidRPr="00277A9D" w:rsidRDefault="00AA6864" w:rsidP="00AA6864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sz w:val="28"/>
          <w:szCs w:val="28"/>
          <w:lang w:val="fr-FR"/>
        </w:rPr>
      </w:pPr>
      <w:r w:rsidRPr="00277A9D">
        <w:rPr>
          <w:rFonts w:cs="Arial"/>
          <w:b/>
          <w:bCs/>
          <w:sz w:val="28"/>
          <w:szCs w:val="28"/>
          <w:lang w:val="fr-FR"/>
        </w:rPr>
        <w:t>Depuis peu, KBC propose un package unique de protection contre la cybercriminalité au sens large.</w:t>
      </w:r>
      <w:r w:rsidR="00C864E7" w:rsidRPr="00277A9D">
        <w:rPr>
          <w:rFonts w:cs="Arial"/>
          <w:b/>
          <w:bCs/>
          <w:sz w:val="28"/>
          <w:szCs w:val="28"/>
          <w:lang w:val="fr-FR"/>
        </w:rPr>
        <w:t xml:space="preserve"> </w:t>
      </w:r>
      <w:r w:rsidRPr="00277A9D">
        <w:rPr>
          <w:rFonts w:cs="Arial"/>
          <w:b/>
          <w:bCs/>
          <w:sz w:val="28"/>
          <w:szCs w:val="28"/>
          <w:lang w:val="fr-FR"/>
        </w:rPr>
        <w:t xml:space="preserve">Il permet de se protéger contre la fraude par internet, le vol d'identité et le cyber-harcèlement et propose aussi un logiciel antivirus et </w:t>
      </w:r>
      <w:proofErr w:type="spellStart"/>
      <w:r w:rsidRPr="00277A9D">
        <w:rPr>
          <w:rFonts w:cs="Arial"/>
          <w:b/>
          <w:bCs/>
          <w:sz w:val="28"/>
          <w:szCs w:val="28"/>
          <w:lang w:val="fr-FR"/>
        </w:rPr>
        <w:t>antiphishing</w:t>
      </w:r>
      <w:proofErr w:type="spellEnd"/>
      <w:r w:rsidRPr="00277A9D">
        <w:rPr>
          <w:rFonts w:cs="Arial"/>
          <w:b/>
          <w:bCs/>
          <w:sz w:val="28"/>
          <w:szCs w:val="28"/>
          <w:lang w:val="fr-FR"/>
        </w:rPr>
        <w:t>.</w:t>
      </w:r>
      <w:r w:rsidR="004728B1" w:rsidRPr="00277A9D">
        <w:rPr>
          <w:rFonts w:cs="Arial"/>
          <w:b/>
          <w:bCs/>
          <w:sz w:val="28"/>
          <w:szCs w:val="28"/>
          <w:lang w:val="fr-FR"/>
        </w:rPr>
        <w:t xml:space="preserve"> </w:t>
      </w:r>
    </w:p>
    <w:p w:rsidR="00A7199F" w:rsidRPr="00277A9D" w:rsidRDefault="00AA6864" w:rsidP="00AA6864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sz w:val="28"/>
          <w:szCs w:val="28"/>
          <w:lang w:val="fr-FR"/>
        </w:rPr>
      </w:pPr>
      <w:r w:rsidRPr="00277A9D">
        <w:rPr>
          <w:rFonts w:cs="Arial"/>
          <w:b/>
          <w:bCs/>
          <w:sz w:val="28"/>
          <w:szCs w:val="28"/>
          <w:lang w:val="fr-FR"/>
        </w:rPr>
        <w:t xml:space="preserve">Cette offre absolument unique a ceci de particulier que les clients KBC peuvent y adhérer </w:t>
      </w:r>
      <w:r w:rsidR="00AF2A33">
        <w:rPr>
          <w:rFonts w:cs="Arial"/>
          <w:b/>
          <w:bCs/>
          <w:sz w:val="28"/>
          <w:szCs w:val="28"/>
          <w:lang w:val="fr-FR"/>
        </w:rPr>
        <w:t xml:space="preserve">aussi </w:t>
      </w:r>
      <w:r w:rsidRPr="00277A9D">
        <w:rPr>
          <w:rFonts w:cs="Arial"/>
          <w:b/>
          <w:bCs/>
          <w:sz w:val="28"/>
          <w:szCs w:val="28"/>
          <w:lang w:val="fr-FR"/>
        </w:rPr>
        <w:t>par KBC Mobile.</w:t>
      </w:r>
      <w:r w:rsidR="004728B1" w:rsidRPr="00277A9D">
        <w:rPr>
          <w:rFonts w:cs="Arial"/>
          <w:b/>
          <w:bCs/>
          <w:sz w:val="28"/>
          <w:szCs w:val="28"/>
          <w:lang w:val="fr-FR"/>
        </w:rPr>
        <w:t xml:space="preserve"> </w:t>
      </w:r>
    </w:p>
    <w:p w:rsidR="00A7199F" w:rsidRPr="00277A9D" w:rsidRDefault="00A7199F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sz w:val="28"/>
          <w:szCs w:val="28"/>
          <w:lang w:val="fr-FR"/>
        </w:rPr>
      </w:pPr>
    </w:p>
    <w:p w:rsidR="00A7199F" w:rsidRPr="00277A9D" w:rsidRDefault="00AA6864" w:rsidP="00B01722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lang w:val="fr-FR"/>
        </w:rPr>
      </w:pPr>
      <w:r w:rsidRPr="00277A9D">
        <w:rPr>
          <w:rFonts w:cs="Arial"/>
          <w:lang w:val="fr-FR"/>
        </w:rPr>
        <w:t>De plus en plus de personnes utilisent l'Internet pour faire des achats, réserver un voyage ou effectuer des transactions bancaires ou d’assurance.</w:t>
      </w:r>
      <w:r w:rsidR="00B66686" w:rsidRPr="00277A9D">
        <w:rPr>
          <w:rFonts w:cs="Arial"/>
          <w:lang w:val="fr-FR"/>
        </w:rPr>
        <w:t xml:space="preserve"> </w:t>
      </w:r>
      <w:r w:rsidRPr="00277A9D">
        <w:rPr>
          <w:rFonts w:cs="Arial"/>
          <w:lang w:val="fr-FR"/>
        </w:rPr>
        <w:t>Un v</w:t>
      </w:r>
      <w:r w:rsidR="00AF2A33">
        <w:rPr>
          <w:rFonts w:cs="Arial"/>
          <w:lang w:val="fr-FR"/>
        </w:rPr>
        <w:t>olume énorme de données circule</w:t>
      </w:r>
      <w:r w:rsidRPr="00277A9D">
        <w:rPr>
          <w:rFonts w:cs="Arial"/>
          <w:lang w:val="fr-FR"/>
        </w:rPr>
        <w:t xml:space="preserve"> par conséquent sur l'internet.</w:t>
      </w:r>
      <w:r w:rsidR="00B66686" w:rsidRPr="00277A9D">
        <w:rPr>
          <w:rFonts w:cs="Arial"/>
          <w:lang w:val="fr-FR"/>
        </w:rPr>
        <w:t xml:space="preserve"> </w:t>
      </w:r>
      <w:r w:rsidR="00B01722" w:rsidRPr="00277A9D">
        <w:rPr>
          <w:rFonts w:cs="Arial"/>
          <w:lang w:val="fr-FR"/>
        </w:rPr>
        <w:t xml:space="preserve">Hélas, des personnes mal intentionnées sont également actives </w:t>
      </w:r>
      <w:r w:rsidR="000939C6">
        <w:rPr>
          <w:rFonts w:cs="Arial"/>
          <w:lang w:val="fr-FR"/>
        </w:rPr>
        <w:t xml:space="preserve">et les interceptent </w:t>
      </w:r>
      <w:r w:rsidR="00B01722" w:rsidRPr="00277A9D">
        <w:rPr>
          <w:rFonts w:cs="Arial"/>
          <w:lang w:val="fr-FR"/>
        </w:rPr>
        <w:t xml:space="preserve">sur </w:t>
      </w:r>
      <w:r w:rsidR="000939C6">
        <w:rPr>
          <w:rFonts w:cs="Arial"/>
          <w:lang w:val="fr-FR"/>
        </w:rPr>
        <w:t>l’</w:t>
      </w:r>
      <w:r w:rsidR="00B01722" w:rsidRPr="00277A9D">
        <w:rPr>
          <w:rFonts w:cs="Arial"/>
          <w:lang w:val="fr-FR"/>
        </w:rPr>
        <w:t>internet.</w:t>
      </w:r>
    </w:p>
    <w:p w:rsidR="00A7199F" w:rsidRPr="00277A9D" w:rsidRDefault="00B01722" w:rsidP="00B01722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lang w:val="fr-FR"/>
        </w:rPr>
      </w:pPr>
      <w:r w:rsidRPr="00277A9D">
        <w:rPr>
          <w:rFonts w:cs="Arial"/>
          <w:lang w:val="fr-FR"/>
        </w:rPr>
        <w:t>C'est ce qui a incité KBC à développer un package de sécurité pour les particuliers.</w:t>
      </w:r>
      <w:r w:rsidR="00B66686" w:rsidRPr="00277A9D">
        <w:rPr>
          <w:rFonts w:cs="Arial"/>
          <w:lang w:val="fr-FR"/>
        </w:rPr>
        <w:t xml:space="preserve"> </w:t>
      </w:r>
      <w:r w:rsidRPr="00277A9D">
        <w:rPr>
          <w:rFonts w:cs="Arial"/>
          <w:lang w:val="fr-FR"/>
        </w:rPr>
        <w:t xml:space="preserve">Il propose une double solution, l'une préventive, l'autre curative mais </w:t>
      </w:r>
      <w:r w:rsidR="00AF2A33">
        <w:rPr>
          <w:rFonts w:cs="Arial"/>
          <w:lang w:val="fr-FR"/>
        </w:rPr>
        <w:t>elles s</w:t>
      </w:r>
      <w:r w:rsidR="000939C6">
        <w:rPr>
          <w:rFonts w:cs="Arial"/>
          <w:lang w:val="fr-FR"/>
        </w:rPr>
        <w:t xml:space="preserve">ont </w:t>
      </w:r>
      <w:r w:rsidRPr="00277A9D">
        <w:rPr>
          <w:rFonts w:cs="Arial"/>
          <w:lang w:val="fr-FR"/>
        </w:rPr>
        <w:t>disponibles séparément</w:t>
      </w:r>
      <w:r w:rsidR="0089088A" w:rsidRPr="00277A9D">
        <w:rPr>
          <w:rFonts w:cs="Arial"/>
          <w:lang w:val="fr-FR"/>
        </w:rPr>
        <w:t xml:space="preserve"> </w:t>
      </w:r>
      <w:r w:rsidR="00B66686" w:rsidRPr="00277A9D">
        <w:rPr>
          <w:rFonts w:cs="Arial"/>
          <w:lang w:val="fr-FR"/>
        </w:rPr>
        <w:t xml:space="preserve"> </w:t>
      </w:r>
    </w:p>
    <w:p w:rsidR="00A7199F" w:rsidRPr="00277A9D" w:rsidRDefault="00A7199F" w:rsidP="00B66686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lang w:val="fr-FR"/>
        </w:rPr>
      </w:pPr>
    </w:p>
    <w:p w:rsidR="00A7199F" w:rsidRPr="00277A9D" w:rsidRDefault="00704810" w:rsidP="00B0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b/>
          <w:bCs/>
          <w:sz w:val="28"/>
          <w:szCs w:val="28"/>
          <w:lang w:val="nl-BE"/>
        </w:rPr>
      </w:pPr>
      <w:hyperlink r:id="rId9" w:history="1">
        <w:r w:rsidR="00B01722" w:rsidRPr="00704810">
          <w:rPr>
            <w:rStyle w:val="Hyperlink"/>
            <w:rFonts w:cs="Arial"/>
            <w:b/>
            <w:bCs/>
            <w:sz w:val="28"/>
            <w:szCs w:val="28"/>
            <w:lang w:val="nl-BE"/>
          </w:rPr>
          <w:t xml:space="preserve">Le </w:t>
        </w:r>
        <w:r w:rsidR="00AB463E" w:rsidRPr="00704810">
          <w:rPr>
            <w:rStyle w:val="Hyperlink"/>
            <w:rFonts w:cs="Arial"/>
            <w:b/>
            <w:bCs/>
            <w:sz w:val="28"/>
            <w:szCs w:val="28"/>
            <w:lang w:val="nl-BE"/>
          </w:rPr>
          <w:t xml:space="preserve">KBC </w:t>
        </w:r>
        <w:r w:rsidR="00B01722" w:rsidRPr="00704810">
          <w:rPr>
            <w:rStyle w:val="Hyperlink"/>
            <w:rFonts w:cs="Arial"/>
            <w:b/>
            <w:bCs/>
            <w:sz w:val="28"/>
            <w:szCs w:val="28"/>
            <w:lang w:val="nl-BE"/>
          </w:rPr>
          <w:t>Cybersecurity</w:t>
        </w:r>
      </w:hyperlink>
      <w:r w:rsidR="00B01722" w:rsidRPr="00277A9D">
        <w:rPr>
          <w:rFonts w:cs="Arial"/>
          <w:b/>
          <w:bCs/>
          <w:sz w:val="28"/>
          <w:szCs w:val="28"/>
          <w:lang w:val="nl-BE"/>
        </w:rPr>
        <w:t xml:space="preserve"> service anti-</w:t>
      </w:r>
      <w:proofErr w:type="spellStart"/>
      <w:r w:rsidR="00B01722" w:rsidRPr="00277A9D">
        <w:rPr>
          <w:rFonts w:cs="Arial"/>
          <w:b/>
          <w:bCs/>
          <w:sz w:val="28"/>
          <w:szCs w:val="28"/>
          <w:lang w:val="nl-BE"/>
        </w:rPr>
        <w:t>abus</w:t>
      </w:r>
      <w:proofErr w:type="spellEnd"/>
      <w:r w:rsidR="00B01722" w:rsidRPr="00277A9D">
        <w:rPr>
          <w:rFonts w:cs="Arial"/>
          <w:b/>
          <w:bCs/>
          <w:sz w:val="28"/>
          <w:szCs w:val="28"/>
          <w:lang w:val="nl-BE"/>
        </w:rPr>
        <w:t xml:space="preserve"> </w:t>
      </w:r>
      <w:proofErr w:type="spellStart"/>
      <w:r w:rsidR="00B01722" w:rsidRPr="00277A9D">
        <w:rPr>
          <w:rFonts w:cs="Arial"/>
          <w:b/>
          <w:bCs/>
          <w:sz w:val="28"/>
          <w:szCs w:val="28"/>
          <w:lang w:val="nl-BE"/>
        </w:rPr>
        <w:t>comprend</w:t>
      </w:r>
      <w:proofErr w:type="spellEnd"/>
      <w:r w:rsidR="00B01722" w:rsidRPr="00277A9D">
        <w:rPr>
          <w:rFonts w:cs="Arial"/>
          <w:b/>
          <w:bCs/>
          <w:sz w:val="28"/>
          <w:szCs w:val="28"/>
          <w:lang w:val="nl-BE"/>
        </w:rPr>
        <w:t xml:space="preserve"> :</w:t>
      </w:r>
    </w:p>
    <w:p w:rsidR="00A7199F" w:rsidRPr="00277A9D" w:rsidRDefault="00B01722" w:rsidP="00B0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iCs/>
          <w:sz w:val="24"/>
          <w:szCs w:val="24"/>
          <w:lang w:val="fr-FR"/>
        </w:rPr>
      </w:pPr>
      <w:r w:rsidRPr="00277A9D">
        <w:rPr>
          <w:rFonts w:cs="Arial"/>
          <w:iCs/>
          <w:sz w:val="24"/>
          <w:szCs w:val="24"/>
          <w:lang w:val="fr-FR"/>
        </w:rPr>
        <w:t>Un antivirus pour ordinateur (Windows &amp; Mac), tablettes et smartphones (Android).</w:t>
      </w:r>
      <w:r w:rsidR="00B66686" w:rsidRPr="00277A9D">
        <w:rPr>
          <w:rFonts w:cs="Arial"/>
          <w:iCs/>
          <w:sz w:val="24"/>
          <w:szCs w:val="24"/>
          <w:lang w:val="fr-FR"/>
        </w:rPr>
        <w:t xml:space="preserve"> </w:t>
      </w:r>
      <w:r w:rsidRPr="00277A9D">
        <w:rPr>
          <w:rFonts w:cs="Arial"/>
          <w:iCs/>
          <w:sz w:val="24"/>
          <w:szCs w:val="24"/>
          <w:lang w:val="fr-FR"/>
        </w:rPr>
        <w:t>Ce logiciel détecte, bloque et élimine les logiciels nuisibles.</w:t>
      </w:r>
      <w:r w:rsidR="00B66686" w:rsidRPr="00277A9D">
        <w:rPr>
          <w:rFonts w:cs="Arial"/>
          <w:iCs/>
          <w:sz w:val="24"/>
          <w:szCs w:val="24"/>
          <w:lang w:val="fr-FR"/>
        </w:rPr>
        <w:t xml:space="preserve"> </w:t>
      </w:r>
    </w:p>
    <w:p w:rsidR="00A7199F" w:rsidRPr="00277A9D" w:rsidRDefault="00B01722" w:rsidP="00B0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iCs/>
          <w:sz w:val="24"/>
          <w:szCs w:val="24"/>
          <w:lang w:val="fr-FR"/>
        </w:rPr>
      </w:pPr>
      <w:r w:rsidRPr="00277A9D">
        <w:rPr>
          <w:rFonts w:cs="Arial"/>
          <w:iCs/>
          <w:sz w:val="24"/>
          <w:szCs w:val="24"/>
          <w:lang w:val="fr-FR"/>
        </w:rPr>
        <w:t>Un logiciel anti</w:t>
      </w:r>
      <w:r w:rsidR="009916EC">
        <w:rPr>
          <w:rFonts w:cs="Arial"/>
          <w:iCs/>
          <w:sz w:val="24"/>
          <w:szCs w:val="24"/>
          <w:lang w:val="fr-FR"/>
        </w:rPr>
        <w:t>-</w:t>
      </w:r>
      <w:r w:rsidRPr="00277A9D">
        <w:rPr>
          <w:rFonts w:cs="Arial"/>
          <w:iCs/>
          <w:sz w:val="24"/>
          <w:szCs w:val="24"/>
          <w:lang w:val="fr-FR"/>
        </w:rPr>
        <w:t>phishing pour ordinateur (Windows &amp; Mac).</w:t>
      </w:r>
      <w:r w:rsidR="00B66686" w:rsidRPr="00277A9D">
        <w:rPr>
          <w:rFonts w:cs="Arial"/>
          <w:iCs/>
          <w:sz w:val="24"/>
          <w:szCs w:val="24"/>
          <w:lang w:val="fr-FR"/>
        </w:rPr>
        <w:t xml:space="preserve"> </w:t>
      </w:r>
      <w:r w:rsidRPr="00277A9D">
        <w:rPr>
          <w:rFonts w:cs="Arial"/>
          <w:iCs/>
          <w:sz w:val="24"/>
          <w:szCs w:val="24"/>
          <w:lang w:val="fr-FR"/>
        </w:rPr>
        <w:t>Il vous empêche d’ouvrir des sites nuisibles.</w:t>
      </w:r>
    </w:p>
    <w:p w:rsidR="00A7199F" w:rsidRPr="00277A9D" w:rsidRDefault="00B01722" w:rsidP="00B0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iCs/>
          <w:sz w:val="24"/>
          <w:szCs w:val="24"/>
          <w:lang w:val="fr-FR"/>
        </w:rPr>
      </w:pPr>
      <w:r w:rsidRPr="00277A9D">
        <w:rPr>
          <w:rFonts w:cs="Arial"/>
          <w:iCs/>
          <w:sz w:val="24"/>
          <w:szCs w:val="24"/>
          <w:lang w:val="fr-FR"/>
        </w:rPr>
        <w:t>Le support professionnel d'un helpdesk (24/7) qui vous aide à résoudre des problèmes d</w:t>
      </w:r>
      <w:r w:rsidR="009916EC">
        <w:rPr>
          <w:rFonts w:cs="Arial"/>
          <w:iCs/>
          <w:sz w:val="24"/>
          <w:szCs w:val="24"/>
          <w:lang w:val="fr-FR"/>
        </w:rPr>
        <w:t>e</w:t>
      </w:r>
      <w:r w:rsidRPr="00277A9D">
        <w:rPr>
          <w:rFonts w:cs="Arial"/>
          <w:iCs/>
          <w:sz w:val="24"/>
          <w:szCs w:val="24"/>
          <w:lang w:val="fr-FR"/>
        </w:rPr>
        <w:t xml:space="preserve"> virus.</w:t>
      </w:r>
    </w:p>
    <w:p w:rsidR="00A7199F" w:rsidRPr="00277A9D" w:rsidRDefault="00A7199F" w:rsidP="0089088A">
      <w:pPr>
        <w:autoSpaceDE w:val="0"/>
        <w:autoSpaceDN w:val="0"/>
        <w:adjustRightInd w:val="0"/>
        <w:spacing w:after="0" w:line="240" w:lineRule="auto"/>
        <w:ind w:left="1353" w:right="4"/>
        <w:rPr>
          <w:rFonts w:cs="Arial"/>
          <w:iCs/>
          <w:sz w:val="24"/>
          <w:szCs w:val="24"/>
          <w:lang w:val="fr-FR"/>
        </w:rPr>
      </w:pPr>
    </w:p>
    <w:p w:rsidR="00A7199F" w:rsidRPr="00277A9D" w:rsidRDefault="00704810" w:rsidP="00B0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b/>
          <w:bCs/>
          <w:sz w:val="28"/>
          <w:szCs w:val="28"/>
          <w:lang w:val="fr-FR"/>
        </w:rPr>
      </w:pPr>
      <w:hyperlink r:id="rId10" w:history="1">
        <w:r w:rsidR="00B01722" w:rsidRPr="00704810">
          <w:rPr>
            <w:rStyle w:val="Hyperlink"/>
            <w:rFonts w:cs="Arial"/>
            <w:b/>
            <w:bCs/>
            <w:sz w:val="28"/>
            <w:szCs w:val="28"/>
            <w:lang w:val="fr-FR"/>
          </w:rPr>
          <w:t>L'Assurance Internet</w:t>
        </w:r>
      </w:hyperlink>
      <w:r w:rsidR="00B01722" w:rsidRPr="00277A9D">
        <w:rPr>
          <w:rFonts w:cs="Arial"/>
          <w:b/>
          <w:bCs/>
          <w:sz w:val="28"/>
          <w:szCs w:val="28"/>
          <w:lang w:val="fr-FR"/>
        </w:rPr>
        <w:t xml:space="preserve"> KBC couvre les dommages éventuels</w:t>
      </w:r>
    </w:p>
    <w:p w:rsidR="00A7199F" w:rsidRPr="00277A9D" w:rsidRDefault="00C03E74" w:rsidP="00C03E74">
      <w:pPr>
        <w:autoSpaceDE w:val="0"/>
        <w:autoSpaceDN w:val="0"/>
        <w:adjustRightInd w:val="0"/>
        <w:spacing w:after="0" w:line="240" w:lineRule="auto"/>
        <w:ind w:left="1353" w:right="4"/>
        <w:rPr>
          <w:rFonts w:cs="Arial"/>
          <w:lang w:val="fr-FR"/>
        </w:rPr>
      </w:pPr>
      <w:r w:rsidRPr="00277A9D">
        <w:rPr>
          <w:rFonts w:cs="Arial"/>
          <w:lang w:val="fr-FR"/>
        </w:rPr>
        <w:t>L'Assurance Internet KBC intervient en cas de sinistre</w:t>
      </w:r>
      <w:r w:rsidR="0089088A" w:rsidRPr="00277A9D">
        <w:rPr>
          <w:rFonts w:cs="Arial"/>
          <w:lang w:val="fr-FR"/>
        </w:rPr>
        <w:t xml:space="preserve"> </w:t>
      </w:r>
      <w:r w:rsidRPr="00277A9D">
        <w:rPr>
          <w:rFonts w:cs="Arial"/>
          <w:lang w:val="fr-FR"/>
        </w:rPr>
        <w:t>en protégeant les avoirs en compte assurés et en couvrant le vol d'identi</w:t>
      </w:r>
      <w:r w:rsidR="00A7199F" w:rsidRPr="00277A9D">
        <w:rPr>
          <w:rFonts w:cs="Arial"/>
          <w:lang w:val="fr-FR"/>
        </w:rPr>
        <w:t>t</w:t>
      </w:r>
      <w:r w:rsidRPr="00277A9D">
        <w:rPr>
          <w:rFonts w:cs="Arial"/>
          <w:lang w:val="fr-FR"/>
        </w:rPr>
        <w:t>é et l'atteinte à l</w:t>
      </w:r>
      <w:r w:rsidR="00A7199F" w:rsidRPr="00277A9D">
        <w:rPr>
          <w:rFonts w:cs="Arial"/>
          <w:lang w:val="fr-FR"/>
        </w:rPr>
        <w:t>a réputation</w:t>
      </w:r>
      <w:r w:rsidRPr="00277A9D">
        <w:rPr>
          <w:rFonts w:cs="Arial"/>
          <w:lang w:val="fr-FR"/>
        </w:rPr>
        <w:t>.</w:t>
      </w:r>
      <w:r w:rsidR="0089088A" w:rsidRPr="00277A9D">
        <w:rPr>
          <w:rFonts w:cs="Arial"/>
          <w:lang w:val="fr-FR"/>
        </w:rPr>
        <w:t xml:space="preserve"> </w:t>
      </w:r>
    </w:p>
    <w:p w:rsidR="00A7199F" w:rsidRPr="00277A9D" w:rsidRDefault="00A7199F" w:rsidP="0089088A">
      <w:pPr>
        <w:pStyle w:val="ListParagraph"/>
        <w:autoSpaceDE w:val="0"/>
        <w:autoSpaceDN w:val="0"/>
        <w:adjustRightInd w:val="0"/>
        <w:spacing w:after="0" w:line="240" w:lineRule="auto"/>
        <w:ind w:left="1353" w:right="4"/>
        <w:rPr>
          <w:rFonts w:cs="Arial"/>
          <w:b/>
          <w:bCs/>
          <w:sz w:val="28"/>
          <w:szCs w:val="28"/>
          <w:lang w:val="fr-FR"/>
        </w:rPr>
      </w:pPr>
    </w:p>
    <w:p w:rsidR="00A7199F" w:rsidRPr="00277A9D" w:rsidRDefault="00A7199F" w:rsidP="00A719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iCs/>
          <w:sz w:val="24"/>
          <w:szCs w:val="24"/>
          <w:lang w:val="fr-FR"/>
        </w:rPr>
      </w:pPr>
      <w:r w:rsidRPr="00277A9D">
        <w:rPr>
          <w:rFonts w:cs="Arial"/>
          <w:iCs/>
          <w:sz w:val="24"/>
          <w:szCs w:val="24"/>
          <w:lang w:val="fr-FR"/>
        </w:rPr>
        <w:t>Paiements</w:t>
      </w:r>
      <w:r w:rsidR="009916EC">
        <w:rPr>
          <w:rFonts w:cs="Arial"/>
          <w:iCs/>
          <w:sz w:val="24"/>
          <w:szCs w:val="24"/>
          <w:lang w:val="fr-FR"/>
        </w:rPr>
        <w:t> :</w:t>
      </w:r>
      <w:r w:rsidR="00C864E7" w:rsidRPr="00277A9D">
        <w:rPr>
          <w:rFonts w:cs="Arial"/>
          <w:iCs/>
          <w:sz w:val="24"/>
          <w:szCs w:val="24"/>
          <w:lang w:val="fr-FR"/>
        </w:rPr>
        <w:t xml:space="preserve"> </w:t>
      </w:r>
      <w:r w:rsidR="009916EC">
        <w:rPr>
          <w:rFonts w:cs="Arial"/>
          <w:iCs/>
          <w:sz w:val="24"/>
          <w:szCs w:val="24"/>
          <w:lang w:val="fr-FR"/>
        </w:rPr>
        <w:t>e</w:t>
      </w:r>
      <w:r w:rsidRPr="00277A9D">
        <w:rPr>
          <w:rFonts w:cs="Arial"/>
          <w:iCs/>
          <w:sz w:val="24"/>
          <w:szCs w:val="24"/>
          <w:lang w:val="fr-FR"/>
        </w:rPr>
        <w:t>lle rembourse les sommes détournées lorsqu'un client est victime de fraude ou d'escroquerie par internet.</w:t>
      </w:r>
    </w:p>
    <w:p w:rsidR="00A7199F" w:rsidRPr="00277A9D" w:rsidRDefault="00A7199F" w:rsidP="00A719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iCs/>
          <w:sz w:val="24"/>
          <w:szCs w:val="24"/>
          <w:lang w:val="fr-FR"/>
        </w:rPr>
      </w:pPr>
      <w:r w:rsidRPr="00277A9D">
        <w:rPr>
          <w:rFonts w:cs="Arial"/>
          <w:iCs/>
          <w:sz w:val="24"/>
          <w:szCs w:val="24"/>
          <w:lang w:val="fr-FR"/>
        </w:rPr>
        <w:lastRenderedPageBreak/>
        <w:t xml:space="preserve">Abus d'identité : </w:t>
      </w:r>
      <w:r w:rsidR="009916EC">
        <w:rPr>
          <w:rFonts w:cs="Arial"/>
          <w:iCs/>
          <w:sz w:val="24"/>
          <w:szCs w:val="24"/>
          <w:lang w:val="fr-FR"/>
        </w:rPr>
        <w:t xml:space="preserve">elle couvre </w:t>
      </w:r>
      <w:r w:rsidRPr="00277A9D">
        <w:rPr>
          <w:rFonts w:cs="Arial"/>
          <w:iCs/>
          <w:sz w:val="24"/>
          <w:szCs w:val="24"/>
          <w:lang w:val="fr-FR"/>
        </w:rPr>
        <w:t>les démarches à entreprendre en cas de vol de données d'identité sur internet.</w:t>
      </w:r>
    </w:p>
    <w:p w:rsidR="00A7199F" w:rsidRPr="00277A9D" w:rsidRDefault="00A7199F" w:rsidP="00277A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iCs/>
          <w:sz w:val="24"/>
          <w:szCs w:val="24"/>
          <w:lang w:val="fr-FR"/>
        </w:rPr>
      </w:pPr>
      <w:r w:rsidRPr="00277A9D">
        <w:rPr>
          <w:rFonts w:cs="Arial"/>
          <w:iCs/>
          <w:sz w:val="24"/>
          <w:szCs w:val="24"/>
          <w:lang w:val="fr-FR"/>
        </w:rPr>
        <w:t xml:space="preserve">Atteinte à la réputation : </w:t>
      </w:r>
      <w:r w:rsidR="00B66686" w:rsidRPr="00277A9D">
        <w:rPr>
          <w:rFonts w:cs="Arial"/>
          <w:iCs/>
          <w:sz w:val="24"/>
          <w:szCs w:val="24"/>
          <w:lang w:val="fr-FR"/>
        </w:rPr>
        <w:t xml:space="preserve"> </w:t>
      </w:r>
      <w:r w:rsidR="009916EC">
        <w:rPr>
          <w:rFonts w:cs="Arial"/>
          <w:iCs/>
          <w:sz w:val="24"/>
          <w:szCs w:val="24"/>
          <w:lang w:val="fr-FR"/>
        </w:rPr>
        <w:t>s</w:t>
      </w:r>
      <w:r w:rsidR="00277A9D" w:rsidRPr="00277A9D">
        <w:rPr>
          <w:rFonts w:cs="Arial"/>
          <w:iCs/>
          <w:sz w:val="24"/>
          <w:szCs w:val="24"/>
          <w:lang w:val="fr-FR"/>
        </w:rPr>
        <w:t>i l'utilisateur est victime de calomnie et de diffamation sur internet, l'assurance fait appel à un spécialiste qui aide à protéger sa réputation et évite toute aggravation.</w:t>
      </w:r>
    </w:p>
    <w:p w:rsidR="00A7199F" w:rsidRPr="00277A9D" w:rsidRDefault="00A7199F" w:rsidP="0089088A">
      <w:pPr>
        <w:autoSpaceDE w:val="0"/>
        <w:autoSpaceDN w:val="0"/>
        <w:adjustRightInd w:val="0"/>
        <w:spacing w:after="0" w:line="240" w:lineRule="auto"/>
        <w:ind w:left="1353" w:right="4"/>
        <w:rPr>
          <w:rFonts w:cs="Arial"/>
          <w:iCs/>
          <w:sz w:val="24"/>
          <w:szCs w:val="24"/>
          <w:lang w:val="fr-FR"/>
        </w:rPr>
      </w:pPr>
    </w:p>
    <w:p w:rsidR="00A7199F" w:rsidRPr="00277A9D" w:rsidRDefault="00A7199F" w:rsidP="00345205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sz w:val="28"/>
          <w:szCs w:val="28"/>
          <w:lang w:val="fr-FR"/>
        </w:rPr>
      </w:pPr>
      <w:bookmarkStart w:id="0" w:name="_GoBack"/>
      <w:bookmarkEnd w:id="0"/>
    </w:p>
    <w:p w:rsidR="00A7199F" w:rsidRPr="00277A9D" w:rsidRDefault="00277A9D" w:rsidP="00277A9D">
      <w:pPr>
        <w:autoSpaceDE w:val="0"/>
        <w:autoSpaceDN w:val="0"/>
        <w:adjustRightInd w:val="0"/>
        <w:spacing w:after="0" w:line="240" w:lineRule="auto"/>
        <w:ind w:left="273" w:right="4" w:firstLine="720"/>
        <w:rPr>
          <w:rFonts w:ascii="Rockwell" w:hAnsi="Rockwell" w:cs="Arial"/>
          <w:b/>
          <w:bCs/>
          <w:sz w:val="28"/>
          <w:szCs w:val="28"/>
          <w:lang w:val="nl-BE"/>
        </w:rPr>
      </w:pPr>
      <w:proofErr w:type="spellStart"/>
      <w:r w:rsidRPr="00277A9D">
        <w:rPr>
          <w:rFonts w:ascii="Rockwell" w:hAnsi="Rockwell" w:cs="Arial"/>
          <w:b/>
          <w:bCs/>
          <w:sz w:val="28"/>
          <w:szCs w:val="28"/>
          <w:lang w:val="nl-BE"/>
        </w:rPr>
        <w:t>Coût</w:t>
      </w:r>
      <w:proofErr w:type="spellEnd"/>
      <w:r w:rsidRPr="00277A9D">
        <w:rPr>
          <w:rFonts w:ascii="Rockwell" w:hAnsi="Rockwell" w:cs="Arial"/>
          <w:b/>
          <w:bCs/>
          <w:sz w:val="28"/>
          <w:szCs w:val="28"/>
          <w:lang w:val="nl-BE"/>
        </w:rPr>
        <w:t xml:space="preserve"> :</w:t>
      </w:r>
    </w:p>
    <w:p w:rsidR="00A7199F" w:rsidRPr="00277A9D" w:rsidRDefault="00A7199F" w:rsidP="00345205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lang w:val="nl-BE"/>
        </w:rPr>
      </w:pPr>
    </w:p>
    <w:p w:rsidR="00A7199F" w:rsidRPr="00277A9D" w:rsidRDefault="00277A9D" w:rsidP="00277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 w:right="4"/>
        <w:rPr>
          <w:rFonts w:cs="Arial"/>
          <w:iCs/>
          <w:sz w:val="24"/>
          <w:szCs w:val="24"/>
          <w:lang w:val="fr-FR"/>
        </w:rPr>
      </w:pPr>
      <w:r w:rsidRPr="00277A9D">
        <w:rPr>
          <w:rFonts w:cs="Arial"/>
          <w:iCs/>
          <w:sz w:val="24"/>
          <w:szCs w:val="24"/>
          <w:lang w:val="fr-FR"/>
        </w:rPr>
        <w:t xml:space="preserve">Le </w:t>
      </w:r>
      <w:r w:rsidR="00AB463E">
        <w:rPr>
          <w:rFonts w:cs="Arial"/>
          <w:iCs/>
          <w:sz w:val="24"/>
          <w:szCs w:val="24"/>
          <w:lang w:val="fr-FR"/>
        </w:rPr>
        <w:t xml:space="preserve">KBC </w:t>
      </w:r>
      <w:proofErr w:type="spellStart"/>
      <w:r w:rsidRPr="00277A9D">
        <w:rPr>
          <w:rFonts w:cs="Arial"/>
          <w:iCs/>
          <w:sz w:val="24"/>
          <w:szCs w:val="24"/>
          <w:lang w:val="fr-FR"/>
        </w:rPr>
        <w:t>Cybersecurity</w:t>
      </w:r>
      <w:proofErr w:type="spellEnd"/>
      <w:r w:rsidRPr="00277A9D">
        <w:rPr>
          <w:rFonts w:cs="Arial"/>
          <w:iCs/>
          <w:sz w:val="24"/>
          <w:szCs w:val="24"/>
          <w:lang w:val="fr-FR"/>
        </w:rPr>
        <w:t xml:space="preserve"> service coûte 3 euros par mois et couvre tous les membres de la famille habitant sous le même toit.</w:t>
      </w:r>
    </w:p>
    <w:p w:rsidR="00A7199F" w:rsidRPr="00277A9D" w:rsidRDefault="00A7199F" w:rsidP="0079272E">
      <w:pPr>
        <w:autoSpaceDE w:val="0"/>
        <w:autoSpaceDN w:val="0"/>
        <w:adjustRightInd w:val="0"/>
        <w:spacing w:after="0" w:line="240" w:lineRule="auto"/>
        <w:ind w:left="1080" w:right="4"/>
        <w:rPr>
          <w:rFonts w:cs="Arial"/>
          <w:iCs/>
          <w:sz w:val="24"/>
          <w:szCs w:val="24"/>
          <w:lang w:val="fr-FR"/>
        </w:rPr>
      </w:pPr>
    </w:p>
    <w:p w:rsidR="00A7199F" w:rsidRPr="00277A9D" w:rsidRDefault="00277A9D" w:rsidP="00277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 w:right="4"/>
        <w:rPr>
          <w:rFonts w:cs="Arial"/>
          <w:iCs/>
          <w:sz w:val="24"/>
          <w:szCs w:val="24"/>
          <w:lang w:val="fr-FR"/>
        </w:rPr>
      </w:pPr>
      <w:r w:rsidRPr="00277A9D">
        <w:rPr>
          <w:rFonts w:cs="Arial"/>
          <w:iCs/>
          <w:sz w:val="24"/>
          <w:szCs w:val="24"/>
          <w:lang w:val="fr-FR"/>
        </w:rPr>
        <w:t>L'assurance internet KBC coûte 3 euros par mois et par compte, ou 6 euros par mois pour l’ensemble des comptes d’un même ménage.</w:t>
      </w:r>
    </w:p>
    <w:p w:rsidR="00A7199F" w:rsidRPr="00277A9D" w:rsidRDefault="00A7199F" w:rsidP="0079272E">
      <w:pPr>
        <w:autoSpaceDE w:val="0"/>
        <w:autoSpaceDN w:val="0"/>
        <w:adjustRightInd w:val="0"/>
        <w:spacing w:after="0" w:line="240" w:lineRule="auto"/>
        <w:ind w:left="1080" w:right="4"/>
        <w:rPr>
          <w:rFonts w:cs="Arial"/>
          <w:iCs/>
          <w:color w:val="003366"/>
          <w:sz w:val="24"/>
          <w:szCs w:val="24"/>
          <w:lang w:val="fr-FR"/>
        </w:rPr>
      </w:pPr>
    </w:p>
    <w:p w:rsidR="00A7199F" w:rsidRPr="00277A9D" w:rsidRDefault="00A7199F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fr-FR" w:eastAsia="nl-BE"/>
        </w:rPr>
      </w:pPr>
    </w:p>
    <w:p w:rsidR="00A7199F" w:rsidRPr="00277A9D" w:rsidRDefault="00A7199F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fr-FR" w:eastAsia="nl-BE"/>
        </w:rPr>
      </w:pPr>
    </w:p>
    <w:p w:rsidR="00A7199F" w:rsidRPr="00277A9D" w:rsidRDefault="00A7199F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fr-FR" w:eastAsia="nl-BE"/>
        </w:rPr>
      </w:pPr>
    </w:p>
    <w:tbl>
      <w:tblPr>
        <w:tblW w:w="9780" w:type="dxa"/>
        <w:tblInd w:w="1008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704810" w:rsidRPr="00E47F0B" w:rsidTr="00E329F2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810" w:rsidRPr="00E47F0B" w:rsidRDefault="00704810" w:rsidP="00E329F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  <w:lang w:val="fr-FR"/>
              </w:rPr>
            </w:pPr>
          </w:p>
        </w:tc>
      </w:tr>
      <w:tr w:rsidR="00704810" w:rsidRPr="00E47F0B" w:rsidTr="00E329F2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fr-FR"/>
              </w:rPr>
            </w:pP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fr-FR"/>
              </w:rPr>
            </w:pPr>
            <w:r w:rsidRPr="00E47F0B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KBC Gro</w:t>
            </w:r>
            <w:r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u</w:t>
            </w:r>
            <w:r w:rsidRPr="00E47F0B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p</w:t>
            </w:r>
            <w:r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e</w:t>
            </w:r>
            <w:r w:rsidRPr="00E47F0B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SA</w:t>
            </w: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E47F0B">
              <w:rPr>
                <w:b/>
                <w:bCs/>
                <w:color w:val="002060"/>
                <w:sz w:val="14"/>
                <w:szCs w:val="14"/>
                <w:lang w:val="fr-FR"/>
              </w:rPr>
              <w:t>Avenue du Port 2 – 1080 Bruxelles</w:t>
            </w: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E47F0B">
              <w:rPr>
                <w:b/>
                <w:bCs/>
                <w:color w:val="002060"/>
                <w:sz w:val="14"/>
                <w:szCs w:val="14"/>
                <w:lang w:val="fr-FR"/>
              </w:rPr>
              <w:t>Viviane Huybrecht</w:t>
            </w:r>
          </w:p>
          <w:p w:rsidR="00704810" w:rsidRDefault="00704810" w:rsidP="00E329F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/>
              </w:rPr>
            </w:pPr>
            <w:r w:rsidRPr="00E47F0B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Directeur </w:t>
            </w:r>
            <w:proofErr w:type="spellStart"/>
            <w:r w:rsidRPr="00E47F0B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Corporate</w:t>
            </w:r>
            <w:proofErr w:type="spellEnd"/>
            <w:r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 </w:t>
            </w:r>
            <w:r w:rsidRPr="00E47F0B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Communication /</w:t>
            </w:r>
            <w:r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 </w:t>
            </w:r>
            <w:r w:rsidRPr="00E47F0B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Porte-parole</w:t>
            </w:r>
          </w:p>
          <w:p w:rsidR="00704810" w:rsidRPr="00E47F0B" w:rsidRDefault="00704810" w:rsidP="00E329F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E47F0B">
              <w:rPr>
                <w:b/>
                <w:bCs/>
                <w:color w:val="002060"/>
                <w:sz w:val="14"/>
                <w:szCs w:val="14"/>
                <w:lang w:val="fr-FR"/>
              </w:rPr>
              <w:t>Tel. 02 429 85 45</w:t>
            </w: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E47F0B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Service presse</w:t>
            </w: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E47F0B">
              <w:rPr>
                <w:b/>
                <w:bCs/>
                <w:color w:val="002060"/>
                <w:sz w:val="14"/>
                <w:szCs w:val="14"/>
                <w:lang w:val="fr-FR"/>
              </w:rPr>
              <w:t>Tél. 02 429 65 01 Stef Leunens</w:t>
            </w: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E47F0B">
              <w:rPr>
                <w:b/>
                <w:bCs/>
                <w:color w:val="002060"/>
                <w:sz w:val="14"/>
                <w:szCs w:val="14"/>
                <w:lang w:val="fr-FR"/>
              </w:rPr>
              <w:t>Tél. 02 429 29 15 Ilse De Muyer</w:t>
            </w:r>
          </w:p>
          <w:p w:rsidR="00704810" w:rsidRDefault="00704810" w:rsidP="00E329F2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</w:p>
          <w:p w:rsidR="00704810" w:rsidRDefault="00704810" w:rsidP="00E329F2">
            <w:pPr>
              <w:pStyle w:val="Footer"/>
              <w:tabs>
                <w:tab w:val="bar" w:pos="-2709"/>
              </w:tabs>
              <w:rPr>
                <w:rFonts w:cs="Calibri"/>
                <w:b/>
                <w:color w:val="003768"/>
                <w:sz w:val="14"/>
                <w:szCs w:val="14"/>
                <w:lang w:val="fr-FR"/>
              </w:rPr>
            </w:pPr>
            <w:r w:rsidRPr="00E47F0B">
              <w:rPr>
                <w:b/>
                <w:bCs/>
                <w:color w:val="002060"/>
                <w:sz w:val="14"/>
                <w:szCs w:val="14"/>
                <w:lang w:val="fr-FR"/>
              </w:rPr>
              <w:t xml:space="preserve">E-mail: </w:t>
            </w:r>
            <w:hyperlink r:id="rId11" w:history="1">
              <w:r w:rsidRPr="00E47F0B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fr-FR"/>
                </w:rPr>
                <w:t>pressofficekbc@kbc.be</w:t>
              </w:r>
            </w:hyperlink>
            <w:r w:rsidRPr="00E47F0B">
              <w:rPr>
                <w:rFonts w:cs="Calibri"/>
                <w:b/>
                <w:color w:val="003768"/>
                <w:sz w:val="14"/>
                <w:szCs w:val="14"/>
                <w:lang w:val="fr-FR"/>
              </w:rPr>
              <w:t xml:space="preserve"> </w:t>
            </w:r>
          </w:p>
          <w:p w:rsidR="00704810" w:rsidRDefault="00704810" w:rsidP="00E329F2">
            <w:pPr>
              <w:pStyle w:val="Footer"/>
              <w:tabs>
                <w:tab w:val="bar" w:pos="-2709"/>
              </w:tabs>
              <w:rPr>
                <w:rFonts w:cs="Calibri"/>
                <w:b/>
                <w:color w:val="003768"/>
                <w:sz w:val="14"/>
                <w:szCs w:val="14"/>
                <w:lang w:val="fr-FR"/>
              </w:rPr>
            </w:pP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lang w:val="fr-FR"/>
              </w:rPr>
            </w:pPr>
            <w:r w:rsidRPr="00E47F0B">
              <w:rPr>
                <w:rFonts w:cs="Calibri"/>
                <w:b/>
                <w:color w:val="003768"/>
                <w:sz w:val="14"/>
                <w:szCs w:val="14"/>
                <w:lang w:val="fr-FR"/>
              </w:rPr>
              <w:t>Suivez-nous sur</w:t>
            </w:r>
            <w:hyperlink r:id="rId12" w:history="1">
              <w:r w:rsidRPr="00E47F0B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 xml:space="preserve"> www.twitter.com/kbc_group.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704810" w:rsidRDefault="00704810" w:rsidP="00E329F2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b/>
                <w:bCs/>
                <w:color w:val="00B0F0"/>
                <w:sz w:val="14"/>
                <w:szCs w:val="14"/>
                <w:lang w:val="fr-FR"/>
              </w:rPr>
            </w:pPr>
            <w:r w:rsidRPr="00E47F0B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Les communiqués de presse de KBC sont disponibles sur </w:t>
            </w:r>
            <w:hyperlink r:id="rId13" w:history="1">
              <w:r w:rsidRPr="00E47F0B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>www.kbc.com</w:t>
              </w:r>
            </w:hyperlink>
            <w:r w:rsidRPr="00E47F0B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 ou peuvent être obtenus sur demande adressée par e-mail à </w:t>
            </w:r>
            <w:hyperlink r:id="rId14" w:history="1">
              <w:r w:rsidRPr="00E47F0B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>pressofficekbc@kbc.be.</w:t>
              </w:r>
            </w:hyperlink>
          </w:p>
          <w:p w:rsidR="00704810" w:rsidRPr="00E47F0B" w:rsidRDefault="00704810" w:rsidP="00E329F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val="fr-FR" w:eastAsia="nl-BE"/>
              </w:rPr>
            </w:pPr>
          </w:p>
          <w:p w:rsidR="00704810" w:rsidRPr="00E47F0B" w:rsidRDefault="00704810" w:rsidP="00E329F2">
            <w:pPr>
              <w:pStyle w:val="Footer"/>
              <w:tabs>
                <w:tab w:val="bar" w:pos="-2709"/>
              </w:tabs>
              <w:spacing w:after="120"/>
              <w:rPr>
                <w:color w:val="002060"/>
                <w:lang w:val="fr-FR"/>
              </w:rPr>
            </w:pPr>
            <w:r w:rsidRPr="00322E1F">
              <w:rPr>
                <w:rFonts w:cs="Arial"/>
                <w:b/>
                <w:color w:val="1F497D" w:themeColor="text2"/>
                <w:sz w:val="14"/>
                <w:lang w:val="fr-FR"/>
              </w:rPr>
              <w:t xml:space="preserve">Vérifiez l’authenticité de ce document sur </w:t>
            </w:r>
            <w:hyperlink r:id="rId15" w:history="1">
              <w:r w:rsidRPr="00322E1F">
                <w:rPr>
                  <w:rStyle w:val="Hyperlink"/>
                  <w:rFonts w:cs="Arial"/>
                  <w:b/>
                  <w:sz w:val="14"/>
                  <w:lang w:val="fr-FR"/>
                </w:rPr>
                <w:t>www.kbc.com/fr/authenticity</w:t>
              </w:r>
            </w:hyperlink>
          </w:p>
        </w:tc>
      </w:tr>
    </w:tbl>
    <w:p w:rsidR="00A7199F" w:rsidRPr="00704810" w:rsidRDefault="00B67CC8" w:rsidP="00020337">
      <w:pPr>
        <w:pStyle w:val="NoSpacing"/>
        <w:ind w:left="993" w:right="664"/>
        <w:rPr>
          <w:lang w:val="fr-FR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6477000</wp:posOffset>
                </wp:positionV>
                <wp:extent cx="958215" cy="13906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Default="008922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510pt;width:75.45pt;height:10.9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YgrwIAALA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" filled="f" stroked="f">
                <v:textbox inset="0,0,0,0">
                  <w:txbxContent>
                    <w:p w:rsidR="00892218" w:rsidRDefault="00892218"/>
                  </w:txbxContent>
                </v:textbox>
              </v:shape>
            </w:pict>
          </mc:Fallback>
        </mc:AlternateContent>
      </w:r>
    </w:p>
    <w:p w:rsidR="00A7199F" w:rsidRPr="00704810" w:rsidRDefault="00A7199F" w:rsidP="00020337">
      <w:pPr>
        <w:pStyle w:val="NoSpacing"/>
        <w:ind w:left="993" w:right="664"/>
        <w:rPr>
          <w:lang w:val="fr-FR"/>
        </w:rPr>
      </w:pPr>
    </w:p>
    <w:p w:rsidR="004278B1" w:rsidRPr="00704810" w:rsidRDefault="004278B1" w:rsidP="00020337">
      <w:pPr>
        <w:pStyle w:val="NoSpacing"/>
        <w:ind w:left="993" w:right="664"/>
        <w:rPr>
          <w:lang w:val="fr-FR"/>
        </w:rPr>
      </w:pPr>
    </w:p>
    <w:sectPr w:rsidR="004278B1" w:rsidRPr="00704810" w:rsidSect="00020337">
      <w:footerReference w:type="default" r:id="rId16"/>
      <w:pgSz w:w="11907" w:h="16840" w:code="9"/>
      <w:pgMar w:top="567" w:right="992" w:bottom="567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32" w:rsidRDefault="00075B32" w:rsidP="00B91505">
      <w:pPr>
        <w:spacing w:after="0" w:line="240" w:lineRule="auto"/>
      </w:pPr>
      <w:r>
        <w:separator/>
      </w:r>
    </w:p>
  </w:endnote>
  <w:endnote w:type="continuationSeparator" w:id="0">
    <w:p w:rsidR="00075B32" w:rsidRDefault="00075B32" w:rsidP="00B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05" w:rsidRDefault="00B91505">
    <w:pPr>
      <w:pStyle w:val="Footer"/>
      <w:jc w:val="center"/>
    </w:pPr>
    <w:r>
      <w:t xml:space="preserve">Page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C467E">
      <w:rPr>
        <w:b/>
        <w:sz w:val="24"/>
        <w:szCs w:val="24"/>
      </w:rPr>
      <w:fldChar w:fldCharType="separate"/>
    </w:r>
    <w:r w:rsidR="00704810">
      <w:rPr>
        <w:b/>
        <w:noProof/>
      </w:rPr>
      <w:t>2</w:t>
    </w:r>
    <w:r w:rsidR="00CC467E">
      <w:rPr>
        <w:b/>
        <w:sz w:val="24"/>
        <w:szCs w:val="24"/>
      </w:rPr>
      <w:fldChar w:fldCharType="end"/>
    </w:r>
    <w:r>
      <w:t xml:space="preserve"> of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C467E">
      <w:rPr>
        <w:b/>
        <w:sz w:val="24"/>
        <w:szCs w:val="24"/>
      </w:rPr>
      <w:fldChar w:fldCharType="separate"/>
    </w:r>
    <w:r w:rsidR="00704810">
      <w:rPr>
        <w:b/>
        <w:noProof/>
      </w:rPr>
      <w:t>2</w:t>
    </w:r>
    <w:r w:rsidR="00CC467E">
      <w:rPr>
        <w:b/>
        <w:sz w:val="24"/>
        <w:szCs w:val="24"/>
      </w:rPr>
      <w:fldChar w:fldCharType="end"/>
    </w:r>
  </w:p>
  <w:p w:rsidR="00B91505" w:rsidRDefault="00B91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32" w:rsidRDefault="00075B32" w:rsidP="00B91505">
      <w:pPr>
        <w:spacing w:after="0" w:line="240" w:lineRule="auto"/>
      </w:pPr>
      <w:r>
        <w:separator/>
      </w:r>
    </w:p>
  </w:footnote>
  <w:footnote w:type="continuationSeparator" w:id="0">
    <w:p w:rsidR="00075B32" w:rsidRDefault="00075B32" w:rsidP="00B9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59C"/>
    <w:multiLevelType w:val="hybridMultilevel"/>
    <w:tmpl w:val="7918E8CA"/>
    <w:lvl w:ilvl="0" w:tplc="0813000F">
      <w:start w:val="1"/>
      <w:numFmt w:val="decimal"/>
      <w:lvlText w:val="%1."/>
      <w:lvlJc w:val="left"/>
      <w:pPr>
        <w:ind w:left="1713" w:hanging="360"/>
      </w:pPr>
    </w:lvl>
    <w:lvl w:ilvl="1" w:tplc="08130019">
      <w:start w:val="1"/>
      <w:numFmt w:val="lowerLetter"/>
      <w:lvlText w:val="%2."/>
      <w:lvlJc w:val="left"/>
      <w:pPr>
        <w:ind w:left="2433" w:hanging="360"/>
      </w:pPr>
    </w:lvl>
    <w:lvl w:ilvl="2" w:tplc="0813001B" w:tentative="1">
      <w:start w:val="1"/>
      <w:numFmt w:val="lowerRoman"/>
      <w:lvlText w:val="%3."/>
      <w:lvlJc w:val="right"/>
      <w:pPr>
        <w:ind w:left="3153" w:hanging="180"/>
      </w:pPr>
    </w:lvl>
    <w:lvl w:ilvl="3" w:tplc="0813000F" w:tentative="1">
      <w:start w:val="1"/>
      <w:numFmt w:val="decimal"/>
      <w:lvlText w:val="%4."/>
      <w:lvlJc w:val="left"/>
      <w:pPr>
        <w:ind w:left="3873" w:hanging="360"/>
      </w:pPr>
    </w:lvl>
    <w:lvl w:ilvl="4" w:tplc="08130019" w:tentative="1">
      <w:start w:val="1"/>
      <w:numFmt w:val="lowerLetter"/>
      <w:lvlText w:val="%5."/>
      <w:lvlJc w:val="left"/>
      <w:pPr>
        <w:ind w:left="4593" w:hanging="360"/>
      </w:pPr>
    </w:lvl>
    <w:lvl w:ilvl="5" w:tplc="0813001B" w:tentative="1">
      <w:start w:val="1"/>
      <w:numFmt w:val="lowerRoman"/>
      <w:lvlText w:val="%6."/>
      <w:lvlJc w:val="right"/>
      <w:pPr>
        <w:ind w:left="5313" w:hanging="180"/>
      </w:pPr>
    </w:lvl>
    <w:lvl w:ilvl="6" w:tplc="0813000F" w:tentative="1">
      <w:start w:val="1"/>
      <w:numFmt w:val="decimal"/>
      <w:lvlText w:val="%7."/>
      <w:lvlJc w:val="left"/>
      <w:pPr>
        <w:ind w:left="6033" w:hanging="360"/>
      </w:pPr>
    </w:lvl>
    <w:lvl w:ilvl="7" w:tplc="08130019" w:tentative="1">
      <w:start w:val="1"/>
      <w:numFmt w:val="lowerLetter"/>
      <w:lvlText w:val="%8."/>
      <w:lvlJc w:val="left"/>
      <w:pPr>
        <w:ind w:left="6753" w:hanging="360"/>
      </w:pPr>
    </w:lvl>
    <w:lvl w:ilvl="8" w:tplc="081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C5A30AA"/>
    <w:multiLevelType w:val="hybridMultilevel"/>
    <w:tmpl w:val="2B20CC1E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433" w:hanging="360"/>
      </w:pPr>
    </w:lvl>
    <w:lvl w:ilvl="2" w:tplc="0813001B" w:tentative="1">
      <w:start w:val="1"/>
      <w:numFmt w:val="lowerRoman"/>
      <w:lvlText w:val="%3."/>
      <w:lvlJc w:val="right"/>
      <w:pPr>
        <w:ind w:left="3153" w:hanging="180"/>
      </w:pPr>
    </w:lvl>
    <w:lvl w:ilvl="3" w:tplc="0813000F" w:tentative="1">
      <w:start w:val="1"/>
      <w:numFmt w:val="decimal"/>
      <w:lvlText w:val="%4."/>
      <w:lvlJc w:val="left"/>
      <w:pPr>
        <w:ind w:left="3873" w:hanging="360"/>
      </w:pPr>
    </w:lvl>
    <w:lvl w:ilvl="4" w:tplc="08130019" w:tentative="1">
      <w:start w:val="1"/>
      <w:numFmt w:val="lowerLetter"/>
      <w:lvlText w:val="%5."/>
      <w:lvlJc w:val="left"/>
      <w:pPr>
        <w:ind w:left="4593" w:hanging="360"/>
      </w:pPr>
    </w:lvl>
    <w:lvl w:ilvl="5" w:tplc="0813001B" w:tentative="1">
      <w:start w:val="1"/>
      <w:numFmt w:val="lowerRoman"/>
      <w:lvlText w:val="%6."/>
      <w:lvlJc w:val="right"/>
      <w:pPr>
        <w:ind w:left="5313" w:hanging="180"/>
      </w:pPr>
    </w:lvl>
    <w:lvl w:ilvl="6" w:tplc="0813000F" w:tentative="1">
      <w:start w:val="1"/>
      <w:numFmt w:val="decimal"/>
      <w:lvlText w:val="%7."/>
      <w:lvlJc w:val="left"/>
      <w:pPr>
        <w:ind w:left="6033" w:hanging="360"/>
      </w:pPr>
    </w:lvl>
    <w:lvl w:ilvl="7" w:tplc="08130019" w:tentative="1">
      <w:start w:val="1"/>
      <w:numFmt w:val="lowerLetter"/>
      <w:lvlText w:val="%8."/>
      <w:lvlJc w:val="left"/>
      <w:pPr>
        <w:ind w:left="6753" w:hanging="360"/>
      </w:pPr>
    </w:lvl>
    <w:lvl w:ilvl="8" w:tplc="081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25F72CB"/>
    <w:multiLevelType w:val="hybridMultilevel"/>
    <w:tmpl w:val="080864A0"/>
    <w:lvl w:ilvl="0" w:tplc="0813000F">
      <w:start w:val="1"/>
      <w:numFmt w:val="decimal"/>
      <w:lvlText w:val="%1."/>
      <w:lvlJc w:val="left"/>
      <w:pPr>
        <w:ind w:left="1353" w:hanging="360"/>
      </w:p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EA41616"/>
    <w:multiLevelType w:val="hybridMultilevel"/>
    <w:tmpl w:val="0F325B6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DD652F"/>
    <w:multiLevelType w:val="hybridMultilevel"/>
    <w:tmpl w:val="19A058CA"/>
    <w:lvl w:ilvl="0" w:tplc="0813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nld"/>
    <w:docVar w:name="TargetLng" w:val="fra"/>
    <w:docVar w:name="TermBases" w:val="1. CTA Termbase"/>
    <w:docVar w:name="TermBaseURL" w:val="empty"/>
    <w:docVar w:name="TextBases" w:val="Team Server TMs\Default|TextBase TMs\Publiek"/>
    <w:docVar w:name="TextBaseURL" w:val="empty"/>
    <w:docVar w:name="UILng" w:val="en"/>
  </w:docVars>
  <w:rsids>
    <w:rsidRoot w:val="00F56CC4"/>
    <w:rsid w:val="00020337"/>
    <w:rsid w:val="000311D2"/>
    <w:rsid w:val="00032DA7"/>
    <w:rsid w:val="00067351"/>
    <w:rsid w:val="00071A56"/>
    <w:rsid w:val="00075B32"/>
    <w:rsid w:val="0007720A"/>
    <w:rsid w:val="000939C6"/>
    <w:rsid w:val="001044FC"/>
    <w:rsid w:val="00145E8E"/>
    <w:rsid w:val="001572F2"/>
    <w:rsid w:val="00162951"/>
    <w:rsid w:val="00250C24"/>
    <w:rsid w:val="00262D1E"/>
    <w:rsid w:val="00277A9D"/>
    <w:rsid w:val="00286C63"/>
    <w:rsid w:val="002D344C"/>
    <w:rsid w:val="002F2F8B"/>
    <w:rsid w:val="002F5967"/>
    <w:rsid w:val="00326CB0"/>
    <w:rsid w:val="003346EA"/>
    <w:rsid w:val="00342857"/>
    <w:rsid w:val="00345205"/>
    <w:rsid w:val="003540FC"/>
    <w:rsid w:val="0038517C"/>
    <w:rsid w:val="003915CA"/>
    <w:rsid w:val="003A10F4"/>
    <w:rsid w:val="003C3F4A"/>
    <w:rsid w:val="00410A43"/>
    <w:rsid w:val="004278B1"/>
    <w:rsid w:val="00444AA7"/>
    <w:rsid w:val="0047091F"/>
    <w:rsid w:val="004728B1"/>
    <w:rsid w:val="004F7511"/>
    <w:rsid w:val="0052230C"/>
    <w:rsid w:val="005235E3"/>
    <w:rsid w:val="00571370"/>
    <w:rsid w:val="00574F3C"/>
    <w:rsid w:val="005B005E"/>
    <w:rsid w:val="005C49C4"/>
    <w:rsid w:val="0064576A"/>
    <w:rsid w:val="00673D3E"/>
    <w:rsid w:val="006917E1"/>
    <w:rsid w:val="006A6C5E"/>
    <w:rsid w:val="006A73EA"/>
    <w:rsid w:val="006F4023"/>
    <w:rsid w:val="00704810"/>
    <w:rsid w:val="007571D2"/>
    <w:rsid w:val="007728B6"/>
    <w:rsid w:val="00775C2F"/>
    <w:rsid w:val="00777C89"/>
    <w:rsid w:val="0079272E"/>
    <w:rsid w:val="007A2118"/>
    <w:rsid w:val="007E0F07"/>
    <w:rsid w:val="007E4B18"/>
    <w:rsid w:val="00825702"/>
    <w:rsid w:val="00856602"/>
    <w:rsid w:val="0089088A"/>
    <w:rsid w:val="00892218"/>
    <w:rsid w:val="008B4296"/>
    <w:rsid w:val="008C760D"/>
    <w:rsid w:val="00945D83"/>
    <w:rsid w:val="009916EC"/>
    <w:rsid w:val="009C4391"/>
    <w:rsid w:val="00A20B2F"/>
    <w:rsid w:val="00A7199F"/>
    <w:rsid w:val="00A73521"/>
    <w:rsid w:val="00AA6864"/>
    <w:rsid w:val="00AB39A2"/>
    <w:rsid w:val="00AB463E"/>
    <w:rsid w:val="00AC7A25"/>
    <w:rsid w:val="00AF2A33"/>
    <w:rsid w:val="00B01722"/>
    <w:rsid w:val="00B2276E"/>
    <w:rsid w:val="00B414F5"/>
    <w:rsid w:val="00B5684E"/>
    <w:rsid w:val="00B66686"/>
    <w:rsid w:val="00B67CC8"/>
    <w:rsid w:val="00B7736D"/>
    <w:rsid w:val="00B91505"/>
    <w:rsid w:val="00B97593"/>
    <w:rsid w:val="00BE46FD"/>
    <w:rsid w:val="00C03E74"/>
    <w:rsid w:val="00C37438"/>
    <w:rsid w:val="00C864E7"/>
    <w:rsid w:val="00C90C1D"/>
    <w:rsid w:val="00CC467E"/>
    <w:rsid w:val="00CE168D"/>
    <w:rsid w:val="00D41F39"/>
    <w:rsid w:val="00D61FE6"/>
    <w:rsid w:val="00D651BD"/>
    <w:rsid w:val="00DB48C9"/>
    <w:rsid w:val="00E65043"/>
    <w:rsid w:val="00EA7DF4"/>
    <w:rsid w:val="00F5543C"/>
    <w:rsid w:val="00F56CC4"/>
    <w:rsid w:val="00F83524"/>
    <w:rsid w:val="00F8611A"/>
    <w:rsid w:val="00FC36C2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5BA497E1-F63E-4F8D-84B5-828E5782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0B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25"/>
  </w:style>
  <w:style w:type="paragraph" w:styleId="Header">
    <w:name w:val="header"/>
    <w:basedOn w:val="Normal"/>
    <w:link w:val="HeaderCh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50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4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bc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kbc_gro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officekbc@kbc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bc.com/fr/authenticity" TargetMode="External"/><Relationship Id="rId10" Type="http://schemas.openxmlformats.org/officeDocument/2006/relationships/hyperlink" Target="https://www.kbc.be/particuliers/fr/produit/assurer/famille/assuranceintern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bc.be/particuliers/fr/antivirus" TargetMode="External"/><Relationship Id="rId14" Type="http://schemas.openxmlformats.org/officeDocument/2006/relationships/hyperlink" Target="mailto:pressofficekbc@kb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3254</CharactersWithSpaces>
  <SharedDoc>false</SharedDoc>
  <HLinks>
    <vt:vector size="36" baseType="variant">
      <vt:variant>
        <vt:i4>5111906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mailto:wim.allegaert@kbc.be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JD30767</dc:creator>
  <cp:lastModifiedBy>De Muyer Ilse</cp:lastModifiedBy>
  <cp:revision>3</cp:revision>
  <cp:lastPrinted>2017-08-01T15:16:00Z</cp:lastPrinted>
  <dcterms:created xsi:type="dcterms:W3CDTF">2017-08-01T15:07:00Z</dcterms:created>
  <dcterms:modified xsi:type="dcterms:W3CDTF">2017-08-01T15:16:00Z</dcterms:modified>
</cp:coreProperties>
</file>