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-1066799</wp:posOffset>
                </wp:positionV>
                <wp:extent cx="12700" cy="12700"/>
                <wp:effectExtent b="0" l="0" r="0" t="0"/>
                <wp:wrapNone/>
                <wp:docPr id="1" name=""/>
                <a:graphic>
                  <a:graphicData uri="http://schemas.microsoft.com/office/word/2010/wordprocessingShape">
                    <wps:wsp>
                      <wps:cNvSpPr/>
                      <wps:cNvPr id="2" name="Shape 2"/>
                      <wps:spPr>
                        <a:xfrm>
                          <a:off x="5346000" y="3780000"/>
                          <a:ext cx="0" cy="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WKDGp7co52YBsw+VK87H/d2HmNSTGlrRFM1p9vDPxgxhPc8B3rfg1zEdFj5wzFlk/ogOGtjYVnjBpQSAuDa+lIFdaE1+QmxzQY+U4T2pY55KYraVEs5jUYtjvRzH5RMkyU4GmOlsEj3XVUrAVqCtBynXjm0vYswUV+YbKoHQH3I=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-1066799</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2">
      <w:pPr>
        <w:spacing w:after="160" w:line="259" w:lineRule="auto"/>
        <w:jc w:val="center"/>
        <w:rPr>
          <w:b w:val="1"/>
        </w:rPr>
      </w:pPr>
      <w:r w:rsidDel="00000000" w:rsidR="00000000" w:rsidRPr="00000000">
        <w:rPr>
          <w:b w:val="1"/>
          <w:rtl w:val="0"/>
        </w:rPr>
        <w:t xml:space="preserve">FERRERO ROCHER TE INVITA A UNA NOCHE INOLVIDABLE CON LUCERO Y MIJARES </w:t>
      </w:r>
    </w:p>
    <w:p w:rsidR="00000000" w:rsidDel="00000000" w:rsidP="00000000" w:rsidRDefault="00000000" w:rsidRPr="00000000" w14:paraId="00000003">
      <w:pPr>
        <w:spacing w:after="160" w:line="259" w:lineRule="auto"/>
        <w:jc w:val="both"/>
        <w:rPr/>
      </w:pPr>
      <w:r w:rsidDel="00000000" w:rsidR="00000000" w:rsidRPr="00000000">
        <w:rPr>
          <w:rtl w:val="0"/>
        </w:rPr>
      </w:r>
    </w:p>
    <w:p w:rsidR="00000000" w:rsidDel="00000000" w:rsidP="00000000" w:rsidRDefault="00000000" w:rsidRPr="00000000" w14:paraId="00000004">
      <w:pPr>
        <w:spacing w:line="259" w:lineRule="auto"/>
        <w:jc w:val="both"/>
        <w:rPr/>
      </w:pPr>
      <w:r w:rsidDel="00000000" w:rsidR="00000000" w:rsidRPr="00000000">
        <w:rPr>
          <w:b w:val="1"/>
          <w:rtl w:val="0"/>
        </w:rPr>
        <w:t xml:space="preserve">Ciudad de México, 10 de noviembre, 2022– </w:t>
      </w:r>
      <w:r w:rsidDel="00000000" w:rsidR="00000000" w:rsidRPr="00000000">
        <w:rPr>
          <w:rtl w:val="0"/>
        </w:rPr>
        <w:t xml:space="preserve">Para Ferrero Rocher</w:t>
      </w:r>
      <w:r w:rsidDel="00000000" w:rsidR="00000000" w:rsidRPr="00000000">
        <w:rPr>
          <w:highlight w:val="white"/>
          <w:rtl w:val="0"/>
        </w:rPr>
        <w:t xml:space="preserve">®</w:t>
      </w:r>
      <w:r w:rsidDel="00000000" w:rsidR="00000000" w:rsidRPr="00000000">
        <w:rPr>
          <w:rtl w:val="0"/>
        </w:rPr>
        <w:t xml:space="preserve">, las fiestas decembrinas están llenas de momentos mágicos, en los que compartir amor y buenos deseos son parte de esa abundancia que nos llena el corazón. Todo esto nos motiva cada año a brindar lo mejor de nosotros en una serie de celebraciones que buscan crear </w:t>
      </w:r>
      <w:r w:rsidDel="00000000" w:rsidR="00000000" w:rsidRPr="00000000">
        <w:rPr>
          <w:rtl w:val="0"/>
        </w:rPr>
        <w:t xml:space="preserve">momentos </w:t>
      </w:r>
      <w:r w:rsidDel="00000000" w:rsidR="00000000" w:rsidRPr="00000000">
        <w:rPr>
          <w:rtl w:val="0"/>
        </w:rPr>
        <w:t xml:space="preserve">muy especiales para todos.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año, traemos de vuelta dos de nuestros festejos más queridos, en los que todos tienen una oportunidad para crear pequeños momentos de felicidad que se convertirán en recuerdos inolvidables. Por esa razón, nuestro tradicional evento </w:t>
      </w:r>
      <w:r w:rsidDel="00000000" w:rsidR="00000000" w:rsidRPr="00000000">
        <w:rPr>
          <w:b w:val="1"/>
          <w:i w:val="1"/>
          <w:rtl w:val="0"/>
        </w:rPr>
        <w:t xml:space="preserve">Golden Symphony </w:t>
      </w:r>
      <w:r w:rsidDel="00000000" w:rsidR="00000000" w:rsidRPr="00000000">
        <w:rPr>
          <w:b w:val="1"/>
          <w:i w:val="1"/>
          <w:rtl w:val="0"/>
        </w:rPr>
        <w:t xml:space="preserve">de Ferrero Rocher</w:t>
      </w:r>
      <w:r w:rsidDel="00000000" w:rsidR="00000000" w:rsidRPr="00000000">
        <w:rPr>
          <w:rtl w:val="0"/>
        </w:rPr>
        <w:t xml:space="preserve">, está de regreso para reunir a los artistas más talentosos, donde a través de sus canciones, podamos recordar y compartir la magia de estas fiestas.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Tendremos un concierto inolvidable con Lucero y Mijares en un Especial Sinfónico Navideño, donde nos deleitaran con sus más grandes éxitos.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i w:val="1"/>
          <w:rtl w:val="0"/>
        </w:rPr>
        <w:t xml:space="preserve">Golden Symphony</w:t>
      </w:r>
      <w:r w:rsidDel="00000000" w:rsidR="00000000" w:rsidRPr="00000000">
        <w:rPr>
          <w:b w:val="1"/>
          <w:rtl w:val="0"/>
        </w:rPr>
        <w:t xml:space="preserve">, de Ferrero Rocher</w:t>
      </w:r>
      <w:r w:rsidDel="00000000" w:rsidR="00000000" w:rsidRPr="00000000">
        <w:rPr>
          <w:b w:val="1"/>
          <w:rtl w:val="0"/>
        </w:rPr>
        <w:t xml:space="preserve">®</w:t>
      </w:r>
      <w:r w:rsidDel="00000000" w:rsidR="00000000" w:rsidRPr="00000000">
        <w:rPr>
          <w:rtl w:val="0"/>
        </w:rPr>
        <w:t xml:space="preserve"> es una velada mágica para disfrutar de los momentos especiales, pero también </w:t>
      </w:r>
      <w:r w:rsidDel="00000000" w:rsidR="00000000" w:rsidRPr="00000000">
        <w:rPr>
          <w:rtl w:val="0"/>
        </w:rPr>
        <w:t xml:space="preserve">tiene un valor muy significativo y especial, ya que a través de la compra de boletos, todo lo recaudado será donado </w:t>
      </w:r>
      <w:r w:rsidDel="00000000" w:rsidR="00000000" w:rsidRPr="00000000">
        <w:rPr>
          <w:rtl w:val="0"/>
        </w:rPr>
        <w:t xml:space="preserve">a Reino Animal,</w:t>
      </w:r>
      <w:r w:rsidDel="00000000" w:rsidR="00000000" w:rsidRPr="00000000">
        <w:rPr>
          <w:rtl w:val="0"/>
        </w:rPr>
        <w:t xml:space="preserve"> para continuar con la protección del Jaguar en México y construir la zona de liberación de los jaguares que se pueden reintegrar a la naturaleza,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¡No te pierdas esta celebración! Compra tus boletos en </w:t>
      </w:r>
      <w:r w:rsidDel="00000000" w:rsidR="00000000" w:rsidRPr="00000000">
        <w:rPr>
          <w:rtl w:val="0"/>
        </w:rPr>
        <w:t xml:space="preserve">Ticketmaster</w:t>
      </w:r>
      <w:r w:rsidDel="00000000" w:rsidR="00000000" w:rsidRPr="00000000">
        <w:rPr>
          <w:rtl w:val="0"/>
        </w:rPr>
        <w:t xml:space="preserve"> y acompáñanos este 23 de noviembre en el Teatro Telcel </w:t>
      </w:r>
      <w:r w:rsidDel="00000000" w:rsidR="00000000" w:rsidRPr="00000000">
        <w:rPr>
          <w:rtl w:val="0"/>
        </w:rPr>
        <w:t xml:space="preserve">a las 8:30 pm</w:t>
      </w:r>
      <w:r w:rsidDel="00000000" w:rsidR="00000000" w:rsidRPr="00000000">
        <w:rPr>
          <w:rtl w:val="0"/>
        </w:rPr>
        <w:t xml:space="preserve"> para que juntos sigamos creando magia a través de instantes </w:t>
      </w:r>
      <w:r w:rsidDel="00000000" w:rsidR="00000000" w:rsidRPr="00000000">
        <w:rPr>
          <w:rtl w:val="0"/>
        </w:rPr>
        <w:t xml:space="preserve">únicos</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No olvides compartir en tus redes sociales utilizando #FerreroRocher y #GoldenSymphony2022.</w:t>
      </w:r>
    </w:p>
    <w:p w:rsidR="00000000" w:rsidDel="00000000" w:rsidP="00000000" w:rsidRDefault="00000000" w:rsidRPr="00000000" w14:paraId="0000000F">
      <w:pPr>
        <w:spacing w:line="259"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1">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12">
      <w:pPr>
        <w:jc w:val="both"/>
        <w:rPr>
          <w:b w:val="1"/>
          <w:sz w:val="18"/>
          <w:szCs w:val="18"/>
        </w:rPr>
      </w:pPr>
      <w:r w:rsidDel="00000000" w:rsidR="00000000" w:rsidRPr="00000000">
        <w:rPr>
          <w:b w:val="1"/>
          <w:sz w:val="18"/>
          <w:szCs w:val="18"/>
          <w:rtl w:val="0"/>
        </w:rPr>
        <w:t xml:space="preserve">Acerca de Grupo Ferrero</w:t>
      </w:r>
    </w:p>
    <w:p w:rsidR="00000000" w:rsidDel="00000000" w:rsidP="00000000" w:rsidRDefault="00000000" w:rsidRPr="00000000" w14:paraId="00000013">
      <w:pPr>
        <w:jc w:val="both"/>
        <w:rPr>
          <w:b w:val="1"/>
          <w:sz w:val="18"/>
          <w:szCs w:val="18"/>
        </w:rPr>
      </w:pPr>
      <w:r w:rsidDel="00000000" w:rsidR="00000000" w:rsidRPr="00000000">
        <w:rPr>
          <w:rtl w:val="0"/>
        </w:rPr>
      </w:r>
    </w:p>
    <w:p w:rsidR="00000000" w:rsidDel="00000000" w:rsidP="00000000" w:rsidRDefault="00000000" w:rsidRPr="00000000" w14:paraId="00000014">
      <w:pPr>
        <w:jc w:val="both"/>
        <w:rPr>
          <w:sz w:val="18"/>
          <w:szCs w:val="18"/>
        </w:rPr>
      </w:pPr>
      <w:r w:rsidDel="00000000" w:rsidR="00000000" w:rsidRPr="00000000">
        <w:rPr>
          <w:sz w:val="18"/>
          <w:szCs w:val="18"/>
          <w:rtl w:val="0"/>
        </w:rPr>
        <w:t xml:space="preserve">Grupo Ferrero inició sus actividades comerciales en México a mediados de los años 80, operando con distribuidores locales. En 1992, se estableció la filial Ferrero de México, S.A. de C.V. en la ciudad de Guadalajara (Jalisco). Ferrero ha desarrollado el negocio de la importación, venta, distribución, promoción y comercialización de algunas de sus marcas líderes como: Ferrero Rocher, Raffaello, Ferrero Collection, Kinder Sorpresa, Kinder Bueno, Kinder Delice, Kinder Chocolate, Kinder Maxi, Nutella y Tic Tac consolidando su presencia en el país. En México, Ferrero es unos de los líderes en el mercado de la confitería de chocolate. En febrero de 2012, se anunció la construcción de una planta de producción en San José Iturbide, Guanajuato; la cual inició operaciones en junio del 2013. La planta cuenta con 4 líneas de producción: Kínder Sorpresa, Kínder Delice, Kínder Chocolate y Nutella. También exporta a otros países del Norte, Centro y Sudamérica. La presencia de Ferrero en el país va más allá de sus operaciones comerciales e industriales. Ferrero tiene programas de responsabilidad social como Kinder Joy of Moving, que promueve la actividad física en los niños, Programas con Agricultores de Cacao, El Santuario Jaguar de Kinder y la Reconstrucción de escuelas de Ferrero Rocher.</w:t>
      </w:r>
    </w:p>
    <w:p w:rsidR="00000000" w:rsidDel="00000000" w:rsidP="00000000" w:rsidRDefault="00000000" w:rsidRPr="00000000" w14:paraId="00000015">
      <w:pPr>
        <w:jc w:val="both"/>
        <w:rPr>
          <w:b w:val="1"/>
          <w:sz w:val="18"/>
          <w:szCs w:val="18"/>
        </w:rPr>
      </w:pP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b w:val="1"/>
        <w:sz w:val="28"/>
        <w:szCs w:val="28"/>
      </w:rPr>
      <w:drawing>
        <wp:inline distB="114300" distT="114300" distL="114300" distR="114300">
          <wp:extent cx="1685925" cy="1054741"/>
          <wp:effectExtent b="0" l="0" r="0" t="0"/>
          <wp:docPr id="2" name="image1.png"/>
          <a:graphic>
            <a:graphicData uri="http://schemas.openxmlformats.org/drawingml/2006/picture">
              <pic:pic>
                <pic:nvPicPr>
                  <pic:cNvPr id="0" name="image1.png"/>
                  <pic:cNvPicPr preferRelativeResize="0"/>
                </pic:nvPicPr>
                <pic:blipFill>
                  <a:blip r:embed="rId1"/>
                  <a:srcRect b="0" l="5186" r="5186" t="0"/>
                  <a:stretch>
                    <a:fillRect/>
                  </a:stretch>
                </pic:blipFill>
                <pic:spPr>
                  <a:xfrm>
                    <a:off x="0" y="0"/>
                    <a:ext cx="1685925" cy="10547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